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0CFE" w14:textId="77777777" w:rsidR="00CD35B6" w:rsidRDefault="00B23C1D" w:rsidP="005A7025">
      <w:pPr>
        <w:jc w:val="center"/>
        <w:rPr>
          <w:b/>
          <w:sz w:val="32"/>
        </w:rPr>
      </w:pPr>
      <w:r w:rsidRPr="00EB7BA4">
        <w:rPr>
          <w:b/>
          <w:sz w:val="32"/>
        </w:rPr>
        <w:t xml:space="preserve">Greater Manchester Dementia </w:t>
      </w:r>
      <w:r w:rsidR="009C078C">
        <w:rPr>
          <w:b/>
          <w:sz w:val="32"/>
        </w:rPr>
        <w:t>Wellbeing Plan</w:t>
      </w:r>
    </w:p>
    <w:p w14:paraId="7CCDBC3D" w14:textId="7D910119" w:rsidR="00B23C1D" w:rsidRPr="00D911FE" w:rsidRDefault="005A7025" w:rsidP="005A7025">
      <w:pPr>
        <w:jc w:val="center"/>
        <w:rPr>
          <w:b/>
          <w:sz w:val="32"/>
        </w:rPr>
      </w:pPr>
      <w:r w:rsidRPr="00D911FE">
        <w:rPr>
          <w:b/>
          <w:sz w:val="28"/>
        </w:rPr>
        <w:t>V</w:t>
      </w:r>
      <w:r w:rsidR="002104AA" w:rsidRPr="00D911FE">
        <w:rPr>
          <w:b/>
          <w:sz w:val="28"/>
        </w:rPr>
        <w:t xml:space="preserve">ersion </w:t>
      </w:r>
      <w:r w:rsidR="00CD0ED2">
        <w:rPr>
          <w:b/>
          <w:sz w:val="28"/>
        </w:rPr>
        <w:t>1.</w:t>
      </w:r>
      <w:r w:rsidR="00236B56">
        <w:rPr>
          <w:b/>
          <w:sz w:val="28"/>
        </w:rPr>
        <w:t>6</w:t>
      </w:r>
      <w:bookmarkStart w:id="0" w:name="_GoBack"/>
      <w:bookmarkEnd w:id="0"/>
    </w:p>
    <w:p w14:paraId="26A463CB" w14:textId="32BC713F" w:rsidR="00045DB2" w:rsidRPr="00D911FE" w:rsidRDefault="0002650B" w:rsidP="00045DB2">
      <w:r w:rsidRPr="00D911FE">
        <w:rPr>
          <w:b/>
        </w:rPr>
        <w:t>These n</w:t>
      </w:r>
      <w:r w:rsidR="00A53D63" w:rsidRPr="00D911FE">
        <w:rPr>
          <w:b/>
        </w:rPr>
        <w:t>otes</w:t>
      </w:r>
      <w:r w:rsidR="00403EB0" w:rsidRPr="00D911FE">
        <w:t xml:space="preserve"> </w:t>
      </w:r>
      <w:r w:rsidR="00403EB0" w:rsidRPr="00D911FE">
        <w:rPr>
          <w:b/>
        </w:rPr>
        <w:t>are</w:t>
      </w:r>
      <w:r w:rsidR="00A53D63" w:rsidRPr="00D911FE">
        <w:rPr>
          <w:b/>
        </w:rPr>
        <w:t xml:space="preserve"> for the person completing the Dementia </w:t>
      </w:r>
      <w:r w:rsidR="007427CD">
        <w:rPr>
          <w:b/>
        </w:rPr>
        <w:t>Wellbeing Plan</w:t>
      </w:r>
      <w:r w:rsidR="00A53D63" w:rsidRPr="00D911FE">
        <w:t>.</w:t>
      </w:r>
    </w:p>
    <w:p w14:paraId="01E57040" w14:textId="760701B4" w:rsidR="00EB7BA4" w:rsidRPr="00D911FE" w:rsidRDefault="00FA2E78" w:rsidP="00045DB2">
      <w:r w:rsidRPr="00D911FE">
        <w:t xml:space="preserve">The focus of the Dementia </w:t>
      </w:r>
      <w:r w:rsidR="007427CD">
        <w:t>Wellbeing Plan</w:t>
      </w:r>
      <w:r w:rsidRPr="00D911FE">
        <w:t xml:space="preserve"> </w:t>
      </w:r>
      <w:r w:rsidR="00EB7BA4" w:rsidRPr="00D911FE">
        <w:t>appointment</w:t>
      </w:r>
      <w:r w:rsidRPr="00D911FE">
        <w:t xml:space="preserve"> </w:t>
      </w:r>
      <w:r w:rsidR="00A21C0D" w:rsidRPr="00D911FE">
        <w:t>will</w:t>
      </w:r>
      <w:r w:rsidRPr="00D911FE">
        <w:t xml:space="preserve"> be on the person’s strengths and what motivates and matters to the</w:t>
      </w:r>
      <w:r w:rsidR="00A21C0D" w:rsidRPr="00D911FE">
        <w:t>m</w:t>
      </w:r>
      <w:r w:rsidRPr="00D911FE">
        <w:t xml:space="preserve">. </w:t>
      </w:r>
      <w:r w:rsidR="00EB7BA4" w:rsidRPr="00D911FE">
        <w:t xml:space="preserve">They </w:t>
      </w:r>
      <w:r w:rsidR="00F81885">
        <w:t>should</w:t>
      </w:r>
      <w:r w:rsidR="00507CDC">
        <w:t xml:space="preserve"> </w:t>
      </w:r>
      <w:r w:rsidR="00EB7BA4" w:rsidRPr="00D911FE">
        <w:t xml:space="preserve">have been sent a leaflet before the appointment which introduces and explains the purpose of the </w:t>
      </w:r>
      <w:r w:rsidR="008B6934" w:rsidRPr="00D911FE">
        <w:t xml:space="preserve">plan, as well as a </w:t>
      </w:r>
      <w:r w:rsidR="00F81885">
        <w:t xml:space="preserve">blank </w:t>
      </w:r>
      <w:r w:rsidR="008B6934" w:rsidRPr="00D911FE">
        <w:t>copy of the plan itself on which to record their initial thoughts. Remember to prompt for any notes which they may have made in advance which could help them lead the discussion.</w:t>
      </w:r>
    </w:p>
    <w:p w14:paraId="6DFCB916" w14:textId="793DAC2A" w:rsidR="00045DB2" w:rsidRPr="00D911FE" w:rsidRDefault="00045DB2" w:rsidP="00045DB2">
      <w:r w:rsidRPr="00D911FE">
        <w:t xml:space="preserve">Look at what Dementia </w:t>
      </w:r>
      <w:r w:rsidR="00344415" w:rsidRPr="00D911FE">
        <w:t>Worker/</w:t>
      </w:r>
      <w:r w:rsidRPr="00D911FE">
        <w:t xml:space="preserve">Advisor/Support services are available in your locality when preparing to sit down and jointly write the Dementia </w:t>
      </w:r>
      <w:r w:rsidR="005F6C25">
        <w:t>Wellbeing</w:t>
      </w:r>
      <w:r w:rsidRPr="00D911FE">
        <w:t xml:space="preserve"> </w:t>
      </w:r>
      <w:r w:rsidR="007D2889">
        <w:t>P</w:t>
      </w:r>
      <w:r w:rsidRPr="00D911FE">
        <w:t>lan. The</w:t>
      </w:r>
      <w:r w:rsidR="008D67B4">
        <w:t xml:space="preserve"> person with dementia and their family</w:t>
      </w:r>
      <w:r w:rsidRPr="00D911FE">
        <w:t xml:space="preserve"> may need ongoing advice and support which such services can provide</w:t>
      </w:r>
      <w:r w:rsidR="00EB7BA4" w:rsidRPr="00D911FE">
        <w:t>.</w:t>
      </w:r>
      <w:r w:rsidR="007A3404">
        <w:t xml:space="preserve"> Also consider looking at the resource</w:t>
      </w:r>
      <w:r w:rsidR="003C6BBF">
        <w:t xml:space="preserve"> pack for the Wellbeing Plan so you are aware of what resources you can signpost or refer to.</w:t>
      </w:r>
    </w:p>
    <w:p w14:paraId="25D68A7A" w14:textId="2EC338A3" w:rsidR="00870326" w:rsidRPr="00D911FE" w:rsidRDefault="00357ED0" w:rsidP="00045DB2">
      <w:r>
        <w:t>We advise taking at least 30 minutes to complete a Wellbeing Plan, and i</w:t>
      </w:r>
      <w:r w:rsidR="00A91D08" w:rsidRPr="00D911FE">
        <w:t>t may take more than one appointment to complete in full. This may mean booking a second appointment immediately afterward</w:t>
      </w:r>
      <w:r>
        <w:t>,</w:t>
      </w:r>
      <w:r w:rsidR="00A91D08" w:rsidRPr="00D911FE">
        <w:t xml:space="preserve"> </w:t>
      </w:r>
      <w:r>
        <w:t xml:space="preserve">agreeing with another practitioner to complete the rest, </w:t>
      </w:r>
      <w:r w:rsidR="00A91D08" w:rsidRPr="00D911FE">
        <w:t xml:space="preserve">or reviewing it at a shorter interval to check what further information needs to be captured. </w:t>
      </w:r>
      <w:r>
        <w:t xml:space="preserve">As a single GM standard, the Wellbeing Plan is designed to be cumulative, capturing the outcome of successive appointments by different practitioners. </w:t>
      </w:r>
      <w:r w:rsidR="00045DB2" w:rsidRPr="00D911FE">
        <w:t xml:space="preserve">Also, it may become apparent during the review that an appointment may be needed for a health check, medication review, or Advanced Care Planning. Make a referral to the appropriate person, or a separate appointment </w:t>
      </w:r>
      <w:r w:rsidR="00061C64" w:rsidRPr="00D911FE">
        <w:t>with you, if needed.</w:t>
      </w:r>
      <w:r w:rsidR="00D51BD3">
        <w:t xml:space="preserve"> This</w:t>
      </w:r>
      <w:r w:rsidR="009E2A25">
        <w:t xml:space="preserve"> also applies to the carer</w:t>
      </w:r>
      <w:r w:rsidR="00F235D2">
        <w:t xml:space="preserve"> as they may have their own need</w:t>
      </w:r>
      <w:r w:rsidR="00A94AA5">
        <w:t>s</w:t>
      </w:r>
      <w:r w:rsidR="00F235D2">
        <w:t xml:space="preserve"> that they </w:t>
      </w:r>
      <w:r w:rsidR="00A94AA5">
        <w:t xml:space="preserve">wish </w:t>
      </w:r>
      <w:r w:rsidR="00F235D2">
        <w:t>to discuss.</w:t>
      </w:r>
    </w:p>
    <w:p w14:paraId="7B284375" w14:textId="59B59E68" w:rsidR="00B309E2" w:rsidRPr="00D911FE" w:rsidRDefault="00741B9C">
      <w:r w:rsidRPr="00D911FE">
        <w:t xml:space="preserve">The GM Dementia </w:t>
      </w:r>
      <w:r w:rsidR="005F6C25">
        <w:t xml:space="preserve">Wellbeing </w:t>
      </w:r>
      <w:r w:rsidR="007D2889">
        <w:t>P</w:t>
      </w:r>
      <w:r w:rsidRPr="00D911FE">
        <w:t>lan is in a format that provides you with reason</w:t>
      </w:r>
      <w:r w:rsidR="008B6934" w:rsidRPr="00D911FE">
        <w:t>s for the questions</w:t>
      </w:r>
      <w:r w:rsidRPr="00D911FE">
        <w:t xml:space="preserve"> and actions when writing the plan. </w:t>
      </w:r>
      <w:r w:rsidR="00B309E2" w:rsidRPr="00D911FE">
        <w:t xml:space="preserve">Many of the questions are designed to </w:t>
      </w:r>
      <w:r w:rsidR="00AB4732" w:rsidRPr="00D911FE">
        <w:t>elicit</w:t>
      </w:r>
      <w:r w:rsidR="00B309E2" w:rsidRPr="00D911FE">
        <w:t xml:space="preserve"> open and unstructured answers. You may find it useful to pull out key goals or actions when writing up the plan</w:t>
      </w:r>
      <w:r w:rsidR="00357ED0">
        <w:t xml:space="preserve"> rather than record exactly what was said.</w:t>
      </w:r>
    </w:p>
    <w:p w14:paraId="062F37A8" w14:textId="1683CF55" w:rsidR="00741B9C" w:rsidRPr="00D911FE" w:rsidRDefault="00741B9C">
      <w:r w:rsidRPr="00D911FE">
        <w:t xml:space="preserve">Make sure that you </w:t>
      </w:r>
      <w:r w:rsidR="002E3AEE" w:rsidRPr="00D911FE">
        <w:t xml:space="preserve">agree the timescale for the person to receive a </w:t>
      </w:r>
      <w:r w:rsidR="008B6934" w:rsidRPr="00D911FE">
        <w:t xml:space="preserve">paper </w:t>
      </w:r>
      <w:r w:rsidR="002E3AEE" w:rsidRPr="00D911FE">
        <w:t xml:space="preserve">copy of the </w:t>
      </w:r>
      <w:r w:rsidR="00357ED0">
        <w:t>completed</w:t>
      </w:r>
      <w:r w:rsidR="007D2889">
        <w:t xml:space="preserve"> </w:t>
      </w:r>
      <w:r w:rsidR="002E3AEE" w:rsidRPr="00D911FE">
        <w:t>plan</w:t>
      </w:r>
      <w:r w:rsidR="00344415" w:rsidRPr="00D911FE">
        <w:t xml:space="preserve">. When sending the completed </w:t>
      </w:r>
      <w:r w:rsidR="00357ED0">
        <w:t>Wellbeing</w:t>
      </w:r>
      <w:r w:rsidR="00344415" w:rsidRPr="00D911FE">
        <w:t xml:space="preserve"> Plan out, please follow guidelines produced by the Alzheimer’s Society in terms of using double line spacing and larger font size. Please discuss the process of </w:t>
      </w:r>
      <w:r w:rsidR="002E3AEE" w:rsidRPr="00D911FE">
        <w:t>how t</w:t>
      </w:r>
      <w:r w:rsidR="00344415" w:rsidRPr="00D911FE">
        <w:t>he person can</w:t>
      </w:r>
      <w:r w:rsidR="002E3AEE" w:rsidRPr="00D911FE">
        <w:t xml:space="preserve"> amend </w:t>
      </w:r>
      <w:r w:rsidR="00344415" w:rsidRPr="00D911FE">
        <w:t>the plan</w:t>
      </w:r>
      <w:r w:rsidR="002E3AEE" w:rsidRPr="00D911FE">
        <w:t xml:space="preserve">, </w:t>
      </w:r>
      <w:r w:rsidR="00EC580E" w:rsidRPr="00D911FE">
        <w:t>and when and how it will be reviewed.</w:t>
      </w:r>
    </w:p>
    <w:p w14:paraId="49C687DD" w14:textId="77777777" w:rsidR="009D24CD" w:rsidRDefault="009D24CD">
      <w:pPr>
        <w:sectPr w:rsidR="009D24CD" w:rsidSect="009D24CD">
          <w:headerReference w:type="first" r:id="rId11"/>
          <w:pgSz w:w="16838" w:h="11906" w:orient="landscape" w:code="9"/>
          <w:pgMar w:top="720" w:right="720" w:bottom="720" w:left="720" w:header="709" w:footer="709" w:gutter="0"/>
          <w:cols w:space="708"/>
          <w:titlePg/>
          <w:docGrid w:linePitch="360"/>
        </w:sectPr>
      </w:pPr>
    </w:p>
    <w:tbl>
      <w:tblPr>
        <w:tblStyle w:val="TableGrid"/>
        <w:tblW w:w="0" w:type="auto"/>
        <w:jc w:val="center"/>
        <w:tblCellMar>
          <w:top w:w="57" w:type="dxa"/>
          <w:bottom w:w="57" w:type="dxa"/>
        </w:tblCellMar>
        <w:tblLook w:val="04A0" w:firstRow="1" w:lastRow="0" w:firstColumn="1" w:lastColumn="0" w:noHBand="0" w:noVBand="1"/>
      </w:tblPr>
      <w:tblGrid>
        <w:gridCol w:w="3256"/>
        <w:gridCol w:w="7512"/>
        <w:gridCol w:w="3402"/>
      </w:tblGrid>
      <w:tr w:rsidR="00EB7BA4" w:rsidRPr="00EB7BA4" w14:paraId="31961F96" w14:textId="77777777" w:rsidTr="00317AF2">
        <w:trPr>
          <w:jc w:val="center"/>
        </w:trPr>
        <w:tc>
          <w:tcPr>
            <w:tcW w:w="3256" w:type="dxa"/>
            <w:shd w:val="clear" w:color="auto" w:fill="9CC2E5" w:themeFill="accent5" w:themeFillTint="99"/>
          </w:tcPr>
          <w:p w14:paraId="66B27952" w14:textId="706A7F0B" w:rsidR="00B23C1D" w:rsidRPr="00D911FE" w:rsidRDefault="00B23C1D" w:rsidP="00B23C1D">
            <w:pPr>
              <w:tabs>
                <w:tab w:val="left" w:pos="1992"/>
              </w:tabs>
              <w:rPr>
                <w:b/>
                <w:sz w:val="24"/>
              </w:rPr>
            </w:pPr>
            <w:r w:rsidRPr="00D911FE">
              <w:rPr>
                <w:b/>
                <w:sz w:val="24"/>
              </w:rPr>
              <w:t>Reason</w:t>
            </w:r>
          </w:p>
        </w:tc>
        <w:tc>
          <w:tcPr>
            <w:tcW w:w="7512" w:type="dxa"/>
            <w:shd w:val="clear" w:color="auto" w:fill="9CC2E5" w:themeFill="accent5" w:themeFillTint="99"/>
          </w:tcPr>
          <w:p w14:paraId="67E53CBE" w14:textId="5B62495E" w:rsidR="00B23C1D" w:rsidRPr="00D911FE" w:rsidRDefault="00CD0ED2" w:rsidP="00B23C1D">
            <w:pPr>
              <w:tabs>
                <w:tab w:val="left" w:pos="1992"/>
              </w:tabs>
              <w:rPr>
                <w:b/>
                <w:sz w:val="24"/>
              </w:rPr>
            </w:pPr>
            <w:r>
              <w:rPr>
                <w:b/>
                <w:sz w:val="24"/>
              </w:rPr>
              <w:t>Question</w:t>
            </w:r>
            <w:r w:rsidR="0016283F">
              <w:rPr>
                <w:b/>
                <w:sz w:val="24"/>
              </w:rPr>
              <w:t>s</w:t>
            </w:r>
            <w:r>
              <w:rPr>
                <w:b/>
                <w:sz w:val="24"/>
              </w:rPr>
              <w:t xml:space="preserve"> (with examples)</w:t>
            </w:r>
          </w:p>
        </w:tc>
        <w:tc>
          <w:tcPr>
            <w:tcW w:w="3402" w:type="dxa"/>
            <w:shd w:val="clear" w:color="auto" w:fill="9CC2E5" w:themeFill="accent5" w:themeFillTint="99"/>
          </w:tcPr>
          <w:p w14:paraId="60582BD3" w14:textId="798BBF58" w:rsidR="00B23C1D" w:rsidRPr="00D911FE" w:rsidRDefault="00B23C1D" w:rsidP="00B23C1D">
            <w:pPr>
              <w:tabs>
                <w:tab w:val="left" w:pos="1992"/>
              </w:tabs>
              <w:rPr>
                <w:b/>
                <w:sz w:val="24"/>
              </w:rPr>
            </w:pPr>
            <w:r w:rsidRPr="00D911FE">
              <w:rPr>
                <w:b/>
                <w:sz w:val="24"/>
              </w:rPr>
              <w:t>Action</w:t>
            </w:r>
            <w:r w:rsidR="00C57436" w:rsidRPr="00D911FE">
              <w:rPr>
                <w:b/>
                <w:sz w:val="24"/>
              </w:rPr>
              <w:t>s</w:t>
            </w:r>
          </w:p>
        </w:tc>
      </w:tr>
      <w:tr w:rsidR="00EB7BA4" w:rsidRPr="00EB7BA4" w14:paraId="49EC0A6B" w14:textId="77777777" w:rsidTr="00317AF2">
        <w:trPr>
          <w:jc w:val="center"/>
        </w:trPr>
        <w:tc>
          <w:tcPr>
            <w:tcW w:w="3256" w:type="dxa"/>
          </w:tcPr>
          <w:p w14:paraId="6746807A" w14:textId="55C433D0" w:rsidR="00B23C1D" w:rsidRPr="00D911FE" w:rsidRDefault="003E0055" w:rsidP="003E0055">
            <w:r w:rsidRPr="00D911FE">
              <w:rPr>
                <w:b/>
              </w:rPr>
              <w:t>Key information to be completed by the reviewer</w:t>
            </w:r>
          </w:p>
        </w:tc>
        <w:tc>
          <w:tcPr>
            <w:tcW w:w="7512" w:type="dxa"/>
          </w:tcPr>
          <w:p w14:paraId="7C46C358" w14:textId="2186CF1E" w:rsidR="00CD0ED2" w:rsidRPr="00CD0ED2" w:rsidRDefault="00CD0ED2" w:rsidP="00CD0ED2">
            <w:pPr>
              <w:tabs>
                <w:tab w:val="left" w:pos="1992"/>
              </w:tabs>
              <w:rPr>
                <w:b/>
              </w:rPr>
            </w:pPr>
            <w:r>
              <w:rPr>
                <w:b/>
              </w:rPr>
              <w:t>Demographics</w:t>
            </w:r>
          </w:p>
          <w:p w14:paraId="5760297B" w14:textId="2CFCE0BF" w:rsidR="00B23C1D" w:rsidRPr="00D911FE" w:rsidRDefault="00F16E4B" w:rsidP="00CD0ED2">
            <w:pPr>
              <w:pStyle w:val="ListParagraph"/>
              <w:tabs>
                <w:tab w:val="left" w:pos="1992"/>
              </w:tabs>
              <w:ind w:left="357"/>
            </w:pPr>
            <w:r w:rsidRPr="00D911FE">
              <w:t>Date of review</w:t>
            </w:r>
          </w:p>
          <w:p w14:paraId="661E7025" w14:textId="51A5A88A" w:rsidR="00F16E4B" w:rsidRDefault="00B56DE5" w:rsidP="00F16E4B">
            <w:pPr>
              <w:pStyle w:val="ListParagraph"/>
              <w:tabs>
                <w:tab w:val="left" w:pos="1992"/>
              </w:tabs>
              <w:ind w:left="357"/>
            </w:pPr>
            <w:r w:rsidRPr="00D911FE">
              <w:t>Name</w:t>
            </w:r>
          </w:p>
          <w:p w14:paraId="5B3F92D1" w14:textId="75688A5F" w:rsidR="00446CEB" w:rsidRPr="00D911FE" w:rsidRDefault="00446CEB" w:rsidP="00F16E4B">
            <w:pPr>
              <w:pStyle w:val="ListParagraph"/>
              <w:tabs>
                <w:tab w:val="left" w:pos="1992"/>
              </w:tabs>
              <w:ind w:left="357"/>
            </w:pPr>
            <w:r>
              <w:t>Address</w:t>
            </w:r>
          </w:p>
          <w:p w14:paraId="2614F132" w14:textId="4195B0A6" w:rsidR="00B56DE5" w:rsidRPr="00D911FE" w:rsidRDefault="00B56DE5" w:rsidP="00F16E4B">
            <w:pPr>
              <w:pStyle w:val="ListParagraph"/>
              <w:tabs>
                <w:tab w:val="left" w:pos="1992"/>
              </w:tabs>
              <w:ind w:left="357"/>
            </w:pPr>
            <w:r w:rsidRPr="00D911FE">
              <w:t>Date of Birth</w:t>
            </w:r>
          </w:p>
          <w:p w14:paraId="16BBB0FF" w14:textId="2883C161" w:rsidR="003E0055" w:rsidRPr="00D911FE" w:rsidRDefault="00C57436" w:rsidP="00B56DE5">
            <w:pPr>
              <w:pStyle w:val="ListParagraph"/>
              <w:tabs>
                <w:tab w:val="left" w:pos="1992"/>
              </w:tabs>
              <w:ind w:left="357"/>
            </w:pPr>
            <w:r w:rsidRPr="00D911FE">
              <w:t>NHS Number</w:t>
            </w:r>
          </w:p>
        </w:tc>
        <w:tc>
          <w:tcPr>
            <w:tcW w:w="3402" w:type="dxa"/>
          </w:tcPr>
          <w:p w14:paraId="3981F6F6" w14:textId="2CA52761" w:rsidR="00B23C1D" w:rsidRPr="00D911FE" w:rsidRDefault="00B309E2" w:rsidP="00B23C1D">
            <w:pPr>
              <w:tabs>
                <w:tab w:val="left" w:pos="1992"/>
              </w:tabs>
            </w:pPr>
            <w:r w:rsidRPr="00D911FE">
              <w:t>Remember to introduce yourself and what you do.</w:t>
            </w:r>
          </w:p>
        </w:tc>
      </w:tr>
      <w:tr w:rsidR="00517788" w:rsidRPr="00EB7BA4" w14:paraId="6E280C81" w14:textId="77777777" w:rsidTr="00317AF2">
        <w:trPr>
          <w:jc w:val="center"/>
        </w:trPr>
        <w:tc>
          <w:tcPr>
            <w:tcW w:w="3256" w:type="dxa"/>
          </w:tcPr>
          <w:p w14:paraId="5B6DCF2D" w14:textId="2B88C42C" w:rsidR="00517788" w:rsidRPr="00D911FE" w:rsidRDefault="00517788" w:rsidP="000D1581">
            <w:pPr>
              <w:rPr>
                <w:b/>
              </w:rPr>
            </w:pPr>
            <w:r>
              <w:rPr>
                <w:b/>
              </w:rPr>
              <w:t>Many people living with dementia may be accompanied by a carer.</w:t>
            </w:r>
          </w:p>
        </w:tc>
        <w:tc>
          <w:tcPr>
            <w:tcW w:w="7512" w:type="dxa"/>
          </w:tcPr>
          <w:p w14:paraId="3CFAD902" w14:textId="77777777" w:rsidR="00517788" w:rsidRDefault="00517788" w:rsidP="00CD0ED2">
            <w:pPr>
              <w:tabs>
                <w:tab w:val="left" w:pos="1992"/>
              </w:tabs>
            </w:pPr>
            <w:r>
              <w:rPr>
                <w:b/>
              </w:rPr>
              <w:t>Other Person Present</w:t>
            </w:r>
          </w:p>
          <w:p w14:paraId="4D426FDD" w14:textId="589C1390" w:rsidR="00517788" w:rsidRDefault="00517788" w:rsidP="00517788">
            <w:pPr>
              <w:pStyle w:val="ListParagraph"/>
              <w:tabs>
                <w:tab w:val="left" w:pos="1992"/>
              </w:tabs>
              <w:ind w:left="357"/>
            </w:pPr>
            <w:r>
              <w:t>Name</w:t>
            </w:r>
          </w:p>
          <w:p w14:paraId="76A769C1" w14:textId="3ADB24B6" w:rsidR="000C3657" w:rsidRDefault="000C3657" w:rsidP="00517788">
            <w:pPr>
              <w:pStyle w:val="ListParagraph"/>
              <w:tabs>
                <w:tab w:val="left" w:pos="1992"/>
              </w:tabs>
              <w:ind w:left="357"/>
            </w:pPr>
            <w:r>
              <w:t>Address</w:t>
            </w:r>
          </w:p>
          <w:p w14:paraId="041C3BC1" w14:textId="2AB10C6A" w:rsidR="000C3657" w:rsidRDefault="000C3657" w:rsidP="00517788">
            <w:pPr>
              <w:pStyle w:val="ListParagraph"/>
              <w:tabs>
                <w:tab w:val="left" w:pos="1992"/>
              </w:tabs>
              <w:ind w:left="357"/>
            </w:pPr>
            <w:r>
              <w:t>Contact</w:t>
            </w:r>
            <w:r w:rsidR="00204A2C">
              <w:t xml:space="preserve"> details</w:t>
            </w:r>
          </w:p>
          <w:p w14:paraId="1EB1D6E1" w14:textId="4807734C" w:rsidR="00517788" w:rsidRPr="00517788" w:rsidRDefault="00517788" w:rsidP="00517788">
            <w:pPr>
              <w:pStyle w:val="ListParagraph"/>
              <w:tabs>
                <w:tab w:val="left" w:pos="1992"/>
              </w:tabs>
              <w:ind w:left="357"/>
            </w:pPr>
            <w:r>
              <w:t>Relationship</w:t>
            </w:r>
          </w:p>
        </w:tc>
        <w:tc>
          <w:tcPr>
            <w:tcW w:w="3402" w:type="dxa"/>
          </w:tcPr>
          <w:p w14:paraId="278D2DF0" w14:textId="77777777" w:rsidR="00517788" w:rsidRPr="00D911FE" w:rsidRDefault="00517788" w:rsidP="008F0A0E">
            <w:pPr>
              <w:tabs>
                <w:tab w:val="left" w:pos="1992"/>
              </w:tabs>
            </w:pPr>
          </w:p>
        </w:tc>
      </w:tr>
      <w:tr w:rsidR="00EB7BA4" w:rsidRPr="00EB7BA4" w14:paraId="7543ACC6" w14:textId="77777777" w:rsidTr="00317AF2">
        <w:trPr>
          <w:jc w:val="center"/>
        </w:trPr>
        <w:tc>
          <w:tcPr>
            <w:tcW w:w="3256" w:type="dxa"/>
          </w:tcPr>
          <w:p w14:paraId="7F58768C" w14:textId="3140BCB3" w:rsidR="00B23C1D" w:rsidRPr="00D911FE" w:rsidRDefault="008E62EE" w:rsidP="000D1581">
            <w:r w:rsidRPr="00D911FE">
              <w:rPr>
                <w:b/>
              </w:rPr>
              <w:t xml:space="preserve">The person with dementia </w:t>
            </w:r>
            <w:r w:rsidR="00061C64" w:rsidRPr="00D911FE">
              <w:rPr>
                <w:b/>
              </w:rPr>
              <w:t xml:space="preserve">should be capable of understanding why they are being asked the following questions and be able to provide answers upon which their </w:t>
            </w:r>
            <w:r w:rsidR="00B71498">
              <w:rPr>
                <w:b/>
              </w:rPr>
              <w:t>support</w:t>
            </w:r>
            <w:r w:rsidR="00061C64" w:rsidRPr="00D911FE">
              <w:rPr>
                <w:b/>
              </w:rPr>
              <w:t xml:space="preserve"> will be based.</w:t>
            </w:r>
          </w:p>
        </w:tc>
        <w:tc>
          <w:tcPr>
            <w:tcW w:w="7512" w:type="dxa"/>
          </w:tcPr>
          <w:p w14:paraId="2FBB3D1E" w14:textId="69E5B813" w:rsidR="00CD0ED2" w:rsidRPr="00CD0ED2" w:rsidRDefault="00CD0ED2" w:rsidP="00CD0ED2">
            <w:pPr>
              <w:tabs>
                <w:tab w:val="left" w:pos="1992"/>
              </w:tabs>
              <w:rPr>
                <w:b/>
              </w:rPr>
            </w:pPr>
            <w:r>
              <w:rPr>
                <w:b/>
              </w:rPr>
              <w:t>Capacity</w:t>
            </w:r>
          </w:p>
          <w:p w14:paraId="7FC8C43A" w14:textId="0A8F1F95" w:rsidR="00B23C1D" w:rsidRPr="00CD0ED2" w:rsidRDefault="003D583C" w:rsidP="00CD0ED2">
            <w:pPr>
              <w:tabs>
                <w:tab w:val="left" w:pos="1992"/>
              </w:tabs>
              <w:rPr>
                <w:i/>
              </w:rPr>
            </w:pPr>
            <w:r w:rsidRPr="00CD0ED2">
              <w:rPr>
                <w:i/>
              </w:rPr>
              <w:t>“Do you know why you’re here today? Are you aware of your diagnosis?</w:t>
            </w:r>
            <w:r w:rsidR="00061C64" w:rsidRPr="00CD0ED2">
              <w:rPr>
                <w:i/>
              </w:rPr>
              <w:t>”</w:t>
            </w:r>
          </w:p>
        </w:tc>
        <w:tc>
          <w:tcPr>
            <w:tcW w:w="3402" w:type="dxa"/>
          </w:tcPr>
          <w:p w14:paraId="541CF083" w14:textId="588E6F2F" w:rsidR="00621685" w:rsidRPr="00D911FE" w:rsidRDefault="00A00301" w:rsidP="008F0A0E">
            <w:pPr>
              <w:tabs>
                <w:tab w:val="left" w:pos="1992"/>
              </w:tabs>
            </w:pPr>
            <w:r w:rsidRPr="00D911FE">
              <w:t>Check for</w:t>
            </w:r>
            <w:r w:rsidR="0083170F" w:rsidRPr="00D911FE">
              <w:t xml:space="preserve"> understanding as consideration over mental</w:t>
            </w:r>
            <w:r w:rsidRPr="00D911FE">
              <w:t xml:space="preserve"> capacity</w:t>
            </w:r>
            <w:r w:rsidR="001243DC" w:rsidRPr="00D911FE">
              <w:t xml:space="preserve"> and consent in the moment</w:t>
            </w:r>
            <w:r w:rsidR="0083170F" w:rsidRPr="00D911FE">
              <w:t xml:space="preserve">. </w:t>
            </w:r>
            <w:r w:rsidR="008F0A0E" w:rsidRPr="00D911FE">
              <w:t xml:space="preserve">They should understand what the </w:t>
            </w:r>
            <w:r w:rsidR="00C046F7">
              <w:t>Wellbeing Plan</w:t>
            </w:r>
            <w:r w:rsidR="008F0A0E" w:rsidRPr="00D911FE">
              <w:t xml:space="preserve"> and appointment is for. Ensure they have somebody with them if needed, and explain that they may answer questions on their behalf. Check for a</w:t>
            </w:r>
            <w:r w:rsidR="0083170F" w:rsidRPr="00D911FE">
              <w:t>ny</w:t>
            </w:r>
            <w:r w:rsidR="00C57436" w:rsidRPr="00D911FE">
              <w:t xml:space="preserve"> lasting power of attorney</w:t>
            </w:r>
            <w:r w:rsidR="0083170F" w:rsidRPr="00D911FE">
              <w:t>s</w:t>
            </w:r>
            <w:r w:rsidR="00C57436" w:rsidRPr="00D911FE">
              <w:t xml:space="preserve"> for health and welfare</w:t>
            </w:r>
            <w:r w:rsidR="0083170F" w:rsidRPr="00D911FE">
              <w:t xml:space="preserve"> in place and if they want them to be present</w:t>
            </w:r>
            <w:r w:rsidR="00C57436" w:rsidRPr="00D911FE">
              <w:t>.</w:t>
            </w:r>
          </w:p>
        </w:tc>
      </w:tr>
      <w:tr w:rsidR="00EB7BA4" w:rsidRPr="00EB7BA4" w14:paraId="4A83DD8E" w14:textId="77777777" w:rsidTr="00317AF2">
        <w:trPr>
          <w:jc w:val="center"/>
        </w:trPr>
        <w:tc>
          <w:tcPr>
            <w:tcW w:w="3256" w:type="dxa"/>
          </w:tcPr>
          <w:p w14:paraId="50223574" w14:textId="2F041F09" w:rsidR="001D75AA" w:rsidRPr="00D911FE" w:rsidRDefault="001D75AA" w:rsidP="000D1581">
            <w:pPr>
              <w:rPr>
                <w:b/>
              </w:rPr>
            </w:pPr>
            <w:r w:rsidRPr="00D911FE">
              <w:rPr>
                <w:b/>
              </w:rPr>
              <w:t>The kind of dementia and time since diagnosis is important information to consider during the review</w:t>
            </w:r>
            <w:r w:rsidRPr="0036249A">
              <w:rPr>
                <w:b/>
              </w:rPr>
              <w:t>.</w:t>
            </w:r>
            <w:r w:rsidR="0036249A" w:rsidRPr="0036249A">
              <w:rPr>
                <w:b/>
              </w:rPr>
              <w:t xml:space="preserve"> If person has a young onset or rare dementia this is a prompt too, to consider</w:t>
            </w:r>
            <w:r w:rsidR="003750C3">
              <w:rPr>
                <w:b/>
              </w:rPr>
              <w:t xml:space="preserve"> using </w:t>
            </w:r>
            <w:r w:rsidR="0036249A" w:rsidRPr="0036249A">
              <w:rPr>
                <w:b/>
              </w:rPr>
              <w:t xml:space="preserve">specific resources </w:t>
            </w:r>
            <w:r w:rsidR="0036249A">
              <w:rPr>
                <w:b/>
              </w:rPr>
              <w:t xml:space="preserve">that </w:t>
            </w:r>
            <w:r w:rsidR="0036249A" w:rsidRPr="0036249A">
              <w:rPr>
                <w:b/>
              </w:rPr>
              <w:t xml:space="preserve">will help </w:t>
            </w:r>
            <w:r w:rsidR="003750C3">
              <w:rPr>
                <w:b/>
              </w:rPr>
              <w:t xml:space="preserve">them </w:t>
            </w:r>
            <w:r w:rsidR="0036249A" w:rsidRPr="0036249A">
              <w:rPr>
                <w:b/>
              </w:rPr>
              <w:t>to complete the care plan in a more meaningful way based on the more unique challenges associated with their age and diagnosis</w:t>
            </w:r>
            <w:r w:rsidR="003750C3">
              <w:rPr>
                <w:b/>
              </w:rPr>
              <w:t>.</w:t>
            </w:r>
          </w:p>
        </w:tc>
        <w:tc>
          <w:tcPr>
            <w:tcW w:w="7512" w:type="dxa"/>
          </w:tcPr>
          <w:p w14:paraId="49D4A5B3" w14:textId="3E5C506E" w:rsidR="00CD0ED2" w:rsidRPr="00CD0ED2" w:rsidRDefault="00CD0ED2" w:rsidP="00CD0ED2">
            <w:pPr>
              <w:tabs>
                <w:tab w:val="left" w:pos="1992"/>
              </w:tabs>
              <w:rPr>
                <w:b/>
              </w:rPr>
            </w:pPr>
            <w:r>
              <w:rPr>
                <w:b/>
              </w:rPr>
              <w:t>Diagnosis</w:t>
            </w:r>
          </w:p>
          <w:p w14:paraId="4B6975B6" w14:textId="76866E0A" w:rsidR="001D75AA" w:rsidRPr="00CD0ED2" w:rsidRDefault="002C6D78" w:rsidP="00CD0ED2">
            <w:pPr>
              <w:tabs>
                <w:tab w:val="left" w:pos="1992"/>
              </w:tabs>
              <w:rPr>
                <w:i/>
              </w:rPr>
            </w:pPr>
            <w:r w:rsidRPr="00D911FE">
              <w:t>What is your diagnosis</w:t>
            </w:r>
            <w:r w:rsidR="001D75AA" w:rsidRPr="00D911FE">
              <w:t xml:space="preserve"> of dementia</w:t>
            </w:r>
            <w:r w:rsidR="00CD0ED2">
              <w:t>?</w:t>
            </w:r>
            <w:r w:rsidR="001D75AA" w:rsidRPr="00D911FE">
              <w:br/>
              <w:t>Date of diagnosis</w:t>
            </w:r>
            <w:r w:rsidRPr="00D911FE">
              <w:t xml:space="preserve"> and how did you get your diagnosis?</w:t>
            </w:r>
          </w:p>
        </w:tc>
        <w:tc>
          <w:tcPr>
            <w:tcW w:w="3402" w:type="dxa"/>
          </w:tcPr>
          <w:p w14:paraId="35AB53DA" w14:textId="77777777" w:rsidR="001D75AA" w:rsidRDefault="002C6D78" w:rsidP="00B23C1D">
            <w:pPr>
              <w:tabs>
                <w:tab w:val="left" w:pos="1992"/>
              </w:tabs>
            </w:pPr>
            <w:r w:rsidRPr="00D911FE">
              <w:t>Accurate recording of diagnosis and when undertake</w:t>
            </w:r>
            <w:r w:rsidR="003750C3">
              <w:t>n.</w:t>
            </w:r>
          </w:p>
          <w:p w14:paraId="27D5A767" w14:textId="778319A3" w:rsidR="003750C3" w:rsidRPr="00D911FE" w:rsidRDefault="00FA3356" w:rsidP="00B23C1D">
            <w:pPr>
              <w:tabs>
                <w:tab w:val="left" w:pos="1992"/>
              </w:tabs>
            </w:pPr>
            <w:r>
              <w:t>If the person has young onset dementia s</w:t>
            </w:r>
            <w:r w:rsidR="003750C3">
              <w:t>uggested documents to look at “Young Onset Dementia guide” and videos. Plus website links and videos for rarer forms of dementia</w:t>
            </w:r>
            <w:r w:rsidR="004A1F39">
              <w:t xml:space="preserve"> provided with </w:t>
            </w:r>
            <w:r w:rsidR="003750C3">
              <w:t>the resource pack.</w:t>
            </w:r>
          </w:p>
        </w:tc>
      </w:tr>
      <w:tr w:rsidR="00EB7BA4" w:rsidRPr="00EB7BA4" w14:paraId="029BAA26" w14:textId="77777777" w:rsidTr="00317AF2">
        <w:trPr>
          <w:jc w:val="center"/>
        </w:trPr>
        <w:tc>
          <w:tcPr>
            <w:tcW w:w="3256" w:type="dxa"/>
          </w:tcPr>
          <w:p w14:paraId="6237370F" w14:textId="063BCDA6" w:rsidR="00B23C1D" w:rsidRDefault="000D1581" w:rsidP="00621685">
            <w:pPr>
              <w:rPr>
                <w:b/>
              </w:rPr>
            </w:pPr>
            <w:r w:rsidRPr="00D911FE">
              <w:rPr>
                <w:b/>
              </w:rPr>
              <w:t>The person living with dementia should have the opportunity to “tell their story”.</w:t>
            </w:r>
            <w:r w:rsidR="00061C64" w:rsidRPr="00D911FE">
              <w:rPr>
                <w:b/>
              </w:rPr>
              <w:t xml:space="preserve"> They are encouraged to explore what their dementia diagnosis means to them</w:t>
            </w:r>
            <w:r w:rsidR="00357ED0">
              <w:rPr>
                <w:b/>
              </w:rPr>
              <w:t xml:space="preserve"> and their history.</w:t>
            </w:r>
          </w:p>
          <w:p w14:paraId="40482A4E" w14:textId="564CC2F4" w:rsidR="00317AF2" w:rsidRPr="00D911FE" w:rsidRDefault="00317AF2" w:rsidP="00621685">
            <w:r>
              <w:t>What matters to the person, They may not consider that the dementia has any bearing on this.</w:t>
            </w:r>
          </w:p>
        </w:tc>
        <w:tc>
          <w:tcPr>
            <w:tcW w:w="7512" w:type="dxa"/>
          </w:tcPr>
          <w:p w14:paraId="2E968F2C" w14:textId="174E548D" w:rsidR="003A1E33" w:rsidRPr="003A1E33" w:rsidRDefault="003A1E33" w:rsidP="000444D7">
            <w:pPr>
              <w:pStyle w:val="ListParagraph"/>
              <w:numPr>
                <w:ilvl w:val="0"/>
                <w:numId w:val="5"/>
              </w:numPr>
              <w:tabs>
                <w:tab w:val="left" w:pos="1992"/>
              </w:tabs>
              <w:ind w:left="357" w:hanging="357"/>
              <w:rPr>
                <w:b/>
              </w:rPr>
            </w:pPr>
            <w:r w:rsidRPr="003A1E33">
              <w:rPr>
                <w:b/>
              </w:rPr>
              <w:t>Personal Experience</w:t>
            </w:r>
            <w:r w:rsidR="00357ED0">
              <w:rPr>
                <w:b/>
              </w:rPr>
              <w:t xml:space="preserve"> </w:t>
            </w:r>
            <w:r w:rsidR="004A1F39">
              <w:rPr>
                <w:b/>
              </w:rPr>
              <w:t>and</w:t>
            </w:r>
            <w:r w:rsidR="00357ED0">
              <w:rPr>
                <w:b/>
              </w:rPr>
              <w:t xml:space="preserve"> History</w:t>
            </w:r>
          </w:p>
          <w:p w14:paraId="2B8BCE46" w14:textId="3B43AED2" w:rsidR="00B23C1D" w:rsidRPr="00D911FE" w:rsidRDefault="00A65DB8" w:rsidP="003A1E33">
            <w:pPr>
              <w:pStyle w:val="ListParagraph"/>
              <w:tabs>
                <w:tab w:val="left" w:pos="1992"/>
              </w:tabs>
              <w:ind w:left="357"/>
            </w:pPr>
            <w:r w:rsidRPr="00D911FE">
              <w:rPr>
                <w:i/>
              </w:rPr>
              <w:t>“How have you been getting on since finding out you ha</w:t>
            </w:r>
            <w:r w:rsidR="005F0257" w:rsidRPr="00D911FE">
              <w:rPr>
                <w:i/>
              </w:rPr>
              <w:t>ve</w:t>
            </w:r>
            <w:r w:rsidRPr="00D911FE">
              <w:rPr>
                <w:i/>
              </w:rPr>
              <w:t xml:space="preserve"> dementia?</w:t>
            </w:r>
            <w:r w:rsidR="00363B72" w:rsidRPr="00D911FE">
              <w:rPr>
                <w:i/>
              </w:rPr>
              <w:t xml:space="preserve"> What has been important to you?</w:t>
            </w:r>
            <w:r w:rsidR="00061C64" w:rsidRPr="00D911FE">
              <w:rPr>
                <w:i/>
              </w:rPr>
              <w:t xml:space="preserve"> What does dementia mean to you?</w:t>
            </w:r>
            <w:r w:rsidR="00363B72" w:rsidRPr="00D911FE">
              <w:rPr>
                <w:i/>
              </w:rPr>
              <w:t>”</w:t>
            </w:r>
          </w:p>
        </w:tc>
        <w:tc>
          <w:tcPr>
            <w:tcW w:w="3402" w:type="dxa"/>
          </w:tcPr>
          <w:p w14:paraId="5E661032" w14:textId="3BB0B193" w:rsidR="00B23C1D" w:rsidRPr="00D911FE" w:rsidRDefault="00062859" w:rsidP="00B23C1D">
            <w:pPr>
              <w:tabs>
                <w:tab w:val="left" w:pos="1992"/>
              </w:tabs>
            </w:pPr>
            <w:r w:rsidRPr="00D911FE">
              <w:t>Identify key issues</w:t>
            </w:r>
            <w:r w:rsidR="00C623E5" w:rsidRPr="00D911FE">
              <w:t xml:space="preserve"> they’ve faced o</w:t>
            </w:r>
            <w:r w:rsidR="00C57436" w:rsidRPr="00D911FE">
              <w:t>r</w:t>
            </w:r>
            <w:r w:rsidR="00C623E5" w:rsidRPr="00D911FE">
              <w:t xml:space="preserve"> experienced.</w:t>
            </w:r>
          </w:p>
          <w:p w14:paraId="2D752866" w14:textId="5D7CEECA" w:rsidR="00062859" w:rsidRPr="00D911FE" w:rsidRDefault="00357ED0" w:rsidP="00B23C1D">
            <w:pPr>
              <w:tabs>
                <w:tab w:val="left" w:pos="1992"/>
              </w:tabs>
            </w:pPr>
            <w:r>
              <w:t>What p</w:t>
            </w:r>
            <w:r w:rsidR="00062859" w:rsidRPr="00D911FE">
              <w:t xml:space="preserve">revious services </w:t>
            </w:r>
            <w:r>
              <w:t xml:space="preserve">were </w:t>
            </w:r>
            <w:r w:rsidR="00062859" w:rsidRPr="00D911FE">
              <w:t xml:space="preserve">needed but not accessed </w:t>
            </w:r>
            <w:r w:rsidR="00530F58" w:rsidRPr="00D911FE">
              <w:t>or</w:t>
            </w:r>
            <w:r w:rsidR="0014333F" w:rsidRPr="00D911FE">
              <w:t xml:space="preserve"> not</w:t>
            </w:r>
            <w:r w:rsidR="00DB605A" w:rsidRPr="00D911FE">
              <w:t xml:space="preserve"> </w:t>
            </w:r>
            <w:r w:rsidR="00062859" w:rsidRPr="00D911FE">
              <w:t>sufficient.</w:t>
            </w:r>
          </w:p>
        </w:tc>
      </w:tr>
      <w:tr w:rsidR="00EB7BA4" w:rsidRPr="00EB7BA4" w14:paraId="6B770556" w14:textId="77777777" w:rsidTr="00BA48AC">
        <w:trPr>
          <w:jc w:val="center"/>
        </w:trPr>
        <w:tc>
          <w:tcPr>
            <w:tcW w:w="3256" w:type="dxa"/>
          </w:tcPr>
          <w:p w14:paraId="28DB2629" w14:textId="0D6687A1" w:rsidR="00317AF2" w:rsidRPr="00317AF2" w:rsidRDefault="00061C64" w:rsidP="00AA2206">
            <w:pPr>
              <w:rPr>
                <w:b/>
              </w:rPr>
            </w:pPr>
            <w:r w:rsidRPr="00D911FE">
              <w:rPr>
                <w:b/>
              </w:rPr>
              <w:t>It</w:t>
            </w:r>
            <w:r w:rsidR="007E016F" w:rsidRPr="00D911FE">
              <w:rPr>
                <w:b/>
              </w:rPr>
              <w:t xml:space="preserve"> is important that you use th</w:t>
            </w:r>
            <w:r w:rsidR="00C046F7">
              <w:rPr>
                <w:b/>
              </w:rPr>
              <w:t>e appointment time</w:t>
            </w:r>
            <w:r w:rsidR="007E016F" w:rsidRPr="00D911FE">
              <w:rPr>
                <w:b/>
              </w:rPr>
              <w:t xml:space="preserve"> to ensure that the person’s physical symptoms are known and managed.</w:t>
            </w:r>
            <w:r w:rsidR="007321C7" w:rsidRPr="00D911FE">
              <w:rPr>
                <w:b/>
              </w:rPr>
              <w:t xml:space="preserve"> This includes cardiovascular disease,</w:t>
            </w:r>
            <w:r w:rsidR="00D94D5D" w:rsidRPr="00D911FE">
              <w:rPr>
                <w:b/>
              </w:rPr>
              <w:t xml:space="preserve"> stroke, kidney disease</w:t>
            </w:r>
            <w:r w:rsidR="00C73559" w:rsidRPr="00D911FE">
              <w:rPr>
                <w:b/>
              </w:rPr>
              <w:t xml:space="preserve"> and</w:t>
            </w:r>
            <w:r w:rsidR="007321C7" w:rsidRPr="00D911FE">
              <w:rPr>
                <w:b/>
              </w:rPr>
              <w:t xml:space="preserve"> diabetes</w:t>
            </w:r>
            <w:r w:rsidR="00C73559" w:rsidRPr="00D911FE">
              <w:rPr>
                <w:b/>
              </w:rPr>
              <w:t xml:space="preserve">. </w:t>
            </w:r>
          </w:p>
        </w:tc>
        <w:tc>
          <w:tcPr>
            <w:tcW w:w="7512" w:type="dxa"/>
          </w:tcPr>
          <w:p w14:paraId="37308F18" w14:textId="02AA53EC" w:rsidR="0016283F" w:rsidRPr="0016283F" w:rsidRDefault="0016283F" w:rsidP="000444D7">
            <w:pPr>
              <w:pStyle w:val="ListParagraph"/>
              <w:numPr>
                <w:ilvl w:val="0"/>
                <w:numId w:val="5"/>
              </w:numPr>
              <w:tabs>
                <w:tab w:val="left" w:pos="1992"/>
              </w:tabs>
              <w:ind w:left="357" w:hanging="357"/>
              <w:rPr>
                <w:b/>
              </w:rPr>
            </w:pPr>
            <w:r w:rsidRPr="0016283F">
              <w:rPr>
                <w:b/>
              </w:rPr>
              <w:t>Current Health</w:t>
            </w:r>
          </w:p>
          <w:p w14:paraId="7A53A8C4" w14:textId="3B4D7ECE" w:rsidR="00B23C1D" w:rsidRPr="00D911FE" w:rsidRDefault="001F6421" w:rsidP="0016283F">
            <w:pPr>
              <w:pStyle w:val="ListParagraph"/>
              <w:tabs>
                <w:tab w:val="left" w:pos="1992"/>
              </w:tabs>
              <w:ind w:left="357"/>
            </w:pPr>
            <w:r w:rsidRPr="00D911FE">
              <w:rPr>
                <w:i/>
              </w:rPr>
              <w:t xml:space="preserve">“How </w:t>
            </w:r>
            <w:r w:rsidR="00061C64" w:rsidRPr="00D911FE">
              <w:rPr>
                <w:i/>
              </w:rPr>
              <w:t>is</w:t>
            </w:r>
            <w:r w:rsidRPr="00D911FE">
              <w:rPr>
                <w:i/>
              </w:rPr>
              <w:t xml:space="preserve"> you</w:t>
            </w:r>
            <w:r w:rsidR="00061C64" w:rsidRPr="00D911FE">
              <w:rPr>
                <w:i/>
              </w:rPr>
              <w:t>r</w:t>
            </w:r>
            <w:r w:rsidRPr="00D911FE">
              <w:rPr>
                <w:i/>
              </w:rPr>
              <w:t xml:space="preserve"> </w:t>
            </w:r>
            <w:r w:rsidR="00061C64" w:rsidRPr="00D911FE">
              <w:rPr>
                <w:i/>
              </w:rPr>
              <w:t xml:space="preserve">health </w:t>
            </w:r>
            <w:r w:rsidRPr="00D911FE">
              <w:rPr>
                <w:i/>
              </w:rPr>
              <w:t>at the moment?</w:t>
            </w:r>
            <w:r w:rsidR="007F2B11">
              <w:rPr>
                <w:i/>
              </w:rPr>
              <w:t xml:space="preserve"> Areas you are managing well and areas you are not managing well</w:t>
            </w:r>
            <w:r w:rsidRPr="00D911FE">
              <w:rPr>
                <w:i/>
              </w:rPr>
              <w:t>”</w:t>
            </w:r>
          </w:p>
        </w:tc>
        <w:tc>
          <w:tcPr>
            <w:tcW w:w="3402" w:type="dxa"/>
          </w:tcPr>
          <w:p w14:paraId="6754ED89" w14:textId="072DB801" w:rsidR="00B23C1D" w:rsidRPr="00D911FE" w:rsidRDefault="00F64C44" w:rsidP="00B23C1D">
            <w:pPr>
              <w:tabs>
                <w:tab w:val="left" w:pos="1992"/>
              </w:tabs>
            </w:pPr>
            <w:r w:rsidRPr="00D911FE">
              <w:t>Check for pain, confusion, hearing and vision, and any other relevant medical issues</w:t>
            </w:r>
            <w:r w:rsidR="007321C7" w:rsidRPr="00D911FE">
              <w:t>.</w:t>
            </w:r>
          </w:p>
          <w:p w14:paraId="1B3E791C" w14:textId="77777777" w:rsidR="001D75AA" w:rsidRPr="00D911FE" w:rsidRDefault="0065037B" w:rsidP="00B23C1D">
            <w:pPr>
              <w:tabs>
                <w:tab w:val="left" w:pos="1992"/>
              </w:tabs>
            </w:pPr>
            <w:r w:rsidRPr="00D911FE">
              <w:t>Check for lifestyle</w:t>
            </w:r>
            <w:r w:rsidR="00E5338A" w:rsidRPr="00D911FE">
              <w:t xml:space="preserve"> factors and suggest prevention if appropriate.</w:t>
            </w:r>
          </w:p>
          <w:p w14:paraId="767E6F0C" w14:textId="7B068808" w:rsidR="00061C64" w:rsidRPr="00D911FE" w:rsidRDefault="00061C64" w:rsidP="00B23C1D">
            <w:pPr>
              <w:tabs>
                <w:tab w:val="left" w:pos="1992"/>
              </w:tabs>
            </w:pPr>
            <w:r w:rsidRPr="00D911FE">
              <w:t>If the reviewer is not clinical, refer for a health check with their GP.</w:t>
            </w:r>
          </w:p>
        </w:tc>
      </w:tr>
      <w:tr w:rsidR="00EB7BA4" w:rsidRPr="00EB7BA4" w14:paraId="668CE5A2" w14:textId="77777777" w:rsidTr="00BA48AC">
        <w:trPr>
          <w:jc w:val="center"/>
        </w:trPr>
        <w:tc>
          <w:tcPr>
            <w:tcW w:w="3256" w:type="dxa"/>
          </w:tcPr>
          <w:p w14:paraId="14FA94A0" w14:textId="17E14917" w:rsidR="00AE5639" w:rsidRPr="00D911FE" w:rsidRDefault="00131C31" w:rsidP="00B309E2">
            <w:pPr>
              <w:rPr>
                <w:b/>
              </w:rPr>
            </w:pPr>
            <w:r w:rsidRPr="00D911FE">
              <w:br w:type="page"/>
            </w:r>
            <w:r w:rsidRPr="00D911FE">
              <w:br w:type="page"/>
            </w:r>
            <w:r w:rsidR="00AF196F" w:rsidRPr="00D911FE">
              <w:rPr>
                <w:b/>
              </w:rPr>
              <w:t>It will be important to consider</w:t>
            </w:r>
            <w:r w:rsidR="00061C64" w:rsidRPr="00D911FE">
              <w:rPr>
                <w:b/>
              </w:rPr>
              <w:t xml:space="preserve"> the ability to safely take medication, including dementia-related medication if prescribed.</w:t>
            </w:r>
          </w:p>
        </w:tc>
        <w:tc>
          <w:tcPr>
            <w:tcW w:w="7512" w:type="dxa"/>
          </w:tcPr>
          <w:p w14:paraId="673EC5F3" w14:textId="4F389EC8" w:rsidR="0016283F" w:rsidRPr="0016283F" w:rsidRDefault="0016283F" w:rsidP="00652092">
            <w:pPr>
              <w:pStyle w:val="ListParagraph"/>
              <w:numPr>
                <w:ilvl w:val="0"/>
                <w:numId w:val="5"/>
              </w:numPr>
              <w:tabs>
                <w:tab w:val="left" w:pos="1992"/>
              </w:tabs>
              <w:ind w:left="357" w:hanging="357"/>
              <w:rPr>
                <w:b/>
                <w:i/>
              </w:rPr>
            </w:pPr>
            <w:r w:rsidRPr="0016283F">
              <w:rPr>
                <w:b/>
              </w:rPr>
              <w:t>Medication</w:t>
            </w:r>
          </w:p>
          <w:p w14:paraId="6C247259" w14:textId="3EA8A7EB" w:rsidR="006D52A8" w:rsidRPr="00D911FE" w:rsidRDefault="006D52A8" w:rsidP="0016283F">
            <w:pPr>
              <w:pStyle w:val="ListParagraph"/>
              <w:tabs>
                <w:tab w:val="left" w:pos="1992"/>
              </w:tabs>
              <w:ind w:left="357"/>
              <w:rPr>
                <w:i/>
              </w:rPr>
            </w:pPr>
            <w:r w:rsidRPr="00D911FE">
              <w:rPr>
                <w:i/>
              </w:rPr>
              <w:t xml:space="preserve">“How </w:t>
            </w:r>
            <w:r w:rsidR="00061C64" w:rsidRPr="00D911FE">
              <w:rPr>
                <w:i/>
              </w:rPr>
              <w:t>do you find</w:t>
            </w:r>
            <w:r w:rsidRPr="00D911FE">
              <w:rPr>
                <w:i/>
              </w:rPr>
              <w:t xml:space="preserve"> </w:t>
            </w:r>
            <w:r w:rsidR="00061C64" w:rsidRPr="00D911FE">
              <w:rPr>
                <w:i/>
              </w:rPr>
              <w:t xml:space="preserve">taking </w:t>
            </w:r>
            <w:r w:rsidRPr="00D911FE">
              <w:rPr>
                <w:i/>
              </w:rPr>
              <w:t>medication?”</w:t>
            </w:r>
            <w:r w:rsidR="008B3C2D" w:rsidRPr="00D911FE">
              <w:rPr>
                <w:i/>
              </w:rPr>
              <w:br/>
            </w:r>
            <w:r w:rsidR="008B3C2D" w:rsidRPr="00D911FE">
              <w:t>“</w:t>
            </w:r>
            <w:r w:rsidR="008B3C2D" w:rsidRPr="00D911FE">
              <w:rPr>
                <w:i/>
              </w:rPr>
              <w:t>How are you finding the medication you’ve been prescribed for dementia?”</w:t>
            </w:r>
            <w:r w:rsidRPr="00D911FE">
              <w:t xml:space="preserve"> – Only if prescribed medication for dementia.</w:t>
            </w:r>
          </w:p>
        </w:tc>
        <w:tc>
          <w:tcPr>
            <w:tcW w:w="3402" w:type="dxa"/>
          </w:tcPr>
          <w:p w14:paraId="2D8E543C" w14:textId="74981A18" w:rsidR="006D52A8" w:rsidRPr="00D911FE" w:rsidRDefault="00061C64" w:rsidP="00652092">
            <w:pPr>
              <w:tabs>
                <w:tab w:val="left" w:pos="1992"/>
              </w:tabs>
            </w:pPr>
            <w:r w:rsidRPr="00D911FE">
              <w:t>Check</w:t>
            </w:r>
            <w:r w:rsidR="006D52A8" w:rsidRPr="00D911FE">
              <w:t xml:space="preserve"> for practical issues around handling and remembering to take medication</w:t>
            </w:r>
            <w:r w:rsidR="00AE5639" w:rsidRPr="00D911FE">
              <w:t xml:space="preserve"> as well as suitability of the medication</w:t>
            </w:r>
            <w:r w:rsidR="006D52A8" w:rsidRPr="00D911FE">
              <w:t>.</w:t>
            </w:r>
          </w:p>
          <w:p w14:paraId="38F693B2" w14:textId="5457BDB9" w:rsidR="008B3C2D" w:rsidRPr="00D911FE" w:rsidRDefault="008B3C2D" w:rsidP="00652092">
            <w:pPr>
              <w:tabs>
                <w:tab w:val="left" w:pos="1992"/>
              </w:tabs>
            </w:pPr>
            <w:r w:rsidRPr="00D911FE">
              <w:t>Refer for review of dementia medication if appropriate.</w:t>
            </w:r>
            <w:r w:rsidR="004B45F3" w:rsidRPr="00D911FE">
              <w:t xml:space="preserve"> Consider referrals to the following as needed; Pharmacy, Memory Assessment Service and/or GP.</w:t>
            </w:r>
          </w:p>
        </w:tc>
      </w:tr>
      <w:tr w:rsidR="00EB7BA4" w:rsidRPr="00EB7BA4" w14:paraId="3768E78E" w14:textId="77777777" w:rsidTr="00BA48AC">
        <w:trPr>
          <w:jc w:val="center"/>
        </w:trPr>
        <w:tc>
          <w:tcPr>
            <w:tcW w:w="3256" w:type="dxa"/>
          </w:tcPr>
          <w:p w14:paraId="1AE0223B" w14:textId="71172885" w:rsidR="000444D7" w:rsidRPr="00D911FE" w:rsidRDefault="00B02014" w:rsidP="00B02014">
            <w:pPr>
              <w:rPr>
                <w:b/>
              </w:rPr>
            </w:pPr>
            <w:r w:rsidRPr="00D911FE">
              <w:rPr>
                <w:b/>
              </w:rPr>
              <w:t xml:space="preserve">Prompt for any new symptoms to ensure that changes are recorded, including the </w:t>
            </w:r>
            <w:r w:rsidR="0049756A" w:rsidRPr="00D911FE">
              <w:rPr>
                <w:b/>
              </w:rPr>
              <w:t xml:space="preserve">Single Question </w:t>
            </w:r>
            <w:r w:rsidR="005A715D" w:rsidRPr="00D911FE">
              <w:rPr>
                <w:b/>
              </w:rPr>
              <w:t xml:space="preserve">to Identify </w:t>
            </w:r>
            <w:r w:rsidR="0049756A" w:rsidRPr="00D911FE">
              <w:rPr>
                <w:b/>
              </w:rPr>
              <w:t xml:space="preserve">Delirium </w:t>
            </w:r>
            <w:r w:rsidR="00CF1CEF" w:rsidRPr="00D911FE">
              <w:rPr>
                <w:b/>
              </w:rPr>
              <w:t>SQUID</w:t>
            </w:r>
            <w:r w:rsidR="0049756A" w:rsidRPr="00D911FE">
              <w:rPr>
                <w:b/>
              </w:rPr>
              <w:t xml:space="preserve"> </w:t>
            </w:r>
            <w:r w:rsidRPr="00D911FE">
              <w:rPr>
                <w:b/>
              </w:rPr>
              <w:t>–</w:t>
            </w:r>
            <w:r w:rsidR="0049756A" w:rsidRPr="00D911FE">
              <w:rPr>
                <w:b/>
              </w:rPr>
              <w:t xml:space="preserve"> </w:t>
            </w:r>
            <w:r w:rsidRPr="00D911FE">
              <w:rPr>
                <w:b/>
              </w:rPr>
              <w:t>“</w:t>
            </w:r>
            <w:r w:rsidR="0049756A" w:rsidRPr="00D911FE">
              <w:rPr>
                <w:b/>
              </w:rPr>
              <w:t xml:space="preserve">what </w:t>
            </w:r>
            <w:r w:rsidR="00377021" w:rsidRPr="00D911FE">
              <w:rPr>
                <w:b/>
              </w:rPr>
              <w:t>have you noticed or someone close to you who may have noticed acute changes</w:t>
            </w:r>
            <w:r w:rsidR="00276E96" w:rsidRPr="00D911FE">
              <w:rPr>
                <w:b/>
              </w:rPr>
              <w:t xml:space="preserve"> in the person’s level of confusion</w:t>
            </w:r>
            <w:r w:rsidRPr="00D911FE">
              <w:rPr>
                <w:b/>
              </w:rPr>
              <w:t>?”</w:t>
            </w:r>
          </w:p>
        </w:tc>
        <w:tc>
          <w:tcPr>
            <w:tcW w:w="7512" w:type="dxa"/>
          </w:tcPr>
          <w:p w14:paraId="70A1EE09" w14:textId="7A748A0D" w:rsidR="0016283F" w:rsidRPr="0016283F" w:rsidRDefault="0016283F" w:rsidP="000444D7">
            <w:pPr>
              <w:pStyle w:val="ListParagraph"/>
              <w:numPr>
                <w:ilvl w:val="0"/>
                <w:numId w:val="5"/>
              </w:numPr>
              <w:tabs>
                <w:tab w:val="left" w:pos="1992"/>
              </w:tabs>
              <w:ind w:left="357" w:hanging="357"/>
              <w:rPr>
                <w:b/>
                <w:i/>
              </w:rPr>
            </w:pPr>
            <w:r w:rsidRPr="0016283F">
              <w:rPr>
                <w:b/>
              </w:rPr>
              <w:t>Changes and New Symptoms</w:t>
            </w:r>
          </w:p>
          <w:p w14:paraId="238DECA1" w14:textId="664231E6" w:rsidR="000444D7" w:rsidRPr="00D911FE" w:rsidRDefault="000444D7" w:rsidP="0016283F">
            <w:pPr>
              <w:pStyle w:val="ListParagraph"/>
              <w:tabs>
                <w:tab w:val="left" w:pos="1992"/>
              </w:tabs>
              <w:ind w:left="357"/>
              <w:rPr>
                <w:i/>
              </w:rPr>
            </w:pPr>
            <w:r w:rsidRPr="00D911FE">
              <w:rPr>
                <w:i/>
              </w:rPr>
              <w:t>“</w:t>
            </w:r>
            <w:r w:rsidR="00E3730F" w:rsidRPr="00D911FE">
              <w:rPr>
                <w:i/>
              </w:rPr>
              <w:t>Has anything become more difficult or better for you recently</w:t>
            </w:r>
            <w:r w:rsidR="00535130" w:rsidRPr="00D911FE">
              <w:rPr>
                <w:i/>
              </w:rPr>
              <w:t>?</w:t>
            </w:r>
            <w:r w:rsidR="006D52A8" w:rsidRPr="00D911FE">
              <w:rPr>
                <w:i/>
              </w:rPr>
              <w:t xml:space="preserve"> Have you experienced any changes?</w:t>
            </w:r>
            <w:r w:rsidR="007F2B11">
              <w:rPr>
                <w:i/>
              </w:rPr>
              <w:t xml:space="preserve"> Anything you are worried about?</w:t>
            </w:r>
            <w:r w:rsidRPr="00D911FE">
              <w:rPr>
                <w:i/>
              </w:rPr>
              <w:t>”</w:t>
            </w:r>
          </w:p>
        </w:tc>
        <w:tc>
          <w:tcPr>
            <w:tcW w:w="3402" w:type="dxa"/>
          </w:tcPr>
          <w:p w14:paraId="6380C1D4" w14:textId="77777777" w:rsidR="000444D7" w:rsidRPr="00D911FE" w:rsidRDefault="00F61355" w:rsidP="00B23C1D">
            <w:pPr>
              <w:tabs>
                <w:tab w:val="left" w:pos="1992"/>
              </w:tabs>
            </w:pPr>
            <w:r w:rsidRPr="00D911FE">
              <w:t>Check for new symptoms</w:t>
            </w:r>
            <w:r w:rsidR="006D52A8" w:rsidRPr="00D911FE">
              <w:t>.</w:t>
            </w:r>
          </w:p>
          <w:p w14:paraId="05C019DD" w14:textId="784655EC" w:rsidR="006D52A8" w:rsidRPr="00D911FE" w:rsidRDefault="006D52A8" w:rsidP="00B23C1D">
            <w:pPr>
              <w:tabs>
                <w:tab w:val="left" w:pos="1992"/>
              </w:tabs>
            </w:pPr>
            <w:r w:rsidRPr="00D911FE">
              <w:t xml:space="preserve">Check recent medical history which could </w:t>
            </w:r>
            <w:r w:rsidR="00271B16" w:rsidRPr="00D911FE">
              <w:t>a</w:t>
            </w:r>
            <w:r w:rsidRPr="00D911FE">
              <w:t xml:space="preserve">ffect condition, </w:t>
            </w:r>
            <w:r w:rsidR="00BA48AC" w:rsidRPr="00D911FE">
              <w:t>ask specifically if they have ever had a delirium.</w:t>
            </w:r>
          </w:p>
          <w:p w14:paraId="16BBA300" w14:textId="55B58F79" w:rsidR="00CF1CEF" w:rsidRPr="00D911FE" w:rsidRDefault="00CF1CEF" w:rsidP="00B23C1D">
            <w:pPr>
              <w:tabs>
                <w:tab w:val="left" w:pos="1992"/>
              </w:tabs>
            </w:pPr>
          </w:p>
        </w:tc>
      </w:tr>
    </w:tbl>
    <w:p w14:paraId="1AF1945E" w14:textId="77777777" w:rsidR="009D24CD" w:rsidRDefault="009D24CD">
      <w:r>
        <w:br w:type="page"/>
      </w:r>
    </w:p>
    <w:tbl>
      <w:tblPr>
        <w:tblStyle w:val="TableGrid"/>
        <w:tblW w:w="0" w:type="auto"/>
        <w:jc w:val="center"/>
        <w:tblCellMar>
          <w:top w:w="57" w:type="dxa"/>
          <w:bottom w:w="57" w:type="dxa"/>
        </w:tblCellMar>
        <w:tblLook w:val="04A0" w:firstRow="1" w:lastRow="0" w:firstColumn="1" w:lastColumn="0" w:noHBand="0" w:noVBand="1"/>
      </w:tblPr>
      <w:tblGrid>
        <w:gridCol w:w="3256"/>
        <w:gridCol w:w="7512"/>
        <w:gridCol w:w="3402"/>
      </w:tblGrid>
      <w:tr w:rsidR="00EB7BA4" w:rsidRPr="00EB7BA4" w14:paraId="65F44A34" w14:textId="77777777" w:rsidTr="00BA48AC">
        <w:trPr>
          <w:jc w:val="center"/>
        </w:trPr>
        <w:tc>
          <w:tcPr>
            <w:tcW w:w="3256" w:type="dxa"/>
          </w:tcPr>
          <w:p w14:paraId="50149653" w14:textId="5B9C6C3F" w:rsidR="00B23C1D" w:rsidRPr="00D911FE" w:rsidRDefault="00A46BB0" w:rsidP="00AA2206">
            <w:r w:rsidRPr="00D911FE">
              <w:rPr>
                <w:b/>
              </w:rPr>
              <w:t xml:space="preserve">People living with dementia often also have other conditions, such as high blood pressure, depression, </w:t>
            </w:r>
            <w:r w:rsidR="005A0022" w:rsidRPr="00D911FE">
              <w:rPr>
                <w:b/>
              </w:rPr>
              <w:t xml:space="preserve">frailty, </w:t>
            </w:r>
            <w:r w:rsidRPr="00D911FE">
              <w:rPr>
                <w:b/>
              </w:rPr>
              <w:t>heart disease, and diabetes, and may have other care plans</w:t>
            </w:r>
            <w:r w:rsidR="007B0B3E" w:rsidRPr="00D911FE">
              <w:rPr>
                <w:b/>
              </w:rPr>
              <w:t xml:space="preserve"> or support plans for </w:t>
            </w:r>
            <w:r w:rsidR="00AD4F4F" w:rsidRPr="00D911FE">
              <w:rPr>
                <w:b/>
              </w:rPr>
              <w:t xml:space="preserve">packages of care </w:t>
            </w:r>
            <w:r w:rsidR="00587EA7" w:rsidRPr="00D911FE">
              <w:rPr>
                <w:b/>
              </w:rPr>
              <w:t>from an</w:t>
            </w:r>
            <w:r w:rsidR="00AD4F4F" w:rsidRPr="00D911FE">
              <w:rPr>
                <w:b/>
              </w:rPr>
              <w:t xml:space="preserve"> individual budget, personalised health budget</w:t>
            </w:r>
          </w:p>
        </w:tc>
        <w:tc>
          <w:tcPr>
            <w:tcW w:w="7512" w:type="dxa"/>
          </w:tcPr>
          <w:p w14:paraId="4B79CA9A" w14:textId="005474BD" w:rsidR="0016283F" w:rsidRPr="0016283F" w:rsidRDefault="0016283F" w:rsidP="000444D7">
            <w:pPr>
              <w:pStyle w:val="ListParagraph"/>
              <w:numPr>
                <w:ilvl w:val="0"/>
                <w:numId w:val="5"/>
              </w:numPr>
              <w:tabs>
                <w:tab w:val="left" w:pos="1992"/>
              </w:tabs>
              <w:ind w:left="357" w:hanging="357"/>
              <w:rPr>
                <w:b/>
              </w:rPr>
            </w:pPr>
            <w:r w:rsidRPr="0016283F">
              <w:rPr>
                <w:b/>
              </w:rPr>
              <w:t>Other Care Plans</w:t>
            </w:r>
          </w:p>
          <w:p w14:paraId="40D7BF26" w14:textId="71965B29" w:rsidR="00B23C1D" w:rsidRPr="00D911FE" w:rsidRDefault="00830EBB" w:rsidP="0016283F">
            <w:pPr>
              <w:pStyle w:val="ListParagraph"/>
              <w:tabs>
                <w:tab w:val="left" w:pos="1992"/>
              </w:tabs>
              <w:ind w:left="357"/>
            </w:pPr>
            <w:r w:rsidRPr="00D911FE">
              <w:rPr>
                <w:i/>
              </w:rPr>
              <w:t>“Have you had a care plan</w:t>
            </w:r>
            <w:r w:rsidR="007B0B3E" w:rsidRPr="00D911FE">
              <w:rPr>
                <w:i/>
              </w:rPr>
              <w:t xml:space="preserve"> or support plan</w:t>
            </w:r>
            <w:r w:rsidRPr="00D911FE">
              <w:rPr>
                <w:i/>
              </w:rPr>
              <w:t xml:space="preserve"> written before, for a condition other than dementia</w:t>
            </w:r>
            <w:r w:rsidR="00076BC5">
              <w:rPr>
                <w:i/>
              </w:rPr>
              <w:t xml:space="preserve">? Or a </w:t>
            </w:r>
            <w:r w:rsidR="00E52580">
              <w:rPr>
                <w:i/>
              </w:rPr>
              <w:t>w</w:t>
            </w:r>
            <w:r w:rsidR="00076BC5">
              <w:rPr>
                <w:i/>
              </w:rPr>
              <w:t>ellbeing plan?”</w:t>
            </w:r>
          </w:p>
        </w:tc>
        <w:tc>
          <w:tcPr>
            <w:tcW w:w="3402" w:type="dxa"/>
          </w:tcPr>
          <w:p w14:paraId="2FCCFC35" w14:textId="435FFEEE" w:rsidR="00B23C1D" w:rsidRPr="00D911FE" w:rsidRDefault="001F53B8" w:rsidP="00B23C1D">
            <w:pPr>
              <w:tabs>
                <w:tab w:val="left" w:pos="1992"/>
              </w:tabs>
            </w:pPr>
            <w:r w:rsidRPr="00D911FE">
              <w:t>Obtain a copy of the care plan.</w:t>
            </w:r>
          </w:p>
        </w:tc>
      </w:tr>
      <w:tr w:rsidR="00EB7BA4" w:rsidRPr="00EB7BA4" w14:paraId="66C95DD3" w14:textId="77777777" w:rsidTr="00BA48AC">
        <w:trPr>
          <w:jc w:val="center"/>
        </w:trPr>
        <w:tc>
          <w:tcPr>
            <w:tcW w:w="3256" w:type="dxa"/>
          </w:tcPr>
          <w:p w14:paraId="0F6B2647" w14:textId="67584A6C" w:rsidR="00991DEB" w:rsidRPr="00D911FE" w:rsidRDefault="00CF3E25" w:rsidP="00380B2C">
            <w:pPr>
              <w:rPr>
                <w:b/>
              </w:rPr>
            </w:pPr>
            <w:r>
              <w:br w:type="page"/>
            </w:r>
            <w:r>
              <w:br w:type="page"/>
            </w:r>
            <w:r w:rsidR="00F76F26" w:rsidRPr="00D911FE">
              <w:rPr>
                <w:b/>
              </w:rPr>
              <w:t xml:space="preserve">A second open question </w:t>
            </w:r>
            <w:r w:rsidR="00D23CD2" w:rsidRPr="00D911FE">
              <w:rPr>
                <w:b/>
              </w:rPr>
              <w:t>brings the conversation back to the individual and their needs</w:t>
            </w:r>
            <w:r w:rsidR="008374BE" w:rsidRPr="00D911FE">
              <w:rPr>
                <w:b/>
              </w:rPr>
              <w:t>.</w:t>
            </w:r>
            <w:r w:rsidR="00380B2C" w:rsidRPr="00D911FE">
              <w:rPr>
                <w:b/>
              </w:rPr>
              <w:t xml:space="preserve"> Asking about</w:t>
            </w:r>
            <w:r w:rsidR="00F76F26" w:rsidRPr="00D911FE">
              <w:rPr>
                <w:b/>
              </w:rPr>
              <w:t xml:space="preserve"> their current life lets you discover what’s important to them</w:t>
            </w:r>
            <w:r w:rsidR="00380B2C" w:rsidRPr="00D911FE">
              <w:rPr>
                <w:b/>
              </w:rPr>
              <w:t>.</w:t>
            </w:r>
          </w:p>
          <w:p w14:paraId="4B24A161" w14:textId="77777777" w:rsidR="00822AD4" w:rsidRDefault="00822AD4" w:rsidP="00380B2C">
            <w:r w:rsidRPr="00D911FE">
              <w:t>Again, this gives you the chance to return to the discussion over support plans for packages of care</w:t>
            </w:r>
            <w:r w:rsidR="005D332C" w:rsidRPr="00D911FE">
              <w:t xml:space="preserve"> from individual budgets and personalised health budgets</w:t>
            </w:r>
            <w:r w:rsidR="006D3A77">
              <w:t>.</w:t>
            </w:r>
          </w:p>
          <w:p w14:paraId="67CF9BA2" w14:textId="2FB8242F" w:rsidR="00D76E79" w:rsidRPr="00D76E79" w:rsidRDefault="00D76E79" w:rsidP="00380B2C">
            <w:pPr>
              <w:rPr>
                <w:b/>
                <w:bCs/>
              </w:rPr>
            </w:pPr>
            <w:r w:rsidRPr="00D76E79">
              <w:rPr>
                <w:b/>
                <w:bCs/>
              </w:rPr>
              <w:t xml:space="preserve">This also gives chance for a wider discussion over how the person connects with their community/relationships that are important </w:t>
            </w:r>
            <w:r w:rsidR="008A6C4A">
              <w:rPr>
                <w:b/>
                <w:bCs/>
              </w:rPr>
              <w:t xml:space="preserve">(places and people that matter), </w:t>
            </w:r>
            <w:r w:rsidRPr="00D76E79">
              <w:rPr>
                <w:b/>
                <w:bCs/>
              </w:rPr>
              <w:t>hopes and goals, what they can currently do themselves and where they need help.</w:t>
            </w:r>
          </w:p>
        </w:tc>
        <w:tc>
          <w:tcPr>
            <w:tcW w:w="7512" w:type="dxa"/>
          </w:tcPr>
          <w:p w14:paraId="72200218" w14:textId="04BF6C41" w:rsidR="0016283F" w:rsidRPr="0016283F" w:rsidRDefault="0016283F" w:rsidP="00380B2C">
            <w:pPr>
              <w:pStyle w:val="ListParagraph"/>
              <w:numPr>
                <w:ilvl w:val="0"/>
                <w:numId w:val="5"/>
              </w:numPr>
              <w:tabs>
                <w:tab w:val="left" w:pos="1992"/>
              </w:tabs>
              <w:ind w:left="357" w:hanging="357"/>
              <w:rPr>
                <w:b/>
              </w:rPr>
            </w:pPr>
            <w:r w:rsidRPr="0016283F">
              <w:rPr>
                <w:b/>
              </w:rPr>
              <w:t>Living Well</w:t>
            </w:r>
          </w:p>
          <w:p w14:paraId="22928187" w14:textId="163DF3B1" w:rsidR="00B23C1D" w:rsidRPr="00D76E79" w:rsidRDefault="009F2CE5" w:rsidP="0016283F">
            <w:pPr>
              <w:pStyle w:val="ListParagraph"/>
              <w:tabs>
                <w:tab w:val="left" w:pos="1992"/>
              </w:tabs>
              <w:ind w:left="357"/>
              <w:rPr>
                <w:b/>
                <w:bCs/>
              </w:rPr>
            </w:pPr>
            <w:r w:rsidRPr="00D911FE">
              <w:rPr>
                <w:i/>
              </w:rPr>
              <w:t>“</w:t>
            </w:r>
            <w:r w:rsidR="009B2091" w:rsidRPr="00D911FE">
              <w:rPr>
                <w:i/>
              </w:rPr>
              <w:t xml:space="preserve">What do you enjoy doing? What do you want to achieve or try in the next year? </w:t>
            </w:r>
            <w:r w:rsidRPr="00D911FE">
              <w:rPr>
                <w:i/>
              </w:rPr>
              <w:t>Do you need help with anything in your day-to-day life? Is there something which you feel you can no longer manage?</w:t>
            </w:r>
            <w:r w:rsidR="007F2B11">
              <w:rPr>
                <w:i/>
              </w:rPr>
              <w:t xml:space="preserve"> If you could change something what would that be? What would you want to happen in your life – what are your priorities, hopes and goals?</w:t>
            </w:r>
            <w:r w:rsidR="00D76E79">
              <w:rPr>
                <w:i/>
              </w:rPr>
              <w:t xml:space="preserve"> Things you like support with? Things you can do yourself?</w:t>
            </w:r>
            <w:r w:rsidRPr="00D911FE">
              <w:rPr>
                <w:i/>
              </w:rPr>
              <w:t>”</w:t>
            </w:r>
          </w:p>
        </w:tc>
        <w:tc>
          <w:tcPr>
            <w:tcW w:w="3402" w:type="dxa"/>
          </w:tcPr>
          <w:p w14:paraId="3AADFC5A" w14:textId="29DA1BCC" w:rsidR="002E106D" w:rsidRPr="00D911FE" w:rsidRDefault="002E106D" w:rsidP="00B23C1D">
            <w:pPr>
              <w:tabs>
                <w:tab w:val="left" w:pos="1992"/>
              </w:tabs>
            </w:pPr>
            <w:r w:rsidRPr="00D911FE">
              <w:t>Be alert to areas of vulnerability.</w:t>
            </w:r>
          </w:p>
          <w:p w14:paraId="352B5652" w14:textId="3E9AE5DC" w:rsidR="00B23C1D" w:rsidRPr="00D911FE" w:rsidRDefault="008374BE" w:rsidP="00B23C1D">
            <w:pPr>
              <w:tabs>
                <w:tab w:val="left" w:pos="1992"/>
              </w:tabs>
            </w:pPr>
            <w:r w:rsidRPr="00D911FE">
              <w:t>Evaluate for risks</w:t>
            </w:r>
            <w:r w:rsidR="00380B2C" w:rsidRPr="00D911FE">
              <w:t xml:space="preserve"> if struggling</w:t>
            </w:r>
            <w:r w:rsidR="009E5D11" w:rsidRPr="00D911FE">
              <w:t xml:space="preserve"> with key tasks</w:t>
            </w:r>
            <w:r w:rsidR="002101B7" w:rsidRPr="00D911FE">
              <w:t xml:space="preserve">, </w:t>
            </w:r>
            <w:r w:rsidR="00DE2EEA" w:rsidRPr="00D911FE">
              <w:t>however</w:t>
            </w:r>
            <w:r w:rsidR="002101B7" w:rsidRPr="00D911FE">
              <w:t xml:space="preserve"> balance uncertainty with freedom of choice</w:t>
            </w:r>
          </w:p>
          <w:p w14:paraId="697FCC31" w14:textId="77D52921" w:rsidR="00F60BC1" w:rsidRPr="00D911FE" w:rsidRDefault="008374BE" w:rsidP="00B23C1D">
            <w:pPr>
              <w:tabs>
                <w:tab w:val="left" w:pos="1992"/>
              </w:tabs>
            </w:pPr>
            <w:r w:rsidRPr="00D911FE">
              <w:t xml:space="preserve">Identify support needed, such as around finance, </w:t>
            </w:r>
            <w:r w:rsidR="00360B53" w:rsidRPr="00D911FE">
              <w:t>functioning</w:t>
            </w:r>
            <w:r w:rsidR="00356616" w:rsidRPr="00D911FE">
              <w:t>, maintaining independence</w:t>
            </w:r>
            <w:r w:rsidR="00360B53" w:rsidRPr="00D911FE">
              <w:t xml:space="preserve">, </w:t>
            </w:r>
            <w:r w:rsidR="00356616" w:rsidRPr="00D911FE">
              <w:t xml:space="preserve">keeping </w:t>
            </w:r>
            <w:r w:rsidRPr="00D911FE">
              <w:t xml:space="preserve">driving, </w:t>
            </w:r>
            <w:r w:rsidR="00030EEA">
              <w:t>remaining in employment</w:t>
            </w:r>
            <w:r w:rsidR="00EC2227">
              <w:t>, welfare benefits to consider accessing and referring for</w:t>
            </w:r>
            <w:r w:rsidR="00030EEA">
              <w:t xml:space="preserve">, </w:t>
            </w:r>
            <w:r w:rsidR="00E67114" w:rsidRPr="00D911FE">
              <w:t xml:space="preserve">keeping active, physical exercise, </w:t>
            </w:r>
            <w:r w:rsidR="00446E65" w:rsidRPr="00D911FE">
              <w:t xml:space="preserve">eating and drinking, </w:t>
            </w:r>
            <w:r w:rsidRPr="00D911FE">
              <w:t>hobbies, isolation</w:t>
            </w:r>
            <w:r w:rsidR="00B62058" w:rsidRPr="00D911FE">
              <w:t>, mood</w:t>
            </w:r>
            <w:r w:rsidR="006A5602" w:rsidRPr="00D911FE">
              <w:t>, worries over loss of control</w:t>
            </w:r>
            <w:r w:rsidR="00991DEB" w:rsidRPr="00D911FE">
              <w:t>.</w:t>
            </w:r>
            <w:r w:rsidR="006D3A77">
              <w:t xml:space="preserve"> Signpost and provide information on personal budgets</w:t>
            </w:r>
            <w:r w:rsidR="00EC2227">
              <w:t xml:space="preserve"> and on </w:t>
            </w:r>
            <w:r w:rsidR="008960EB">
              <w:t>e</w:t>
            </w:r>
            <w:r w:rsidR="00EC2227">
              <w:t>mployment from Alzheimer’s Society which includes information on benefits</w:t>
            </w:r>
            <w:r w:rsidR="006D3A77">
              <w:t xml:space="preserve">. </w:t>
            </w:r>
          </w:p>
        </w:tc>
      </w:tr>
    </w:tbl>
    <w:p w14:paraId="29B53223" w14:textId="77777777" w:rsidR="009D24CD" w:rsidRDefault="009D24CD">
      <w:r>
        <w:br w:type="page"/>
      </w:r>
    </w:p>
    <w:tbl>
      <w:tblPr>
        <w:tblStyle w:val="TableGrid"/>
        <w:tblW w:w="0" w:type="auto"/>
        <w:jc w:val="center"/>
        <w:tblCellMar>
          <w:top w:w="57" w:type="dxa"/>
          <w:bottom w:w="57" w:type="dxa"/>
        </w:tblCellMar>
        <w:tblLook w:val="04A0" w:firstRow="1" w:lastRow="0" w:firstColumn="1" w:lastColumn="0" w:noHBand="0" w:noVBand="1"/>
      </w:tblPr>
      <w:tblGrid>
        <w:gridCol w:w="3256"/>
        <w:gridCol w:w="7512"/>
        <w:gridCol w:w="3402"/>
      </w:tblGrid>
      <w:tr w:rsidR="009B2091" w:rsidRPr="00EB7BA4" w14:paraId="6D708D05" w14:textId="77777777" w:rsidTr="00BA48AC">
        <w:trPr>
          <w:jc w:val="center"/>
        </w:trPr>
        <w:tc>
          <w:tcPr>
            <w:tcW w:w="3256" w:type="dxa"/>
          </w:tcPr>
          <w:p w14:paraId="0638E878" w14:textId="5AC3EF03" w:rsidR="009B2091" w:rsidRPr="00D911FE" w:rsidRDefault="009B2091" w:rsidP="00AA2206">
            <w:pPr>
              <w:rPr>
                <w:b/>
              </w:rPr>
            </w:pPr>
            <w:r w:rsidRPr="00D911FE">
              <w:rPr>
                <w:b/>
              </w:rPr>
              <w:t>Engaging in dementia research can empower people living with a diagnosis, offering them hope and the opportunity to contribute towards a dementia free future.</w:t>
            </w:r>
          </w:p>
        </w:tc>
        <w:tc>
          <w:tcPr>
            <w:tcW w:w="7512" w:type="dxa"/>
          </w:tcPr>
          <w:p w14:paraId="35F8E799" w14:textId="753E631B" w:rsidR="0016283F" w:rsidRPr="0016283F" w:rsidRDefault="0016283F" w:rsidP="009B2091">
            <w:pPr>
              <w:pStyle w:val="ListParagraph"/>
              <w:numPr>
                <w:ilvl w:val="0"/>
                <w:numId w:val="5"/>
              </w:numPr>
              <w:tabs>
                <w:tab w:val="left" w:pos="1992"/>
              </w:tabs>
              <w:ind w:left="357" w:hanging="357"/>
              <w:rPr>
                <w:b/>
                <w:i/>
              </w:rPr>
            </w:pPr>
            <w:r w:rsidRPr="0016283F">
              <w:rPr>
                <w:b/>
              </w:rPr>
              <w:t>Research</w:t>
            </w:r>
          </w:p>
          <w:p w14:paraId="2A03FFD7" w14:textId="430F1DD9" w:rsidR="009B2091" w:rsidRPr="00D911FE" w:rsidRDefault="009B2091" w:rsidP="0016283F">
            <w:pPr>
              <w:pStyle w:val="ListParagraph"/>
              <w:tabs>
                <w:tab w:val="left" w:pos="1992"/>
              </w:tabs>
              <w:ind w:left="357"/>
              <w:rPr>
                <w:i/>
              </w:rPr>
            </w:pPr>
            <w:r w:rsidRPr="00D911FE">
              <w:rPr>
                <w:i/>
              </w:rPr>
              <w:t>“Would you be interested in finding out about what dementia research is happening in and around Manchester?</w:t>
            </w:r>
          </w:p>
          <w:p w14:paraId="59CA989F" w14:textId="77777777" w:rsidR="009B2091" w:rsidRPr="00D911FE" w:rsidRDefault="009B2091" w:rsidP="009B2091">
            <w:pPr>
              <w:pStyle w:val="ListParagraph"/>
              <w:tabs>
                <w:tab w:val="left" w:pos="1992"/>
              </w:tabs>
              <w:ind w:left="360"/>
              <w:rPr>
                <w:i/>
              </w:rPr>
            </w:pPr>
          </w:p>
          <w:p w14:paraId="503AF7BE" w14:textId="767AA2F5" w:rsidR="009B2091" w:rsidRPr="00D911FE" w:rsidRDefault="009B2091" w:rsidP="009B2091">
            <w:pPr>
              <w:pStyle w:val="ListParagraph"/>
              <w:tabs>
                <w:tab w:val="left" w:pos="1992"/>
              </w:tabs>
              <w:ind w:left="360"/>
              <w:rPr>
                <w:i/>
              </w:rPr>
            </w:pPr>
            <w:r w:rsidRPr="00D911FE">
              <w:rPr>
                <w:i/>
              </w:rPr>
              <w:t>There are many opportunities for you and your family to be part of the fight against dementia; you could help improve services by sharing your experiences, get involved in development of new technologies, help us better understand what happens in the brain during dementia or access new treatments.”</w:t>
            </w:r>
          </w:p>
        </w:tc>
        <w:tc>
          <w:tcPr>
            <w:tcW w:w="3402" w:type="dxa"/>
          </w:tcPr>
          <w:p w14:paraId="013F1E0D" w14:textId="3C50E61A" w:rsidR="009B2091" w:rsidRPr="00D911FE" w:rsidRDefault="009B2091" w:rsidP="00B23C1D">
            <w:pPr>
              <w:tabs>
                <w:tab w:val="left" w:pos="1992"/>
              </w:tabs>
            </w:pPr>
            <w:r w:rsidRPr="00D911FE">
              <w:t>If interested help patient to complete and post a JDR registration form. Explain that completing the form does not obligate them to take part in any studies it just means that they could be contacted about studies for which they are eligible – it will then be up to them whether or not they choose to take part in these. Mention that friends and family can sign up to, since there is still a lot we don’t know about how the brain’s memory systems work and JDR also has studies for people without a cognitive diagnosis.</w:t>
            </w:r>
          </w:p>
        </w:tc>
      </w:tr>
    </w:tbl>
    <w:p w14:paraId="58681CF2" w14:textId="77777777" w:rsidR="00FC6605" w:rsidRDefault="00FC6605">
      <w:r>
        <w:br w:type="page"/>
      </w:r>
    </w:p>
    <w:tbl>
      <w:tblPr>
        <w:tblStyle w:val="TableGrid"/>
        <w:tblW w:w="0" w:type="auto"/>
        <w:jc w:val="center"/>
        <w:tblCellMar>
          <w:top w:w="57" w:type="dxa"/>
          <w:bottom w:w="57" w:type="dxa"/>
        </w:tblCellMar>
        <w:tblLook w:val="04A0" w:firstRow="1" w:lastRow="0" w:firstColumn="1" w:lastColumn="0" w:noHBand="0" w:noVBand="1"/>
      </w:tblPr>
      <w:tblGrid>
        <w:gridCol w:w="3256"/>
        <w:gridCol w:w="7512"/>
        <w:gridCol w:w="3402"/>
      </w:tblGrid>
      <w:tr w:rsidR="00EB7BA4" w:rsidRPr="00EB7BA4" w14:paraId="071F654C" w14:textId="77777777" w:rsidTr="00FC6605">
        <w:trPr>
          <w:jc w:val="center"/>
        </w:trPr>
        <w:tc>
          <w:tcPr>
            <w:tcW w:w="3256" w:type="dxa"/>
            <w:shd w:val="clear" w:color="auto" w:fill="DEEAF6" w:themeFill="accent5" w:themeFillTint="33"/>
          </w:tcPr>
          <w:p w14:paraId="09ED60B1" w14:textId="6B0275A5" w:rsidR="00B23C1D" w:rsidRPr="00D911FE" w:rsidRDefault="003453C2" w:rsidP="00AA2206">
            <w:pPr>
              <w:rPr>
                <w:b/>
              </w:rPr>
            </w:pPr>
            <w:r w:rsidRPr="00D911FE">
              <w:rPr>
                <w:b/>
              </w:rPr>
              <w:t>Information</w:t>
            </w:r>
            <w:r w:rsidR="001C6778" w:rsidRPr="00D911FE">
              <w:rPr>
                <w:b/>
              </w:rPr>
              <w:t xml:space="preserve"> about a person’s main carer is vitally important. They must also be supported.</w:t>
            </w:r>
          </w:p>
          <w:p w14:paraId="56214251" w14:textId="7699B342" w:rsidR="004B45F3" w:rsidRPr="00D911FE" w:rsidRDefault="004B45F3" w:rsidP="00AA2206">
            <w:pPr>
              <w:rPr>
                <w:b/>
              </w:rPr>
            </w:pPr>
          </w:p>
        </w:tc>
        <w:tc>
          <w:tcPr>
            <w:tcW w:w="7512" w:type="dxa"/>
            <w:shd w:val="clear" w:color="auto" w:fill="DEEAF6" w:themeFill="accent5" w:themeFillTint="33"/>
          </w:tcPr>
          <w:p w14:paraId="2DE22875" w14:textId="5932CE7F" w:rsidR="0016283F" w:rsidRPr="0016283F" w:rsidRDefault="0016283F" w:rsidP="009B2091">
            <w:pPr>
              <w:pStyle w:val="ListParagraph"/>
              <w:numPr>
                <w:ilvl w:val="0"/>
                <w:numId w:val="5"/>
              </w:numPr>
              <w:tabs>
                <w:tab w:val="left" w:pos="1992"/>
              </w:tabs>
              <w:ind w:left="357" w:hanging="357"/>
              <w:rPr>
                <w:b/>
              </w:rPr>
            </w:pPr>
            <w:r w:rsidRPr="0016283F">
              <w:rPr>
                <w:b/>
              </w:rPr>
              <w:t>Carer Details</w:t>
            </w:r>
          </w:p>
          <w:p w14:paraId="12AF5697" w14:textId="3A5A1B9D" w:rsidR="00C3544F" w:rsidRPr="00D911FE" w:rsidRDefault="00C3544F" w:rsidP="0016283F">
            <w:pPr>
              <w:pStyle w:val="ListParagraph"/>
              <w:tabs>
                <w:tab w:val="left" w:pos="1992"/>
              </w:tabs>
              <w:ind w:left="357"/>
            </w:pPr>
            <w:r w:rsidRPr="00D911FE">
              <w:rPr>
                <w:i/>
              </w:rPr>
              <w:t>“Do you have somebody who helps with those things you find a struggle?”</w:t>
            </w:r>
          </w:p>
          <w:p w14:paraId="6B999F37" w14:textId="77777777" w:rsidR="00C3544F" w:rsidRPr="00D911FE" w:rsidRDefault="00C3544F" w:rsidP="00C3544F">
            <w:pPr>
              <w:pStyle w:val="ListParagraph"/>
            </w:pPr>
          </w:p>
          <w:p w14:paraId="7F7E024E" w14:textId="77777777" w:rsidR="00C3544F" w:rsidRPr="00D911FE" w:rsidRDefault="00C3544F" w:rsidP="00C3544F">
            <w:pPr>
              <w:pStyle w:val="ListParagraph"/>
            </w:pPr>
            <w:r w:rsidRPr="00D911FE">
              <w:t>Name</w:t>
            </w:r>
          </w:p>
          <w:p w14:paraId="202B57F5" w14:textId="77777777" w:rsidR="00C3544F" w:rsidRPr="00D911FE" w:rsidRDefault="00C3544F" w:rsidP="00C3544F">
            <w:pPr>
              <w:pStyle w:val="ListParagraph"/>
            </w:pPr>
            <w:r w:rsidRPr="00D911FE">
              <w:t>Relationship</w:t>
            </w:r>
          </w:p>
          <w:p w14:paraId="39DA21F4" w14:textId="77777777" w:rsidR="00C3544F" w:rsidRPr="00D911FE" w:rsidRDefault="00C3544F" w:rsidP="00C3544F">
            <w:pPr>
              <w:pStyle w:val="ListParagraph"/>
            </w:pPr>
            <w:r w:rsidRPr="00D911FE">
              <w:t>Contact</w:t>
            </w:r>
          </w:p>
          <w:p w14:paraId="54F9EF06" w14:textId="77777777" w:rsidR="00B23C1D" w:rsidRPr="00D911FE" w:rsidRDefault="00B23C1D" w:rsidP="00B23C1D">
            <w:pPr>
              <w:tabs>
                <w:tab w:val="left" w:pos="1992"/>
              </w:tabs>
            </w:pPr>
          </w:p>
        </w:tc>
        <w:tc>
          <w:tcPr>
            <w:tcW w:w="3402" w:type="dxa"/>
            <w:shd w:val="clear" w:color="auto" w:fill="DEEAF6" w:themeFill="accent5" w:themeFillTint="33"/>
          </w:tcPr>
          <w:p w14:paraId="179959F4" w14:textId="77777777" w:rsidR="00B23C1D" w:rsidRPr="00D911FE" w:rsidRDefault="00B629BF" w:rsidP="00B23C1D">
            <w:pPr>
              <w:tabs>
                <w:tab w:val="left" w:pos="1992"/>
              </w:tabs>
            </w:pPr>
            <w:r w:rsidRPr="00D911FE">
              <w:t>Ensure information</w:t>
            </w:r>
            <w:r w:rsidR="004A4C5E" w:rsidRPr="00D911FE">
              <w:t xml:space="preserve"> is recorded in an easy to access place</w:t>
            </w:r>
            <w:r w:rsidR="00432BF8" w:rsidRPr="00D911FE">
              <w:t>.</w:t>
            </w:r>
          </w:p>
          <w:p w14:paraId="13538B9B" w14:textId="36D0D60E" w:rsidR="00271B16" w:rsidRPr="00D911FE" w:rsidRDefault="00271B16" w:rsidP="00B23C1D">
            <w:pPr>
              <w:tabs>
                <w:tab w:val="left" w:pos="1992"/>
              </w:tabs>
            </w:pPr>
            <w:r w:rsidRPr="00D911FE">
              <w:t>If not present arrange separate time for discussion with carer if appropriate</w:t>
            </w:r>
            <w:r w:rsidR="00C046F7">
              <w:t>.</w:t>
            </w:r>
          </w:p>
        </w:tc>
      </w:tr>
      <w:tr w:rsidR="00EB7BA4" w:rsidRPr="00EB7BA4" w14:paraId="56839A21" w14:textId="77777777" w:rsidTr="00FC6605">
        <w:trPr>
          <w:jc w:val="center"/>
        </w:trPr>
        <w:tc>
          <w:tcPr>
            <w:tcW w:w="3256" w:type="dxa"/>
            <w:shd w:val="clear" w:color="auto" w:fill="DEEAF6" w:themeFill="accent5" w:themeFillTint="33"/>
          </w:tcPr>
          <w:p w14:paraId="6734FB68" w14:textId="161F1D77" w:rsidR="000F027C" w:rsidRPr="00D911FE" w:rsidRDefault="004B45F3" w:rsidP="00AA2206">
            <w:pPr>
              <w:rPr>
                <w:b/>
              </w:rPr>
            </w:pPr>
            <w:r w:rsidRPr="00D911FE">
              <w:rPr>
                <w:b/>
              </w:rPr>
              <w:t xml:space="preserve">Think about offering the carer time to speak </w:t>
            </w:r>
            <w:r w:rsidR="005A0022" w:rsidRPr="00D911FE">
              <w:rPr>
                <w:b/>
              </w:rPr>
              <w:t xml:space="preserve">alone </w:t>
            </w:r>
            <w:r w:rsidRPr="00D911FE">
              <w:rPr>
                <w:b/>
              </w:rPr>
              <w:t>without the person with the lived experience present. Or offer the carer chance to send information to you, in advance of next appointment. This to enable them to express their concerns as a carer. Carers have the right to have support for them as a carers even if the person with the lived experience does not require support.</w:t>
            </w:r>
          </w:p>
        </w:tc>
        <w:tc>
          <w:tcPr>
            <w:tcW w:w="7512" w:type="dxa"/>
            <w:shd w:val="clear" w:color="auto" w:fill="DEEAF6" w:themeFill="accent5" w:themeFillTint="33"/>
          </w:tcPr>
          <w:p w14:paraId="71236117" w14:textId="427F5E39" w:rsidR="0016283F" w:rsidRPr="0016283F" w:rsidRDefault="0016283F" w:rsidP="009B2091">
            <w:pPr>
              <w:pStyle w:val="ListParagraph"/>
              <w:numPr>
                <w:ilvl w:val="0"/>
                <w:numId w:val="5"/>
              </w:numPr>
              <w:tabs>
                <w:tab w:val="left" w:pos="1992"/>
              </w:tabs>
              <w:ind w:left="357" w:hanging="357"/>
              <w:rPr>
                <w:b/>
              </w:rPr>
            </w:pPr>
            <w:r w:rsidRPr="0016283F">
              <w:rPr>
                <w:b/>
              </w:rPr>
              <w:t>Carer Support</w:t>
            </w:r>
          </w:p>
          <w:p w14:paraId="769DB65F" w14:textId="0D28CBE9" w:rsidR="000F027C" w:rsidRPr="00D911FE" w:rsidRDefault="000F027C" w:rsidP="0016283F">
            <w:pPr>
              <w:pStyle w:val="ListParagraph"/>
              <w:tabs>
                <w:tab w:val="left" w:pos="1992"/>
              </w:tabs>
              <w:ind w:left="357"/>
            </w:pPr>
            <w:r w:rsidRPr="00D911FE">
              <w:rPr>
                <w:i/>
              </w:rPr>
              <w:t>“Do they have everything they nee</w:t>
            </w:r>
            <w:r w:rsidR="00F379E3" w:rsidRPr="00D911FE">
              <w:rPr>
                <w:i/>
              </w:rPr>
              <w:t>d</w:t>
            </w:r>
            <w:r w:rsidRPr="00D911FE">
              <w:rPr>
                <w:i/>
              </w:rPr>
              <w:t>?</w:t>
            </w:r>
            <w:r w:rsidR="00F379E3" w:rsidRPr="00D911FE">
              <w:rPr>
                <w:i/>
              </w:rPr>
              <w:t xml:space="preserve"> They can get help if they need it to support you best.</w:t>
            </w:r>
            <w:r w:rsidRPr="00D911FE">
              <w:rPr>
                <w:i/>
              </w:rPr>
              <w:t>”</w:t>
            </w:r>
          </w:p>
        </w:tc>
        <w:tc>
          <w:tcPr>
            <w:tcW w:w="3402" w:type="dxa"/>
            <w:shd w:val="clear" w:color="auto" w:fill="DEEAF6" w:themeFill="accent5" w:themeFillTint="33"/>
          </w:tcPr>
          <w:p w14:paraId="1B6A4271" w14:textId="6D076034" w:rsidR="006D52A8" w:rsidRPr="00D911FE" w:rsidRDefault="000922DA" w:rsidP="00B23C1D">
            <w:pPr>
              <w:tabs>
                <w:tab w:val="left" w:pos="1992"/>
              </w:tabs>
            </w:pPr>
            <w:r w:rsidRPr="00D911FE">
              <w:t>Refer for Carer’s Assessment or signpost for other support as appropriate</w:t>
            </w:r>
            <w:r w:rsidR="00271B16" w:rsidRPr="00D911FE">
              <w:t>.</w:t>
            </w:r>
            <w:r w:rsidR="004B45F3" w:rsidRPr="00D911FE">
              <w:t xml:space="preserve"> Can register themselves as a carer with their own GP.</w:t>
            </w:r>
          </w:p>
        </w:tc>
      </w:tr>
      <w:tr w:rsidR="00EB7BA4" w:rsidRPr="00EB7BA4" w14:paraId="548CDCE5" w14:textId="77777777" w:rsidTr="00FC6605">
        <w:trPr>
          <w:jc w:val="center"/>
        </w:trPr>
        <w:tc>
          <w:tcPr>
            <w:tcW w:w="3256" w:type="dxa"/>
            <w:shd w:val="clear" w:color="auto" w:fill="DEEAF6" w:themeFill="accent5" w:themeFillTint="33"/>
          </w:tcPr>
          <w:p w14:paraId="5A7DB99F" w14:textId="40BE82B0" w:rsidR="00B23C1D" w:rsidRPr="00D911FE" w:rsidRDefault="00C53B17" w:rsidP="00AA2206">
            <w:r w:rsidRPr="00D911FE">
              <w:rPr>
                <w:b/>
              </w:rPr>
              <w:t>Carer Advance Care Planning. Important information for if something happens to the carer.</w:t>
            </w:r>
          </w:p>
        </w:tc>
        <w:tc>
          <w:tcPr>
            <w:tcW w:w="7512" w:type="dxa"/>
            <w:shd w:val="clear" w:color="auto" w:fill="DEEAF6" w:themeFill="accent5" w:themeFillTint="33"/>
          </w:tcPr>
          <w:p w14:paraId="7E1D7A6D" w14:textId="30D0C6DC" w:rsidR="0016283F" w:rsidRPr="0016283F" w:rsidRDefault="0016283F" w:rsidP="009B2091">
            <w:pPr>
              <w:pStyle w:val="ListParagraph"/>
              <w:numPr>
                <w:ilvl w:val="0"/>
                <w:numId w:val="5"/>
              </w:numPr>
              <w:tabs>
                <w:tab w:val="left" w:pos="1992"/>
              </w:tabs>
              <w:ind w:left="357" w:hanging="357"/>
              <w:rPr>
                <w:b/>
              </w:rPr>
            </w:pPr>
            <w:r w:rsidRPr="0016283F">
              <w:rPr>
                <w:b/>
              </w:rPr>
              <w:t>Carer Planning</w:t>
            </w:r>
          </w:p>
          <w:p w14:paraId="2446FEA0" w14:textId="2B4E83A7" w:rsidR="00B23C1D" w:rsidRPr="00D911FE" w:rsidRDefault="008F7322" w:rsidP="0016283F">
            <w:pPr>
              <w:pStyle w:val="ListParagraph"/>
              <w:tabs>
                <w:tab w:val="left" w:pos="1992"/>
              </w:tabs>
              <w:ind w:left="357"/>
            </w:pPr>
            <w:r w:rsidRPr="00D911FE">
              <w:rPr>
                <w:i/>
              </w:rPr>
              <w:t xml:space="preserve">“If your carer was ill </w:t>
            </w:r>
            <w:r w:rsidR="00271B16" w:rsidRPr="00D911FE">
              <w:rPr>
                <w:i/>
              </w:rPr>
              <w:t>do you know how you would be supported?”</w:t>
            </w:r>
          </w:p>
        </w:tc>
        <w:tc>
          <w:tcPr>
            <w:tcW w:w="3402" w:type="dxa"/>
            <w:shd w:val="clear" w:color="auto" w:fill="DEEAF6" w:themeFill="accent5" w:themeFillTint="33"/>
          </w:tcPr>
          <w:p w14:paraId="33B0FA53" w14:textId="77777777" w:rsidR="00B23C1D" w:rsidRPr="00D911FE" w:rsidRDefault="00271B16" w:rsidP="00B23C1D">
            <w:pPr>
              <w:tabs>
                <w:tab w:val="left" w:pos="1992"/>
              </w:tabs>
            </w:pPr>
            <w:r w:rsidRPr="00D911FE">
              <w:t>Record name of emergency carer/contact if possible.</w:t>
            </w:r>
          </w:p>
          <w:p w14:paraId="52A30F40" w14:textId="3DE1F22E" w:rsidR="00227E33" w:rsidRPr="00D911FE" w:rsidRDefault="00227E33" w:rsidP="00B23C1D">
            <w:pPr>
              <w:tabs>
                <w:tab w:val="left" w:pos="1992"/>
              </w:tabs>
            </w:pPr>
            <w:r w:rsidRPr="00D911FE">
              <w:t>Suggest discussion with dementia advisor if no planning has taken place.</w:t>
            </w:r>
          </w:p>
        </w:tc>
      </w:tr>
    </w:tbl>
    <w:p w14:paraId="60E3CA80" w14:textId="77777777" w:rsidR="00FC6605" w:rsidRDefault="00FC6605">
      <w:r>
        <w:br w:type="page"/>
      </w:r>
    </w:p>
    <w:tbl>
      <w:tblPr>
        <w:tblStyle w:val="TableGrid"/>
        <w:tblW w:w="0" w:type="auto"/>
        <w:jc w:val="center"/>
        <w:tblCellMar>
          <w:top w:w="57" w:type="dxa"/>
          <w:bottom w:w="57" w:type="dxa"/>
        </w:tblCellMar>
        <w:tblLook w:val="04A0" w:firstRow="1" w:lastRow="0" w:firstColumn="1" w:lastColumn="0" w:noHBand="0" w:noVBand="1"/>
      </w:tblPr>
      <w:tblGrid>
        <w:gridCol w:w="3256"/>
        <w:gridCol w:w="7512"/>
        <w:gridCol w:w="3402"/>
      </w:tblGrid>
      <w:tr w:rsidR="00EB7BA4" w:rsidRPr="00EB7BA4" w14:paraId="112F030F" w14:textId="77777777" w:rsidTr="002350ED">
        <w:trPr>
          <w:jc w:val="center"/>
        </w:trPr>
        <w:tc>
          <w:tcPr>
            <w:tcW w:w="3256" w:type="dxa"/>
          </w:tcPr>
          <w:p w14:paraId="7A0C02D9" w14:textId="77777777" w:rsidR="00357ED0" w:rsidRDefault="00DE78AF" w:rsidP="00226987">
            <w:pPr>
              <w:rPr>
                <w:b/>
              </w:rPr>
            </w:pPr>
            <w:r w:rsidRPr="00D911FE">
              <w:rPr>
                <w:b/>
              </w:rPr>
              <w:t>Advance Care Planning</w:t>
            </w:r>
            <w:r w:rsidR="002800ED" w:rsidRPr="00D911FE">
              <w:rPr>
                <w:b/>
              </w:rPr>
              <w:t xml:space="preserve"> can help people plan ahead for when things change.</w:t>
            </w:r>
            <w:r w:rsidRPr="00D911FE">
              <w:rPr>
                <w:b/>
              </w:rPr>
              <w:t xml:space="preserve"> Allow the person to lead with what they think is important.</w:t>
            </w:r>
          </w:p>
          <w:p w14:paraId="6CC3FC6D" w14:textId="77777777" w:rsidR="00357ED0" w:rsidRDefault="00357ED0" w:rsidP="00226987">
            <w:pPr>
              <w:rPr>
                <w:b/>
              </w:rPr>
            </w:pPr>
          </w:p>
          <w:p w14:paraId="7AA90343" w14:textId="77777777" w:rsidR="00357ED0" w:rsidRDefault="00357ED0" w:rsidP="00226987">
            <w:pPr>
              <w:rPr>
                <w:b/>
              </w:rPr>
            </w:pPr>
            <w:r w:rsidRPr="00C046F7">
              <w:rPr>
                <w:b/>
              </w:rPr>
              <w:t>It</w:t>
            </w:r>
            <w:r>
              <w:rPr>
                <w:b/>
              </w:rPr>
              <w:t xml:space="preserve"> may be difficult to discuss at a first appointment. This can be completed at a later stage when updating the plan.</w:t>
            </w:r>
          </w:p>
          <w:p w14:paraId="3234143E" w14:textId="77777777" w:rsidR="002350ED" w:rsidRDefault="002350ED" w:rsidP="00226987">
            <w:pPr>
              <w:rPr>
                <w:b/>
              </w:rPr>
            </w:pPr>
          </w:p>
          <w:p w14:paraId="3B032471" w14:textId="12F95D34" w:rsidR="002350ED" w:rsidRPr="002350ED" w:rsidRDefault="002350ED" w:rsidP="00226987">
            <w:pPr>
              <w:rPr>
                <w:b/>
                <w:bCs/>
              </w:rPr>
            </w:pPr>
            <w:r w:rsidRPr="002350ED">
              <w:rPr>
                <w:b/>
                <w:bCs/>
              </w:rPr>
              <w:t>If more advanced dementia/near end of life have they been considered for the palliative care register/Gold Standards Framework?</w:t>
            </w:r>
          </w:p>
        </w:tc>
        <w:tc>
          <w:tcPr>
            <w:tcW w:w="7512" w:type="dxa"/>
          </w:tcPr>
          <w:p w14:paraId="758D08ED" w14:textId="6F91A7F0" w:rsidR="0016283F" w:rsidRPr="0016283F" w:rsidRDefault="0016283F" w:rsidP="009B2091">
            <w:pPr>
              <w:pStyle w:val="ListParagraph"/>
              <w:numPr>
                <w:ilvl w:val="0"/>
                <w:numId w:val="5"/>
              </w:numPr>
              <w:tabs>
                <w:tab w:val="left" w:pos="1992"/>
              </w:tabs>
              <w:ind w:left="357" w:hanging="357"/>
              <w:rPr>
                <w:b/>
              </w:rPr>
            </w:pPr>
            <w:r w:rsidRPr="0016283F">
              <w:rPr>
                <w:b/>
              </w:rPr>
              <w:t>Forward Planning</w:t>
            </w:r>
          </w:p>
          <w:p w14:paraId="0299E86F" w14:textId="5469AFE0" w:rsidR="00B23C1D" w:rsidRPr="00D911FE" w:rsidRDefault="006751E7" w:rsidP="0016283F">
            <w:pPr>
              <w:pStyle w:val="ListParagraph"/>
              <w:tabs>
                <w:tab w:val="left" w:pos="1992"/>
              </w:tabs>
              <w:ind w:left="357"/>
            </w:pPr>
            <w:r w:rsidRPr="00D911FE">
              <w:rPr>
                <w:i/>
              </w:rPr>
              <w:t xml:space="preserve">“If something </w:t>
            </w:r>
            <w:r w:rsidR="009900C2" w:rsidRPr="00D911FE">
              <w:rPr>
                <w:i/>
              </w:rPr>
              <w:t>in your life changed</w:t>
            </w:r>
            <w:r w:rsidRPr="00D911FE">
              <w:rPr>
                <w:i/>
              </w:rPr>
              <w:t>, such as taking a turn for the worse or needing to go into hospital, what would you like to happen?</w:t>
            </w:r>
            <w:r w:rsidR="006C4F20" w:rsidRPr="00D911FE">
              <w:rPr>
                <w:i/>
              </w:rPr>
              <w:t xml:space="preserve"> Would you need extra support</w:t>
            </w:r>
            <w:r w:rsidR="00367A38" w:rsidRPr="00D911FE">
              <w:rPr>
                <w:i/>
              </w:rPr>
              <w:t>? Who would take decisions for you?</w:t>
            </w:r>
            <w:r w:rsidRPr="00D911FE">
              <w:rPr>
                <w:i/>
              </w:rPr>
              <w:t>”</w:t>
            </w:r>
          </w:p>
        </w:tc>
        <w:tc>
          <w:tcPr>
            <w:tcW w:w="3402" w:type="dxa"/>
          </w:tcPr>
          <w:p w14:paraId="6E256FEB" w14:textId="49B612DF" w:rsidR="00B23C1D" w:rsidRPr="00D911FE" w:rsidRDefault="00367A38" w:rsidP="00B23C1D">
            <w:pPr>
              <w:tabs>
                <w:tab w:val="left" w:pos="1992"/>
              </w:tabs>
            </w:pPr>
            <w:r w:rsidRPr="00D911FE">
              <w:t>Ensure information is recorded in an easy to access place.</w:t>
            </w:r>
          </w:p>
          <w:p w14:paraId="68FEDECF" w14:textId="14B69753" w:rsidR="00061C64" w:rsidRPr="00D911FE" w:rsidRDefault="00061C64" w:rsidP="00B23C1D">
            <w:pPr>
              <w:tabs>
                <w:tab w:val="left" w:pos="1992"/>
              </w:tabs>
            </w:pPr>
            <w:r w:rsidRPr="00D911FE">
              <w:t>Start the conversation about planning ahead and considering establishing Lasting Power of Attorneys</w:t>
            </w:r>
          </w:p>
          <w:p w14:paraId="2C3E897D" w14:textId="457FE382" w:rsidR="00F27D4E" w:rsidRPr="00D911FE" w:rsidRDefault="00F27D4E" w:rsidP="00B23C1D">
            <w:pPr>
              <w:tabs>
                <w:tab w:val="left" w:pos="1992"/>
              </w:tabs>
            </w:pPr>
            <w:r w:rsidRPr="00D911FE">
              <w:t>Suggest they complete “This is Me” booklet.</w:t>
            </w:r>
          </w:p>
          <w:p w14:paraId="65769495" w14:textId="270842C7" w:rsidR="00A80AA6" w:rsidRPr="00D911FE" w:rsidRDefault="00E847F8" w:rsidP="00B23C1D">
            <w:pPr>
              <w:tabs>
                <w:tab w:val="left" w:pos="1992"/>
              </w:tabs>
            </w:pPr>
            <w:r w:rsidRPr="00D911FE">
              <w:t>Refer to Advanced Care Pla</w:t>
            </w:r>
            <w:r w:rsidR="00FF1B67" w:rsidRPr="00D911FE">
              <w:t>nning template</w:t>
            </w:r>
            <w:r w:rsidR="00061C64" w:rsidRPr="00D911FE">
              <w:t>, such as “My Future Wishes”,</w:t>
            </w:r>
            <w:r w:rsidR="00FF1B67" w:rsidRPr="00D911FE">
              <w:t xml:space="preserve"> if the person is ready to discuss and make arrangements to </w:t>
            </w:r>
            <w:r w:rsidR="00F606AE" w:rsidRPr="00D911FE">
              <w:t>come back to discuss</w:t>
            </w:r>
            <w:r w:rsidR="004B45F3" w:rsidRPr="00D911FE">
              <w:t>. Consider when and where these could be done. You may want to print off and send out the documents, for the person to complete, to help them plan for their future appointment to discuss their advanced care plan.</w:t>
            </w:r>
          </w:p>
        </w:tc>
      </w:tr>
      <w:tr w:rsidR="00EB7BA4" w:rsidRPr="00EB7BA4" w14:paraId="61C6A08C" w14:textId="77777777" w:rsidTr="002350ED">
        <w:trPr>
          <w:jc w:val="center"/>
        </w:trPr>
        <w:tc>
          <w:tcPr>
            <w:tcW w:w="3256" w:type="dxa"/>
          </w:tcPr>
          <w:p w14:paraId="53950248" w14:textId="5F1B9C5E" w:rsidR="00B23C1D" w:rsidRPr="00D911FE" w:rsidRDefault="00E54E76" w:rsidP="00AA2206">
            <w:r w:rsidRPr="00D911FE">
              <w:rPr>
                <w:b/>
              </w:rPr>
              <w:t>The next review may not be for</w:t>
            </w:r>
            <w:r w:rsidR="003C3246" w:rsidRPr="00D911FE">
              <w:rPr>
                <w:b/>
              </w:rPr>
              <w:t xml:space="preserve"> up to </w:t>
            </w:r>
            <w:r w:rsidR="00A76FEA" w:rsidRPr="00D911FE">
              <w:rPr>
                <w:b/>
              </w:rPr>
              <w:t>12 months</w:t>
            </w:r>
            <w:r w:rsidRPr="00D911FE">
              <w:rPr>
                <w:b/>
              </w:rPr>
              <w:t>, but problems can arise suddenly.</w:t>
            </w:r>
            <w:r w:rsidR="00D375E5" w:rsidRPr="00D911FE">
              <w:rPr>
                <w:b/>
              </w:rPr>
              <w:t xml:space="preserve"> Allow them the name t</w:t>
            </w:r>
            <w:r w:rsidRPr="00D911FE">
              <w:rPr>
                <w:b/>
              </w:rPr>
              <w:t>he</w:t>
            </w:r>
            <w:r w:rsidR="00D375E5" w:rsidRPr="00D911FE">
              <w:rPr>
                <w:b/>
              </w:rPr>
              <w:t xml:space="preserve"> route or resources they use </w:t>
            </w:r>
            <w:r w:rsidR="002860A4" w:rsidRPr="00D911FE">
              <w:rPr>
                <w:b/>
              </w:rPr>
              <w:t>when seeking information and support.</w:t>
            </w:r>
          </w:p>
        </w:tc>
        <w:tc>
          <w:tcPr>
            <w:tcW w:w="7512" w:type="dxa"/>
          </w:tcPr>
          <w:p w14:paraId="5D051628" w14:textId="16BE6265" w:rsidR="0016283F" w:rsidRPr="003A1E33" w:rsidRDefault="003A1E33" w:rsidP="009B2091">
            <w:pPr>
              <w:pStyle w:val="ListParagraph"/>
              <w:numPr>
                <w:ilvl w:val="0"/>
                <w:numId w:val="5"/>
              </w:numPr>
              <w:tabs>
                <w:tab w:val="left" w:pos="1992"/>
              </w:tabs>
              <w:ind w:left="357" w:hanging="357"/>
              <w:rPr>
                <w:b/>
              </w:rPr>
            </w:pPr>
            <w:r w:rsidRPr="003A1E33">
              <w:rPr>
                <w:b/>
              </w:rPr>
              <w:t>Further Guidance</w:t>
            </w:r>
          </w:p>
          <w:p w14:paraId="168567F7" w14:textId="6477A515" w:rsidR="00B23C1D" w:rsidRPr="00D911FE" w:rsidRDefault="00E12632" w:rsidP="0016283F">
            <w:pPr>
              <w:pStyle w:val="ListParagraph"/>
              <w:tabs>
                <w:tab w:val="left" w:pos="1992"/>
              </w:tabs>
              <w:ind w:left="357"/>
            </w:pPr>
            <w:r w:rsidRPr="00D911FE">
              <w:rPr>
                <w:i/>
              </w:rPr>
              <w:t>“We’re almost done now, but if you wanted more information or support is there somebody you normally ask?”</w:t>
            </w:r>
          </w:p>
        </w:tc>
        <w:tc>
          <w:tcPr>
            <w:tcW w:w="3402" w:type="dxa"/>
          </w:tcPr>
          <w:p w14:paraId="2D51970C" w14:textId="414AB251" w:rsidR="00B23C1D" w:rsidRPr="00D911FE" w:rsidRDefault="002860A4" w:rsidP="00B23C1D">
            <w:pPr>
              <w:tabs>
                <w:tab w:val="left" w:pos="1992"/>
              </w:tabs>
            </w:pPr>
            <w:r w:rsidRPr="00D911FE">
              <w:t xml:space="preserve">Check this is </w:t>
            </w:r>
            <w:r w:rsidR="001D75AA" w:rsidRPr="00D911FE">
              <w:t xml:space="preserve">an </w:t>
            </w:r>
            <w:r w:rsidRPr="00D911FE">
              <w:t>appropriate</w:t>
            </w:r>
            <w:r w:rsidR="001D75AA" w:rsidRPr="00D911FE">
              <w:t xml:space="preserve"> source.</w:t>
            </w:r>
          </w:p>
          <w:p w14:paraId="198B7095" w14:textId="77777777" w:rsidR="002860A4" w:rsidRPr="00D911FE" w:rsidRDefault="002D28E1" w:rsidP="00B23C1D">
            <w:pPr>
              <w:tabs>
                <w:tab w:val="left" w:pos="1992"/>
              </w:tabs>
            </w:pPr>
            <w:r w:rsidRPr="00D911FE">
              <w:t>Signpost to navigator or link worker where needed.</w:t>
            </w:r>
          </w:p>
          <w:p w14:paraId="16F2201C" w14:textId="0B7AD11C" w:rsidR="00532F30" w:rsidRPr="00D911FE" w:rsidRDefault="00532F30" w:rsidP="00B23C1D">
            <w:pPr>
              <w:tabs>
                <w:tab w:val="left" w:pos="1992"/>
              </w:tabs>
            </w:pPr>
            <w:r w:rsidRPr="00D911FE">
              <w:t>Provide with</w:t>
            </w:r>
            <w:r w:rsidR="000E1354" w:rsidRPr="00D911FE">
              <w:t xml:space="preserve"> Post Diagnostic Support</w:t>
            </w:r>
            <w:r w:rsidRPr="00D911FE">
              <w:t xml:space="preserve"> Care </w:t>
            </w:r>
            <w:r w:rsidR="00350D3D" w:rsidRPr="00D911FE">
              <w:t>information</w:t>
            </w:r>
          </w:p>
        </w:tc>
      </w:tr>
    </w:tbl>
    <w:p w14:paraId="0DD679E9" w14:textId="77777777" w:rsidR="00CF3E25" w:rsidRDefault="00CF3E25">
      <w:r>
        <w:br w:type="page"/>
      </w:r>
    </w:p>
    <w:tbl>
      <w:tblPr>
        <w:tblStyle w:val="TableGrid"/>
        <w:tblW w:w="0" w:type="auto"/>
        <w:jc w:val="center"/>
        <w:tblCellMar>
          <w:top w:w="57" w:type="dxa"/>
          <w:bottom w:w="57" w:type="dxa"/>
        </w:tblCellMar>
        <w:tblLook w:val="04A0" w:firstRow="1" w:lastRow="0" w:firstColumn="1" w:lastColumn="0" w:noHBand="0" w:noVBand="1"/>
      </w:tblPr>
      <w:tblGrid>
        <w:gridCol w:w="3256"/>
        <w:gridCol w:w="7512"/>
        <w:gridCol w:w="3402"/>
      </w:tblGrid>
      <w:tr w:rsidR="00EB7BA4" w:rsidRPr="00EB7BA4" w14:paraId="734FE88C" w14:textId="77777777" w:rsidTr="00BA48AC">
        <w:trPr>
          <w:jc w:val="center"/>
        </w:trPr>
        <w:tc>
          <w:tcPr>
            <w:tcW w:w="3256" w:type="dxa"/>
          </w:tcPr>
          <w:p w14:paraId="06CCCFA5" w14:textId="6D9A4999" w:rsidR="00350D3D" w:rsidRPr="00D911FE" w:rsidRDefault="00350D3D" w:rsidP="00AA2206">
            <w:pPr>
              <w:rPr>
                <w:b/>
              </w:rPr>
            </w:pPr>
            <w:r w:rsidRPr="00D911FE">
              <w:rPr>
                <w:b/>
              </w:rPr>
              <w:t xml:space="preserve">The </w:t>
            </w:r>
            <w:r w:rsidR="00C046F7">
              <w:rPr>
                <w:b/>
              </w:rPr>
              <w:t>Wellbeing Plan i</w:t>
            </w:r>
            <w:r w:rsidRPr="00D911FE">
              <w:rPr>
                <w:b/>
              </w:rPr>
              <w:t>s</w:t>
            </w:r>
            <w:r w:rsidR="00ED5146">
              <w:rPr>
                <w:b/>
              </w:rPr>
              <w:t xml:space="preserve"> a</w:t>
            </w:r>
            <w:r w:rsidRPr="00D911FE">
              <w:rPr>
                <w:b/>
              </w:rPr>
              <w:t xml:space="preserve"> document that can be accessed and used by other services (statutory and in voluntary sector). It is intended that it is reviewed and updated</w:t>
            </w:r>
            <w:r w:rsidR="004C0245" w:rsidRPr="00D911FE">
              <w:rPr>
                <w:b/>
              </w:rPr>
              <w:t xml:space="preserve"> as needs change, or what matters changes and/or support changes. It is intended to go alongside the person affected by dementia and their family following their journey and it will therefore also have Advanced Care Planning attached once this is completed, This is Me, Future Planning wishes if these are completed</w:t>
            </w:r>
            <w:r w:rsidRPr="00D911FE">
              <w:rPr>
                <w:b/>
              </w:rPr>
              <w:t xml:space="preserve">. This can be undertaken by any services and shared with the person’s consent. </w:t>
            </w:r>
          </w:p>
        </w:tc>
        <w:tc>
          <w:tcPr>
            <w:tcW w:w="7512" w:type="dxa"/>
          </w:tcPr>
          <w:p w14:paraId="76685F6C" w14:textId="406B03A5" w:rsidR="0016283F" w:rsidRPr="0016283F" w:rsidRDefault="0016283F" w:rsidP="009B2091">
            <w:pPr>
              <w:pStyle w:val="ListParagraph"/>
              <w:numPr>
                <w:ilvl w:val="0"/>
                <w:numId w:val="5"/>
              </w:numPr>
              <w:tabs>
                <w:tab w:val="left" w:pos="1992"/>
              </w:tabs>
              <w:ind w:left="357" w:hanging="357"/>
              <w:rPr>
                <w:b/>
              </w:rPr>
            </w:pPr>
            <w:r w:rsidRPr="0016283F">
              <w:rPr>
                <w:b/>
              </w:rPr>
              <w:t>Information Sharing</w:t>
            </w:r>
          </w:p>
          <w:p w14:paraId="7A46B325" w14:textId="68CC9140" w:rsidR="00350D3D" w:rsidRPr="00D911FE" w:rsidRDefault="00350D3D" w:rsidP="0016283F">
            <w:pPr>
              <w:pStyle w:val="ListParagraph"/>
              <w:tabs>
                <w:tab w:val="left" w:pos="1992"/>
              </w:tabs>
              <w:ind w:left="357"/>
            </w:pPr>
            <w:r w:rsidRPr="00D911FE">
              <w:t>“</w:t>
            </w:r>
            <w:r w:rsidRPr="00D911FE">
              <w:rPr>
                <w:i/>
              </w:rPr>
              <w:t xml:space="preserve">Are you happy for us to share the </w:t>
            </w:r>
            <w:r w:rsidR="00C13AF9">
              <w:rPr>
                <w:i/>
              </w:rPr>
              <w:t>Wellbeing Plan</w:t>
            </w:r>
            <w:r w:rsidRPr="00D911FE">
              <w:rPr>
                <w:i/>
              </w:rPr>
              <w:t xml:space="preserve"> with others involved in your care?”</w:t>
            </w:r>
          </w:p>
        </w:tc>
        <w:tc>
          <w:tcPr>
            <w:tcW w:w="3402" w:type="dxa"/>
          </w:tcPr>
          <w:p w14:paraId="05539A37" w14:textId="2FFF81C5" w:rsidR="00BC5BEA" w:rsidRPr="00D911FE" w:rsidRDefault="00350D3D" w:rsidP="0080207C">
            <w:pPr>
              <w:tabs>
                <w:tab w:val="left" w:pos="1992"/>
              </w:tabs>
            </w:pPr>
            <w:r w:rsidRPr="00D911FE">
              <w:t>Check for consent to share and record this and note who with e.g. GP, social worker, voluntary sector advisor/worker, general hospital doctor, Memory Assessment Services</w:t>
            </w:r>
            <w:r w:rsidR="00C046F7">
              <w:t>.</w:t>
            </w:r>
          </w:p>
        </w:tc>
      </w:tr>
      <w:tr w:rsidR="00D07315" w:rsidRPr="00EB7BA4" w14:paraId="3D487581" w14:textId="77777777" w:rsidTr="00244F87">
        <w:trPr>
          <w:jc w:val="center"/>
        </w:trPr>
        <w:tc>
          <w:tcPr>
            <w:tcW w:w="3256" w:type="dxa"/>
          </w:tcPr>
          <w:p w14:paraId="6D10501E" w14:textId="1D048892" w:rsidR="00D07315" w:rsidRPr="00D911FE" w:rsidRDefault="00D07315" w:rsidP="00244F87">
            <w:r w:rsidRPr="00D911FE">
              <w:rPr>
                <w:b/>
              </w:rPr>
              <w:t xml:space="preserve">The next </w:t>
            </w:r>
            <w:r w:rsidR="005D49DF">
              <w:rPr>
                <w:b/>
              </w:rPr>
              <w:t>Wellbeing</w:t>
            </w:r>
            <w:r w:rsidRPr="00D911FE">
              <w:rPr>
                <w:b/>
              </w:rPr>
              <w:t xml:space="preserve"> Plan review should be no more than 12 months away. It can be sooner if you or the person living with dementia prefers, or if there is a substantial change. </w:t>
            </w:r>
          </w:p>
        </w:tc>
        <w:tc>
          <w:tcPr>
            <w:tcW w:w="7512" w:type="dxa"/>
          </w:tcPr>
          <w:p w14:paraId="25DE8F8D" w14:textId="77777777" w:rsidR="00D07315" w:rsidRPr="00D07315" w:rsidRDefault="00D07315" w:rsidP="00D07315">
            <w:pPr>
              <w:tabs>
                <w:tab w:val="left" w:pos="1992"/>
              </w:tabs>
              <w:rPr>
                <w:b/>
              </w:rPr>
            </w:pPr>
            <w:r w:rsidRPr="00D07315">
              <w:rPr>
                <w:b/>
              </w:rPr>
              <w:t>Date of next review</w:t>
            </w:r>
          </w:p>
        </w:tc>
        <w:tc>
          <w:tcPr>
            <w:tcW w:w="3402" w:type="dxa"/>
          </w:tcPr>
          <w:p w14:paraId="6635E96A" w14:textId="56E1EE46" w:rsidR="00D07315" w:rsidRPr="00D911FE" w:rsidRDefault="00D07315" w:rsidP="00244F87">
            <w:pPr>
              <w:tabs>
                <w:tab w:val="left" w:pos="1992"/>
              </w:tabs>
            </w:pPr>
            <w:r w:rsidRPr="00D911FE">
              <w:t>Record this in a way that ensures the next review will be scheduled on time.</w:t>
            </w:r>
            <w:r w:rsidR="00BC5BEA">
              <w:t xml:space="preserve"> </w:t>
            </w:r>
            <w:r w:rsidR="001B326B">
              <w:t>Explain that they can make changes and review before that time if needed.</w:t>
            </w:r>
          </w:p>
        </w:tc>
      </w:tr>
      <w:tr w:rsidR="00344415" w:rsidRPr="00EB7BA4" w14:paraId="624BB366" w14:textId="77777777" w:rsidTr="00BA48AC">
        <w:trPr>
          <w:jc w:val="center"/>
        </w:trPr>
        <w:tc>
          <w:tcPr>
            <w:tcW w:w="3256" w:type="dxa"/>
          </w:tcPr>
          <w:p w14:paraId="06556DC7" w14:textId="7267906E" w:rsidR="008B6934" w:rsidRPr="00D911FE" w:rsidRDefault="008B6934" w:rsidP="00AA2206">
            <w:pPr>
              <w:rPr>
                <w:b/>
              </w:rPr>
            </w:pPr>
          </w:p>
        </w:tc>
        <w:tc>
          <w:tcPr>
            <w:tcW w:w="7512" w:type="dxa"/>
          </w:tcPr>
          <w:p w14:paraId="2C9C27A8" w14:textId="77777777" w:rsidR="00344415" w:rsidRPr="00D911FE" w:rsidRDefault="00344415" w:rsidP="00344415">
            <w:pPr>
              <w:tabs>
                <w:tab w:val="left" w:pos="1992"/>
              </w:tabs>
            </w:pPr>
            <w:r w:rsidRPr="00D911FE">
              <w:t>Date completed</w:t>
            </w:r>
          </w:p>
          <w:p w14:paraId="0325E242" w14:textId="77777777" w:rsidR="00344415" w:rsidRPr="00D911FE" w:rsidRDefault="00344415" w:rsidP="00344415">
            <w:pPr>
              <w:tabs>
                <w:tab w:val="left" w:pos="1992"/>
              </w:tabs>
            </w:pPr>
          </w:p>
          <w:p w14:paraId="00D23C33" w14:textId="2897213A" w:rsidR="00344415" w:rsidRPr="00D911FE" w:rsidRDefault="00344415" w:rsidP="00344415">
            <w:pPr>
              <w:tabs>
                <w:tab w:val="left" w:pos="1992"/>
              </w:tabs>
            </w:pPr>
            <w:r w:rsidRPr="00D911FE">
              <w:t>Who completed – Name</w:t>
            </w:r>
            <w:r w:rsidR="00B309E2" w:rsidRPr="00D911FE">
              <w:t>,</w:t>
            </w:r>
            <w:r w:rsidRPr="00D911FE">
              <w:t xml:space="preserve"> </w:t>
            </w:r>
            <w:r w:rsidR="008B6934" w:rsidRPr="00D911FE">
              <w:t>role</w:t>
            </w:r>
            <w:r w:rsidR="00B309E2" w:rsidRPr="00D911FE">
              <w:t>, and contact details</w:t>
            </w:r>
          </w:p>
          <w:p w14:paraId="13574923" w14:textId="77777777" w:rsidR="00344415" w:rsidRPr="00D911FE" w:rsidRDefault="00344415" w:rsidP="00344415">
            <w:pPr>
              <w:tabs>
                <w:tab w:val="left" w:pos="1992"/>
              </w:tabs>
            </w:pPr>
          </w:p>
          <w:p w14:paraId="34947626" w14:textId="244E2E70" w:rsidR="00344415" w:rsidRPr="00D911FE" w:rsidRDefault="00344415" w:rsidP="00344415">
            <w:pPr>
              <w:tabs>
                <w:tab w:val="left" w:pos="1992"/>
              </w:tabs>
            </w:pPr>
          </w:p>
          <w:p w14:paraId="66583EC0" w14:textId="77777777" w:rsidR="00344415" w:rsidRPr="00D911FE" w:rsidRDefault="00344415" w:rsidP="00344415">
            <w:pPr>
              <w:tabs>
                <w:tab w:val="left" w:pos="1992"/>
              </w:tabs>
            </w:pPr>
          </w:p>
          <w:p w14:paraId="44FB0A8E" w14:textId="6CCDF1C5" w:rsidR="00344415" w:rsidRPr="00D911FE" w:rsidRDefault="00344415" w:rsidP="00344415">
            <w:pPr>
              <w:tabs>
                <w:tab w:val="left" w:pos="1992"/>
              </w:tabs>
            </w:pPr>
            <w:r w:rsidRPr="00D911FE">
              <w:t>Date signed</w:t>
            </w:r>
          </w:p>
          <w:p w14:paraId="7A64FB1B" w14:textId="626C3133" w:rsidR="00344415" w:rsidRPr="00D911FE" w:rsidRDefault="00344415" w:rsidP="00344415">
            <w:pPr>
              <w:tabs>
                <w:tab w:val="left" w:pos="1992"/>
              </w:tabs>
            </w:pPr>
          </w:p>
          <w:p w14:paraId="16610F1D" w14:textId="0F78B8C8" w:rsidR="00344415" w:rsidRPr="00D911FE" w:rsidRDefault="00344415" w:rsidP="00344415">
            <w:pPr>
              <w:tabs>
                <w:tab w:val="left" w:pos="1992"/>
              </w:tabs>
            </w:pPr>
            <w:r w:rsidRPr="00D911FE">
              <w:t xml:space="preserve">Date </w:t>
            </w:r>
            <w:r w:rsidR="008B6934" w:rsidRPr="00D911FE">
              <w:t xml:space="preserve">paper copy of </w:t>
            </w:r>
            <w:r w:rsidRPr="00D911FE">
              <w:t>completed</w:t>
            </w:r>
            <w:r w:rsidR="005D49DF">
              <w:t xml:space="preserve"> Wellbeing</w:t>
            </w:r>
            <w:r w:rsidR="00C046F7">
              <w:t xml:space="preserve"> </w:t>
            </w:r>
            <w:r w:rsidR="005D49DF">
              <w:t>P</w:t>
            </w:r>
            <w:r w:rsidRPr="00D911FE">
              <w:t>lan sent out</w:t>
            </w:r>
          </w:p>
        </w:tc>
        <w:tc>
          <w:tcPr>
            <w:tcW w:w="3402" w:type="dxa"/>
          </w:tcPr>
          <w:p w14:paraId="248D7845" w14:textId="27F01967" w:rsidR="00BC5BEA" w:rsidRPr="00D911FE" w:rsidRDefault="005A0022" w:rsidP="005C0DF3">
            <w:pPr>
              <w:tabs>
                <w:tab w:val="left" w:pos="1992"/>
              </w:tabs>
            </w:pPr>
            <w:r w:rsidRPr="00D911FE">
              <w:t>Ensure the person living with dementia and carer understand that the plan will not be a verbatim record, but a summary of the discussion with key points highlighted for monitoring and action.</w:t>
            </w:r>
          </w:p>
        </w:tc>
      </w:tr>
    </w:tbl>
    <w:p w14:paraId="6968890F" w14:textId="3F5D8548" w:rsidR="00885E87" w:rsidRPr="008B6934" w:rsidRDefault="00885E87"/>
    <w:sectPr w:rsidR="00885E87" w:rsidRPr="008B6934" w:rsidSect="00131C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D2AD" w14:textId="77777777" w:rsidR="00ED15F0" w:rsidRDefault="00ED15F0" w:rsidP="00ED15F0">
      <w:pPr>
        <w:spacing w:after="0" w:line="240" w:lineRule="auto"/>
      </w:pPr>
      <w:r>
        <w:separator/>
      </w:r>
    </w:p>
  </w:endnote>
  <w:endnote w:type="continuationSeparator" w:id="0">
    <w:p w14:paraId="7ED38F12" w14:textId="77777777" w:rsidR="00ED15F0" w:rsidRDefault="00ED15F0" w:rsidP="00ED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2F4DD" w14:textId="77777777" w:rsidR="00ED15F0" w:rsidRDefault="00ED15F0" w:rsidP="00ED15F0">
      <w:pPr>
        <w:spacing w:after="0" w:line="240" w:lineRule="auto"/>
      </w:pPr>
      <w:r>
        <w:separator/>
      </w:r>
    </w:p>
  </w:footnote>
  <w:footnote w:type="continuationSeparator" w:id="0">
    <w:p w14:paraId="50D78848" w14:textId="77777777" w:rsidR="00ED15F0" w:rsidRDefault="00ED15F0" w:rsidP="00ED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BF94" w14:textId="6B374668" w:rsidR="009D24CD" w:rsidRDefault="009D24CD">
    <w:pPr>
      <w:pStyle w:val="Header"/>
    </w:pPr>
    <w:r>
      <w:rPr>
        <w:noProof/>
      </w:rPr>
      <w:drawing>
        <wp:anchor distT="0" distB="0" distL="114300" distR="114300" simplePos="0" relativeHeight="251659264" behindDoc="0" locked="0" layoutInCell="1" allowOverlap="1" wp14:anchorId="291FA39C" wp14:editId="18DFC52F">
          <wp:simplePos x="0" y="0"/>
          <wp:positionH relativeFrom="margin">
            <wp:posOffset>7668260</wp:posOffset>
          </wp:positionH>
          <wp:positionV relativeFrom="paragraph">
            <wp:posOffset>-297815</wp:posOffset>
          </wp:positionV>
          <wp:extent cx="2084168" cy="46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168"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0BEA90E" wp14:editId="030963EE">
          <wp:simplePos x="0" y="0"/>
          <wp:positionH relativeFrom="margin">
            <wp:posOffset>28575</wp:posOffset>
          </wp:positionH>
          <wp:positionV relativeFrom="paragraph">
            <wp:posOffset>-259715</wp:posOffset>
          </wp:positionV>
          <wp:extent cx="1669876" cy="5143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9876"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2677"/>
    <w:multiLevelType w:val="hybridMultilevel"/>
    <w:tmpl w:val="2D3A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56FC2"/>
    <w:multiLevelType w:val="hybridMultilevel"/>
    <w:tmpl w:val="989ACFBE"/>
    <w:lvl w:ilvl="0" w:tplc="569C1F3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D7E98"/>
    <w:multiLevelType w:val="hybridMultilevel"/>
    <w:tmpl w:val="BB2AC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8D3683"/>
    <w:multiLevelType w:val="hybridMultilevel"/>
    <w:tmpl w:val="D7AA0F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597C"/>
    <w:multiLevelType w:val="hybridMultilevel"/>
    <w:tmpl w:val="82E295E8"/>
    <w:lvl w:ilvl="0" w:tplc="569C1F3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4A3223"/>
    <w:multiLevelType w:val="hybridMultilevel"/>
    <w:tmpl w:val="3E5CB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1D"/>
    <w:rsid w:val="00003A83"/>
    <w:rsid w:val="00024F21"/>
    <w:rsid w:val="0002650B"/>
    <w:rsid w:val="00030EEA"/>
    <w:rsid w:val="000444D7"/>
    <w:rsid w:val="00045DB2"/>
    <w:rsid w:val="000478F4"/>
    <w:rsid w:val="00061C64"/>
    <w:rsid w:val="00062859"/>
    <w:rsid w:val="00076BC5"/>
    <w:rsid w:val="00083714"/>
    <w:rsid w:val="000922DA"/>
    <w:rsid w:val="000934A9"/>
    <w:rsid w:val="000A1C6C"/>
    <w:rsid w:val="000C3657"/>
    <w:rsid w:val="000D1581"/>
    <w:rsid w:val="000E1354"/>
    <w:rsid w:val="000E56B4"/>
    <w:rsid w:val="000F027C"/>
    <w:rsid w:val="000F5215"/>
    <w:rsid w:val="001243AF"/>
    <w:rsid w:val="001243DC"/>
    <w:rsid w:val="00131C31"/>
    <w:rsid w:val="0014333F"/>
    <w:rsid w:val="0016283F"/>
    <w:rsid w:val="0018588C"/>
    <w:rsid w:val="001A74B4"/>
    <w:rsid w:val="001B326B"/>
    <w:rsid w:val="001C6778"/>
    <w:rsid w:val="001D75AA"/>
    <w:rsid w:val="001F53B8"/>
    <w:rsid w:val="001F6421"/>
    <w:rsid w:val="00204A2C"/>
    <w:rsid w:val="002101B7"/>
    <w:rsid w:val="002104AA"/>
    <w:rsid w:val="00226987"/>
    <w:rsid w:val="00227E33"/>
    <w:rsid w:val="00231EB3"/>
    <w:rsid w:val="002350ED"/>
    <w:rsid w:val="00236B56"/>
    <w:rsid w:val="00271B16"/>
    <w:rsid w:val="00276E96"/>
    <w:rsid w:val="002800ED"/>
    <w:rsid w:val="002860A4"/>
    <w:rsid w:val="002C6D78"/>
    <w:rsid w:val="002D28E1"/>
    <w:rsid w:val="002E106D"/>
    <w:rsid w:val="002E3AEE"/>
    <w:rsid w:val="00317AF2"/>
    <w:rsid w:val="00331F70"/>
    <w:rsid w:val="00344415"/>
    <w:rsid w:val="003453C2"/>
    <w:rsid w:val="003462E2"/>
    <w:rsid w:val="00350D3D"/>
    <w:rsid w:val="00352D20"/>
    <w:rsid w:val="00356616"/>
    <w:rsid w:val="00357B43"/>
    <w:rsid w:val="00357ED0"/>
    <w:rsid w:val="00360B53"/>
    <w:rsid w:val="0036249A"/>
    <w:rsid w:val="00363B72"/>
    <w:rsid w:val="00367A38"/>
    <w:rsid w:val="00374867"/>
    <w:rsid w:val="003750C3"/>
    <w:rsid w:val="00377021"/>
    <w:rsid w:val="00380B2C"/>
    <w:rsid w:val="00383F0C"/>
    <w:rsid w:val="00387AF7"/>
    <w:rsid w:val="00387C73"/>
    <w:rsid w:val="00393491"/>
    <w:rsid w:val="003A1E33"/>
    <w:rsid w:val="003B4898"/>
    <w:rsid w:val="003C3246"/>
    <w:rsid w:val="003C4D7A"/>
    <w:rsid w:val="003C6BBF"/>
    <w:rsid w:val="003D583C"/>
    <w:rsid w:val="003E0055"/>
    <w:rsid w:val="003F07B7"/>
    <w:rsid w:val="00403EB0"/>
    <w:rsid w:val="00417196"/>
    <w:rsid w:val="0042344D"/>
    <w:rsid w:val="00432BF8"/>
    <w:rsid w:val="004342A5"/>
    <w:rsid w:val="00442D8B"/>
    <w:rsid w:val="00446CEB"/>
    <w:rsid w:val="00446E65"/>
    <w:rsid w:val="004605FD"/>
    <w:rsid w:val="00462A10"/>
    <w:rsid w:val="004805EC"/>
    <w:rsid w:val="0049756A"/>
    <w:rsid w:val="004A1F39"/>
    <w:rsid w:val="004A4C5E"/>
    <w:rsid w:val="004B2A9A"/>
    <w:rsid w:val="004B45F3"/>
    <w:rsid w:val="004C0245"/>
    <w:rsid w:val="004D560C"/>
    <w:rsid w:val="004E0BCA"/>
    <w:rsid w:val="004F30CC"/>
    <w:rsid w:val="00507CDC"/>
    <w:rsid w:val="00517788"/>
    <w:rsid w:val="00521F04"/>
    <w:rsid w:val="00522A56"/>
    <w:rsid w:val="00527BC1"/>
    <w:rsid w:val="00530F58"/>
    <w:rsid w:val="00532F30"/>
    <w:rsid w:val="00535130"/>
    <w:rsid w:val="00542CE5"/>
    <w:rsid w:val="00580809"/>
    <w:rsid w:val="00587EA7"/>
    <w:rsid w:val="00592B71"/>
    <w:rsid w:val="005A0022"/>
    <w:rsid w:val="005A1B14"/>
    <w:rsid w:val="005A7025"/>
    <w:rsid w:val="005A715D"/>
    <w:rsid w:val="005C0DF3"/>
    <w:rsid w:val="005C4A8F"/>
    <w:rsid w:val="005D332C"/>
    <w:rsid w:val="005D49DF"/>
    <w:rsid w:val="005F0257"/>
    <w:rsid w:val="005F6C25"/>
    <w:rsid w:val="00602CEC"/>
    <w:rsid w:val="00621685"/>
    <w:rsid w:val="00623177"/>
    <w:rsid w:val="006336AC"/>
    <w:rsid w:val="0065037B"/>
    <w:rsid w:val="00654A4E"/>
    <w:rsid w:val="006751E7"/>
    <w:rsid w:val="006813FA"/>
    <w:rsid w:val="00682E5C"/>
    <w:rsid w:val="00683D79"/>
    <w:rsid w:val="006A5602"/>
    <w:rsid w:val="006B7D1F"/>
    <w:rsid w:val="006C4F20"/>
    <w:rsid w:val="006D161C"/>
    <w:rsid w:val="006D3A77"/>
    <w:rsid w:val="006D52A8"/>
    <w:rsid w:val="006D6F84"/>
    <w:rsid w:val="007031D2"/>
    <w:rsid w:val="0071008A"/>
    <w:rsid w:val="007321C7"/>
    <w:rsid w:val="00741B9C"/>
    <w:rsid w:val="007427CD"/>
    <w:rsid w:val="0074381B"/>
    <w:rsid w:val="007512F3"/>
    <w:rsid w:val="00760C2C"/>
    <w:rsid w:val="007855A1"/>
    <w:rsid w:val="007860ED"/>
    <w:rsid w:val="0078633A"/>
    <w:rsid w:val="007A3404"/>
    <w:rsid w:val="007B0B3E"/>
    <w:rsid w:val="007B40A7"/>
    <w:rsid w:val="007D2889"/>
    <w:rsid w:val="007D7A5D"/>
    <w:rsid w:val="007E016F"/>
    <w:rsid w:val="007E7CBE"/>
    <w:rsid w:val="007F2B11"/>
    <w:rsid w:val="007F7320"/>
    <w:rsid w:val="0080194D"/>
    <w:rsid w:val="0080207C"/>
    <w:rsid w:val="00822AD4"/>
    <w:rsid w:val="00830EBB"/>
    <w:rsid w:val="0083170F"/>
    <w:rsid w:val="008374BE"/>
    <w:rsid w:val="00861E13"/>
    <w:rsid w:val="008658A2"/>
    <w:rsid w:val="00870326"/>
    <w:rsid w:val="00885E87"/>
    <w:rsid w:val="008960EB"/>
    <w:rsid w:val="008A6923"/>
    <w:rsid w:val="008A6C4A"/>
    <w:rsid w:val="008B3C2D"/>
    <w:rsid w:val="008B6934"/>
    <w:rsid w:val="008D67B4"/>
    <w:rsid w:val="008E62EE"/>
    <w:rsid w:val="008F0A0E"/>
    <w:rsid w:val="008F21D0"/>
    <w:rsid w:val="008F7322"/>
    <w:rsid w:val="00955504"/>
    <w:rsid w:val="00985FA4"/>
    <w:rsid w:val="009900C2"/>
    <w:rsid w:val="00991DEB"/>
    <w:rsid w:val="009A3D01"/>
    <w:rsid w:val="009B2091"/>
    <w:rsid w:val="009C078C"/>
    <w:rsid w:val="009D1E47"/>
    <w:rsid w:val="009D24CD"/>
    <w:rsid w:val="009E2A25"/>
    <w:rsid w:val="009E5D11"/>
    <w:rsid w:val="009F2CE5"/>
    <w:rsid w:val="00A00301"/>
    <w:rsid w:val="00A03DF3"/>
    <w:rsid w:val="00A10D59"/>
    <w:rsid w:val="00A21C0D"/>
    <w:rsid w:val="00A24878"/>
    <w:rsid w:val="00A40220"/>
    <w:rsid w:val="00A46BB0"/>
    <w:rsid w:val="00A53D63"/>
    <w:rsid w:val="00A65DB8"/>
    <w:rsid w:val="00A76FEA"/>
    <w:rsid w:val="00A80AA6"/>
    <w:rsid w:val="00A91D08"/>
    <w:rsid w:val="00A94AA5"/>
    <w:rsid w:val="00AA2206"/>
    <w:rsid w:val="00AB4732"/>
    <w:rsid w:val="00AD4F4F"/>
    <w:rsid w:val="00AD6E36"/>
    <w:rsid w:val="00AE5639"/>
    <w:rsid w:val="00AF196F"/>
    <w:rsid w:val="00B02014"/>
    <w:rsid w:val="00B16E5A"/>
    <w:rsid w:val="00B23C1D"/>
    <w:rsid w:val="00B309E2"/>
    <w:rsid w:val="00B46CBC"/>
    <w:rsid w:val="00B56DE5"/>
    <w:rsid w:val="00B62058"/>
    <w:rsid w:val="00B629BF"/>
    <w:rsid w:val="00B71498"/>
    <w:rsid w:val="00B85ED7"/>
    <w:rsid w:val="00B87EC2"/>
    <w:rsid w:val="00BA0C01"/>
    <w:rsid w:val="00BA48AC"/>
    <w:rsid w:val="00BB7701"/>
    <w:rsid w:val="00BC5BEA"/>
    <w:rsid w:val="00BD1DD8"/>
    <w:rsid w:val="00BD725B"/>
    <w:rsid w:val="00C01CB3"/>
    <w:rsid w:val="00C046F7"/>
    <w:rsid w:val="00C13AF9"/>
    <w:rsid w:val="00C17C80"/>
    <w:rsid w:val="00C206FE"/>
    <w:rsid w:val="00C3544F"/>
    <w:rsid w:val="00C53B17"/>
    <w:rsid w:val="00C57436"/>
    <w:rsid w:val="00C623E5"/>
    <w:rsid w:val="00C64B00"/>
    <w:rsid w:val="00C669CA"/>
    <w:rsid w:val="00C70D5B"/>
    <w:rsid w:val="00C73559"/>
    <w:rsid w:val="00C80D92"/>
    <w:rsid w:val="00C92B61"/>
    <w:rsid w:val="00CD0ED2"/>
    <w:rsid w:val="00CD336F"/>
    <w:rsid w:val="00CD35B6"/>
    <w:rsid w:val="00CF1CEF"/>
    <w:rsid w:val="00CF3E25"/>
    <w:rsid w:val="00D07315"/>
    <w:rsid w:val="00D12880"/>
    <w:rsid w:val="00D23CD2"/>
    <w:rsid w:val="00D375E5"/>
    <w:rsid w:val="00D51BD3"/>
    <w:rsid w:val="00D654CE"/>
    <w:rsid w:val="00D65995"/>
    <w:rsid w:val="00D679CD"/>
    <w:rsid w:val="00D76E79"/>
    <w:rsid w:val="00D77E4F"/>
    <w:rsid w:val="00D8285B"/>
    <w:rsid w:val="00D9026D"/>
    <w:rsid w:val="00D911FE"/>
    <w:rsid w:val="00D91500"/>
    <w:rsid w:val="00D94D5D"/>
    <w:rsid w:val="00DB605A"/>
    <w:rsid w:val="00DE2EEA"/>
    <w:rsid w:val="00DE78AF"/>
    <w:rsid w:val="00E12632"/>
    <w:rsid w:val="00E14A13"/>
    <w:rsid w:val="00E25D23"/>
    <w:rsid w:val="00E31CC5"/>
    <w:rsid w:val="00E3730F"/>
    <w:rsid w:val="00E41FB6"/>
    <w:rsid w:val="00E52580"/>
    <w:rsid w:val="00E5338A"/>
    <w:rsid w:val="00E54E76"/>
    <w:rsid w:val="00E62D8F"/>
    <w:rsid w:val="00E65AA8"/>
    <w:rsid w:val="00E67114"/>
    <w:rsid w:val="00E847F8"/>
    <w:rsid w:val="00EA2E65"/>
    <w:rsid w:val="00EB7BA4"/>
    <w:rsid w:val="00EC2227"/>
    <w:rsid w:val="00EC580E"/>
    <w:rsid w:val="00ED15F0"/>
    <w:rsid w:val="00ED5146"/>
    <w:rsid w:val="00F05F1C"/>
    <w:rsid w:val="00F16E4B"/>
    <w:rsid w:val="00F176C9"/>
    <w:rsid w:val="00F22DA0"/>
    <w:rsid w:val="00F235D2"/>
    <w:rsid w:val="00F27D4E"/>
    <w:rsid w:val="00F379E3"/>
    <w:rsid w:val="00F40346"/>
    <w:rsid w:val="00F50F34"/>
    <w:rsid w:val="00F606AE"/>
    <w:rsid w:val="00F60BC1"/>
    <w:rsid w:val="00F61355"/>
    <w:rsid w:val="00F64C44"/>
    <w:rsid w:val="00F76F26"/>
    <w:rsid w:val="00F81885"/>
    <w:rsid w:val="00FA2E78"/>
    <w:rsid w:val="00FA30F8"/>
    <w:rsid w:val="00FA3356"/>
    <w:rsid w:val="00FC216D"/>
    <w:rsid w:val="00FC6605"/>
    <w:rsid w:val="00FF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31539"/>
  <w15:chartTrackingRefBased/>
  <w15:docId w15:val="{1101B484-AEE5-4BF6-96D0-575011C4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055"/>
    <w:pPr>
      <w:ind w:left="720"/>
      <w:contextualSpacing/>
    </w:pPr>
  </w:style>
  <w:style w:type="character" w:styleId="CommentReference">
    <w:name w:val="annotation reference"/>
    <w:basedOn w:val="DefaultParagraphFont"/>
    <w:uiPriority w:val="99"/>
    <w:semiHidden/>
    <w:unhideWhenUsed/>
    <w:rsid w:val="001F53B8"/>
    <w:rPr>
      <w:sz w:val="16"/>
      <w:szCs w:val="16"/>
    </w:rPr>
  </w:style>
  <w:style w:type="paragraph" w:styleId="CommentText">
    <w:name w:val="annotation text"/>
    <w:basedOn w:val="Normal"/>
    <w:link w:val="CommentTextChar"/>
    <w:uiPriority w:val="99"/>
    <w:semiHidden/>
    <w:unhideWhenUsed/>
    <w:rsid w:val="001F53B8"/>
    <w:pPr>
      <w:spacing w:line="240" w:lineRule="auto"/>
    </w:pPr>
    <w:rPr>
      <w:sz w:val="20"/>
      <w:szCs w:val="20"/>
    </w:rPr>
  </w:style>
  <w:style w:type="character" w:customStyle="1" w:styleId="CommentTextChar">
    <w:name w:val="Comment Text Char"/>
    <w:basedOn w:val="DefaultParagraphFont"/>
    <w:link w:val="CommentText"/>
    <w:uiPriority w:val="99"/>
    <w:semiHidden/>
    <w:rsid w:val="001F53B8"/>
    <w:rPr>
      <w:sz w:val="20"/>
      <w:szCs w:val="20"/>
    </w:rPr>
  </w:style>
  <w:style w:type="paragraph" w:styleId="CommentSubject">
    <w:name w:val="annotation subject"/>
    <w:basedOn w:val="CommentText"/>
    <w:next w:val="CommentText"/>
    <w:link w:val="CommentSubjectChar"/>
    <w:uiPriority w:val="99"/>
    <w:semiHidden/>
    <w:unhideWhenUsed/>
    <w:rsid w:val="001F53B8"/>
    <w:rPr>
      <w:b/>
      <w:bCs/>
    </w:rPr>
  </w:style>
  <w:style w:type="character" w:customStyle="1" w:styleId="CommentSubjectChar">
    <w:name w:val="Comment Subject Char"/>
    <w:basedOn w:val="CommentTextChar"/>
    <w:link w:val="CommentSubject"/>
    <w:uiPriority w:val="99"/>
    <w:semiHidden/>
    <w:rsid w:val="001F53B8"/>
    <w:rPr>
      <w:b/>
      <w:bCs/>
      <w:sz w:val="20"/>
      <w:szCs w:val="20"/>
    </w:rPr>
  </w:style>
  <w:style w:type="paragraph" w:styleId="BalloonText">
    <w:name w:val="Balloon Text"/>
    <w:basedOn w:val="Normal"/>
    <w:link w:val="BalloonTextChar"/>
    <w:uiPriority w:val="99"/>
    <w:semiHidden/>
    <w:unhideWhenUsed/>
    <w:rsid w:val="001F5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3B8"/>
    <w:rPr>
      <w:rFonts w:ascii="Segoe UI" w:hAnsi="Segoe UI" w:cs="Segoe UI"/>
      <w:sz w:val="18"/>
      <w:szCs w:val="18"/>
    </w:rPr>
  </w:style>
  <w:style w:type="paragraph" w:styleId="Header">
    <w:name w:val="header"/>
    <w:basedOn w:val="Normal"/>
    <w:link w:val="HeaderChar"/>
    <w:uiPriority w:val="99"/>
    <w:unhideWhenUsed/>
    <w:rsid w:val="00ED1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F0"/>
  </w:style>
  <w:style w:type="paragraph" w:styleId="Footer">
    <w:name w:val="footer"/>
    <w:basedOn w:val="Normal"/>
    <w:link w:val="FooterChar"/>
    <w:uiPriority w:val="99"/>
    <w:unhideWhenUsed/>
    <w:rsid w:val="00ED1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1D0852A4D9B418B3EEDEB751BD640" ma:contentTypeVersion="9" ma:contentTypeDescription="Create a new document." ma:contentTypeScope="" ma:versionID="92d2677a4621c45165f844abcee89869">
  <xsd:schema xmlns:xsd="http://www.w3.org/2001/XMLSchema" xmlns:xs="http://www.w3.org/2001/XMLSchema" xmlns:p="http://schemas.microsoft.com/office/2006/metadata/properties" xmlns:ns3="d709f412-926f-4f35-b4e4-851889df8cd4" targetNamespace="http://schemas.microsoft.com/office/2006/metadata/properties" ma:root="true" ma:fieldsID="f08b68eeab9d10d5e2fb4ba4173a61b2" ns3:_="">
    <xsd:import namespace="d709f412-926f-4f35-b4e4-851889df8c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9f412-926f-4f35-b4e4-851889df8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22A3-B7E8-42E8-94B4-9153BF254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DDCE7-2E4F-4DE6-B33E-7B1FDCE7B8A3}">
  <ds:schemaRefs>
    <ds:schemaRef ds:uri="http://schemas.microsoft.com/sharepoint/v3/contenttype/forms"/>
  </ds:schemaRefs>
</ds:datastoreItem>
</file>

<file path=customXml/itemProps3.xml><?xml version="1.0" encoding="utf-8"?>
<ds:datastoreItem xmlns:ds="http://schemas.openxmlformats.org/officeDocument/2006/customXml" ds:itemID="{4CFCBB20-ECC5-4016-A65C-39FAAA752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9f412-926f-4f35-b4e4-851889df8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7B61F-D0FF-4B2F-889E-CED4231E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Smith1</dc:creator>
  <cp:keywords/>
  <dc:description/>
  <cp:lastModifiedBy>Helen Pratt</cp:lastModifiedBy>
  <cp:revision>4</cp:revision>
  <dcterms:created xsi:type="dcterms:W3CDTF">2020-10-21T09:58:00Z</dcterms:created>
  <dcterms:modified xsi:type="dcterms:W3CDTF">2020-10-21T10:58:00Z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0x010100FEB1D0852A4D9B418B3EEDEB751BD640</vt:lpwstr>
  </property>
</Properties>
</file>