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99644" w14:textId="77777777" w:rsidR="00EA523D" w:rsidRPr="007C0CA9" w:rsidRDefault="00EA523D" w:rsidP="007C0CA9">
      <w:pPr>
        <w:spacing w:after="0" w:line="276" w:lineRule="auto"/>
        <w:jc w:val="center"/>
        <w:rPr>
          <w:rFonts w:ascii="Arial" w:hAnsi="Arial" w:cs="Arial"/>
          <w:b/>
          <w:bCs/>
          <w:color w:val="44546A" w:themeColor="text2"/>
          <w:sz w:val="24"/>
          <w:szCs w:val="24"/>
        </w:rPr>
      </w:pPr>
    </w:p>
    <w:p w14:paraId="4C9B2D65" w14:textId="77777777" w:rsidR="00EA523D" w:rsidRDefault="00EA523D" w:rsidP="007C0CA9">
      <w:pPr>
        <w:spacing w:after="0" w:line="276" w:lineRule="auto"/>
        <w:jc w:val="center"/>
        <w:rPr>
          <w:rFonts w:ascii="Arial" w:hAnsi="Arial" w:cs="Arial"/>
          <w:b/>
          <w:bCs/>
          <w:color w:val="44546A" w:themeColor="text2"/>
          <w:sz w:val="24"/>
          <w:szCs w:val="24"/>
        </w:rPr>
      </w:pPr>
    </w:p>
    <w:p w14:paraId="3A135A1B" w14:textId="77777777" w:rsidR="007C0CA9" w:rsidRPr="007C0CA9" w:rsidRDefault="007C0CA9" w:rsidP="007C0CA9">
      <w:pPr>
        <w:spacing w:after="0" w:line="276" w:lineRule="auto"/>
        <w:jc w:val="center"/>
        <w:rPr>
          <w:rFonts w:ascii="Arial" w:hAnsi="Arial" w:cs="Arial"/>
          <w:b/>
          <w:bCs/>
          <w:color w:val="44546A" w:themeColor="text2"/>
          <w:sz w:val="24"/>
          <w:szCs w:val="24"/>
        </w:rPr>
      </w:pPr>
    </w:p>
    <w:p w14:paraId="7D8E3BEB" w14:textId="77777777" w:rsidR="009116F2" w:rsidRDefault="009116F2" w:rsidP="007C0CA9">
      <w:pPr>
        <w:spacing w:after="0" w:line="276" w:lineRule="auto"/>
        <w:jc w:val="center"/>
        <w:rPr>
          <w:rFonts w:ascii="Arial" w:hAnsi="Arial" w:cs="Arial"/>
          <w:b/>
          <w:bCs/>
          <w:color w:val="44546A" w:themeColor="text2"/>
          <w:sz w:val="28"/>
          <w:szCs w:val="28"/>
        </w:rPr>
      </w:pPr>
    </w:p>
    <w:p w14:paraId="14A48C49" w14:textId="5D4D67A6" w:rsidR="00DB0CEC" w:rsidRDefault="00EA523D" w:rsidP="007C0CA9">
      <w:pPr>
        <w:spacing w:after="0" w:line="276" w:lineRule="auto"/>
        <w:jc w:val="center"/>
        <w:rPr>
          <w:rFonts w:ascii="Arial" w:hAnsi="Arial" w:cs="Arial"/>
          <w:b/>
          <w:bCs/>
          <w:color w:val="44546A" w:themeColor="text2"/>
          <w:sz w:val="28"/>
          <w:szCs w:val="28"/>
        </w:rPr>
      </w:pPr>
      <w:r w:rsidRPr="009116F2">
        <w:rPr>
          <w:rFonts w:ascii="Arial" w:hAnsi="Arial" w:cs="Arial"/>
          <w:b/>
          <w:bCs/>
          <w:color w:val="44546A" w:themeColor="text2"/>
          <w:sz w:val="28"/>
          <w:szCs w:val="28"/>
        </w:rPr>
        <w:t>Delirium</w:t>
      </w:r>
      <w:r w:rsidR="00D96CDA" w:rsidRPr="009116F2">
        <w:rPr>
          <w:rFonts w:ascii="Arial" w:hAnsi="Arial" w:cs="Arial"/>
          <w:b/>
          <w:bCs/>
          <w:color w:val="44546A" w:themeColor="text2"/>
          <w:sz w:val="28"/>
          <w:szCs w:val="28"/>
        </w:rPr>
        <w:t xml:space="preserve"> -</w:t>
      </w:r>
      <w:r w:rsidRPr="009116F2">
        <w:rPr>
          <w:rFonts w:ascii="Arial" w:hAnsi="Arial" w:cs="Arial"/>
          <w:b/>
          <w:bCs/>
          <w:color w:val="44546A" w:themeColor="text2"/>
          <w:sz w:val="28"/>
          <w:szCs w:val="28"/>
        </w:rPr>
        <w:t xml:space="preserve"> </w:t>
      </w:r>
      <w:r w:rsidR="00780242" w:rsidRPr="009116F2">
        <w:rPr>
          <w:rFonts w:ascii="Arial" w:hAnsi="Arial" w:cs="Arial"/>
          <w:b/>
          <w:bCs/>
          <w:color w:val="44546A" w:themeColor="text2"/>
          <w:sz w:val="28"/>
          <w:szCs w:val="28"/>
        </w:rPr>
        <w:t>r</w:t>
      </w:r>
      <w:r w:rsidR="00DB61B7" w:rsidRPr="009116F2">
        <w:rPr>
          <w:rFonts w:ascii="Arial" w:hAnsi="Arial" w:cs="Arial"/>
          <w:b/>
          <w:bCs/>
          <w:color w:val="44546A" w:themeColor="text2"/>
          <w:sz w:val="28"/>
          <w:szCs w:val="28"/>
        </w:rPr>
        <w:t>aising awareness resources</w:t>
      </w:r>
      <w:r w:rsidR="00C35AE7" w:rsidRPr="009116F2">
        <w:rPr>
          <w:rFonts w:ascii="Arial" w:hAnsi="Arial" w:cs="Arial"/>
          <w:b/>
          <w:bCs/>
          <w:color w:val="44546A" w:themeColor="text2"/>
          <w:sz w:val="28"/>
          <w:szCs w:val="28"/>
        </w:rPr>
        <w:t xml:space="preserve"> for support staff</w:t>
      </w:r>
    </w:p>
    <w:p w14:paraId="570A128C" w14:textId="5CAE6E29" w:rsidR="001C4889" w:rsidRPr="009116F2" w:rsidRDefault="001C4889" w:rsidP="007C0CA9">
      <w:pPr>
        <w:spacing w:after="0" w:line="276" w:lineRule="auto"/>
        <w:jc w:val="center"/>
        <w:rPr>
          <w:rFonts w:ascii="Arial" w:hAnsi="Arial" w:cs="Arial"/>
          <w:b/>
          <w:bCs/>
          <w:color w:val="44546A" w:themeColor="text2"/>
          <w:sz w:val="28"/>
          <w:szCs w:val="28"/>
        </w:rPr>
      </w:pPr>
      <w:r>
        <w:rPr>
          <w:rFonts w:ascii="Arial" w:hAnsi="Arial" w:cs="Arial"/>
          <w:b/>
          <w:bCs/>
          <w:color w:val="44546A" w:themeColor="text2"/>
          <w:sz w:val="28"/>
          <w:szCs w:val="28"/>
        </w:rPr>
        <w:t>March 2022</w:t>
      </w:r>
    </w:p>
    <w:p w14:paraId="530A0DAD" w14:textId="452D884B" w:rsidR="007C0CA9" w:rsidRDefault="007C0CA9" w:rsidP="007C0CA9">
      <w:pPr>
        <w:spacing w:after="0" w:line="276" w:lineRule="auto"/>
        <w:rPr>
          <w:rFonts w:ascii="Arial" w:hAnsi="Arial" w:cs="Arial"/>
          <w:color w:val="44546A" w:themeColor="text2"/>
          <w:sz w:val="24"/>
          <w:szCs w:val="24"/>
        </w:rPr>
      </w:pPr>
    </w:p>
    <w:p w14:paraId="47C876BB" w14:textId="288AE670" w:rsidR="0064783A" w:rsidRDefault="0091181B" w:rsidP="007C0CA9">
      <w:pPr>
        <w:spacing w:after="0" w:line="276" w:lineRule="auto"/>
        <w:rPr>
          <w:rFonts w:ascii="Arial" w:hAnsi="Arial" w:cs="Arial"/>
          <w:color w:val="44546A" w:themeColor="text2"/>
          <w:sz w:val="24"/>
          <w:szCs w:val="24"/>
        </w:rPr>
      </w:pPr>
      <w:r w:rsidRPr="007C0CA9">
        <w:rPr>
          <w:rFonts w:ascii="Arial" w:hAnsi="Arial" w:cs="Arial"/>
          <w:color w:val="44546A" w:themeColor="text2"/>
          <w:sz w:val="24"/>
          <w:szCs w:val="24"/>
        </w:rPr>
        <w:t xml:space="preserve">Delirium causes a short term confused </w:t>
      </w:r>
      <w:r w:rsidR="007A5C9E" w:rsidRPr="007C0CA9">
        <w:rPr>
          <w:rFonts w:ascii="Arial" w:hAnsi="Arial" w:cs="Arial"/>
          <w:color w:val="44546A" w:themeColor="text2"/>
          <w:sz w:val="24"/>
          <w:szCs w:val="24"/>
        </w:rPr>
        <w:t>state and</w:t>
      </w:r>
      <w:r w:rsidRPr="007C0CA9">
        <w:rPr>
          <w:rFonts w:ascii="Arial" w:hAnsi="Arial" w:cs="Arial"/>
          <w:color w:val="44546A" w:themeColor="text2"/>
          <w:sz w:val="24"/>
          <w:szCs w:val="24"/>
        </w:rPr>
        <w:t xml:space="preserve"> can develop over hours or days. It is a common condition. 20% of adults in hospital experience delirium, 50% of people who have a hip fracture will experience delirium. </w:t>
      </w:r>
    </w:p>
    <w:p w14:paraId="44AA909E" w14:textId="4C45D464" w:rsidR="007C0CA9" w:rsidRPr="007C0CA9" w:rsidRDefault="007C0CA9" w:rsidP="007C0CA9">
      <w:pPr>
        <w:spacing w:after="0" w:line="276" w:lineRule="auto"/>
        <w:rPr>
          <w:rFonts w:ascii="Arial" w:hAnsi="Arial" w:cs="Arial"/>
          <w:color w:val="44546A" w:themeColor="text2"/>
          <w:sz w:val="24"/>
          <w:szCs w:val="24"/>
        </w:rPr>
      </w:pPr>
    </w:p>
    <w:p w14:paraId="06F87434" w14:textId="1C319551" w:rsidR="0019418E" w:rsidRDefault="0091181B" w:rsidP="007C0CA9">
      <w:pPr>
        <w:spacing w:after="0" w:line="276" w:lineRule="auto"/>
        <w:rPr>
          <w:rFonts w:ascii="Arial" w:hAnsi="Arial" w:cs="Arial"/>
          <w:color w:val="44546A" w:themeColor="text2"/>
          <w:sz w:val="24"/>
          <w:szCs w:val="24"/>
        </w:rPr>
      </w:pPr>
      <w:r w:rsidRPr="007C0CA9">
        <w:rPr>
          <w:rFonts w:ascii="Arial" w:hAnsi="Arial" w:cs="Arial"/>
          <w:color w:val="44546A" w:themeColor="text2"/>
          <w:sz w:val="24"/>
          <w:szCs w:val="24"/>
        </w:rPr>
        <w:t>People can develop delirium anywhere such as in hospital, care homes and living at home. Delirium can affect memory, concentration and personality. It is a sign of an underlying illness. Delirium will usually improve, once the underlying illness is treated, but sometimes it can last for a while.</w:t>
      </w:r>
    </w:p>
    <w:p w14:paraId="2A7A8701" w14:textId="6C6E7F69" w:rsidR="007C0CA9" w:rsidRPr="007C0CA9" w:rsidRDefault="007C0CA9" w:rsidP="007C0CA9">
      <w:pPr>
        <w:spacing w:after="0" w:line="276" w:lineRule="auto"/>
        <w:rPr>
          <w:rFonts w:ascii="Arial" w:hAnsi="Arial" w:cs="Arial"/>
          <w:color w:val="44546A" w:themeColor="text2"/>
          <w:sz w:val="24"/>
          <w:szCs w:val="24"/>
        </w:rPr>
      </w:pPr>
    </w:p>
    <w:p w14:paraId="30AC41DE" w14:textId="492E8B4D" w:rsidR="00B349D2" w:rsidRDefault="00FD605D" w:rsidP="007C0CA9">
      <w:pPr>
        <w:spacing w:after="0" w:line="276" w:lineRule="auto"/>
        <w:rPr>
          <w:rFonts w:ascii="Arial" w:hAnsi="Arial" w:cs="Arial"/>
          <w:color w:val="44546A" w:themeColor="text2"/>
          <w:sz w:val="24"/>
          <w:szCs w:val="24"/>
        </w:rPr>
      </w:pPr>
      <w:r w:rsidRPr="007C0CA9">
        <w:rPr>
          <w:rFonts w:ascii="Arial" w:hAnsi="Arial" w:cs="Arial"/>
          <w:color w:val="44546A"/>
          <w:sz w:val="24"/>
          <w:szCs w:val="24"/>
        </w:rPr>
        <w:t xml:space="preserve">Raising awareness </w:t>
      </w:r>
      <w:r w:rsidR="005C554D" w:rsidRPr="007C0CA9">
        <w:rPr>
          <w:rFonts w:ascii="Arial" w:hAnsi="Arial" w:cs="Arial"/>
          <w:color w:val="44546A"/>
          <w:sz w:val="24"/>
          <w:szCs w:val="24"/>
        </w:rPr>
        <w:t xml:space="preserve">about delirium is </w:t>
      </w:r>
      <w:r w:rsidR="00CA6396" w:rsidRPr="007C0CA9">
        <w:rPr>
          <w:rFonts w:ascii="Arial" w:hAnsi="Arial" w:cs="Arial"/>
          <w:color w:val="44546A"/>
          <w:sz w:val="24"/>
          <w:szCs w:val="24"/>
        </w:rPr>
        <w:t>important</w:t>
      </w:r>
      <w:r w:rsidR="00D96CDA" w:rsidRPr="007C0CA9">
        <w:rPr>
          <w:rFonts w:ascii="Arial" w:hAnsi="Arial" w:cs="Arial"/>
          <w:color w:val="44546A"/>
          <w:sz w:val="24"/>
          <w:szCs w:val="24"/>
        </w:rPr>
        <w:t xml:space="preserve"> </w:t>
      </w:r>
      <w:r w:rsidR="00B267D2" w:rsidRPr="007C0CA9">
        <w:rPr>
          <w:rFonts w:ascii="Arial" w:hAnsi="Arial" w:cs="Arial"/>
          <w:color w:val="44546A"/>
          <w:sz w:val="24"/>
          <w:szCs w:val="24"/>
        </w:rPr>
        <w:t>in order to ensure that the person at risk or</w:t>
      </w:r>
      <w:r w:rsidR="00B267D2" w:rsidRPr="007C0CA9">
        <w:rPr>
          <w:rFonts w:ascii="Arial" w:hAnsi="Arial" w:cs="Arial"/>
          <w:color w:val="44546A" w:themeColor="text2"/>
          <w:sz w:val="24"/>
          <w:szCs w:val="24"/>
        </w:rPr>
        <w:t xml:space="preserve"> who goes on to develop delirium, gets the </w:t>
      </w:r>
      <w:r w:rsidR="00D14E35" w:rsidRPr="007C0CA9">
        <w:rPr>
          <w:rFonts w:ascii="Arial" w:hAnsi="Arial" w:cs="Arial"/>
          <w:color w:val="44546A" w:themeColor="text2"/>
          <w:sz w:val="24"/>
          <w:szCs w:val="24"/>
        </w:rPr>
        <w:t>right care and treatment</w:t>
      </w:r>
      <w:r w:rsidR="00D96CDA" w:rsidRPr="007C0CA9">
        <w:rPr>
          <w:rFonts w:ascii="Arial" w:hAnsi="Arial" w:cs="Arial"/>
          <w:color w:val="44546A" w:themeColor="text2"/>
          <w:sz w:val="24"/>
          <w:szCs w:val="24"/>
        </w:rPr>
        <w:t xml:space="preserve">. </w:t>
      </w:r>
    </w:p>
    <w:p w14:paraId="64A9E733" w14:textId="6B1957F1" w:rsidR="007C0CA9" w:rsidRPr="007C0CA9" w:rsidRDefault="007C0CA9" w:rsidP="007C0CA9">
      <w:pPr>
        <w:spacing w:after="0" w:line="276" w:lineRule="auto"/>
        <w:rPr>
          <w:rFonts w:ascii="Arial" w:hAnsi="Arial" w:cs="Arial"/>
          <w:color w:val="44546A" w:themeColor="text2"/>
          <w:sz w:val="24"/>
          <w:szCs w:val="24"/>
        </w:rPr>
      </w:pPr>
    </w:p>
    <w:p w14:paraId="466A319E" w14:textId="203BF746" w:rsidR="0064783A" w:rsidRPr="007C0CA9" w:rsidRDefault="0064783A" w:rsidP="007C0CA9">
      <w:pPr>
        <w:spacing w:after="0" w:line="276" w:lineRule="auto"/>
        <w:rPr>
          <w:rFonts w:ascii="Arial" w:hAnsi="Arial" w:cs="Arial"/>
          <w:color w:val="44546A" w:themeColor="text2"/>
          <w:sz w:val="24"/>
          <w:szCs w:val="24"/>
        </w:rPr>
      </w:pPr>
      <w:r w:rsidRPr="007C0CA9">
        <w:rPr>
          <w:rFonts w:ascii="Arial" w:hAnsi="Arial" w:cs="Arial"/>
          <w:color w:val="44546A" w:themeColor="text2"/>
          <w:sz w:val="24"/>
          <w:szCs w:val="24"/>
        </w:rPr>
        <w:t>Dementia United have collated the resources below, to enable you to find out more and raise awareness about delirium</w:t>
      </w:r>
      <w:r w:rsidR="00997744" w:rsidRPr="007C0CA9">
        <w:rPr>
          <w:rFonts w:ascii="Arial" w:hAnsi="Arial" w:cs="Arial"/>
          <w:color w:val="44546A" w:themeColor="text2"/>
          <w:sz w:val="24"/>
          <w:szCs w:val="24"/>
        </w:rPr>
        <w:t xml:space="preserve"> in order for you to take forward supporting people who are at risk of developing delirium as well as supporting people who go on to develop delirium to access the support they need</w:t>
      </w:r>
      <w:r w:rsidRPr="007C0CA9">
        <w:rPr>
          <w:rFonts w:ascii="Arial" w:hAnsi="Arial" w:cs="Arial"/>
          <w:color w:val="44546A" w:themeColor="text2"/>
          <w:sz w:val="24"/>
          <w:szCs w:val="24"/>
        </w:rPr>
        <w:t>.</w:t>
      </w:r>
    </w:p>
    <w:p w14:paraId="008F2666" w14:textId="50CD5CD9" w:rsidR="00A67FCE" w:rsidRPr="007C0CA9" w:rsidRDefault="00A67FCE" w:rsidP="007C0CA9">
      <w:pPr>
        <w:spacing w:after="0" w:line="276" w:lineRule="auto"/>
        <w:rPr>
          <w:rFonts w:ascii="Arial" w:hAnsi="Arial" w:cs="Arial"/>
          <w:b/>
          <w:bCs/>
          <w:color w:val="44546A"/>
          <w:sz w:val="24"/>
          <w:szCs w:val="24"/>
        </w:rPr>
      </w:pPr>
    </w:p>
    <w:p w14:paraId="1AE4B50B" w14:textId="6399062F" w:rsidR="0064783A" w:rsidRDefault="0064783A" w:rsidP="007C0CA9">
      <w:pPr>
        <w:spacing w:after="0" w:line="276" w:lineRule="auto"/>
        <w:rPr>
          <w:rFonts w:ascii="Arial" w:hAnsi="Arial" w:cs="Arial"/>
          <w:b/>
          <w:bCs/>
          <w:color w:val="44546A"/>
          <w:sz w:val="24"/>
          <w:szCs w:val="24"/>
        </w:rPr>
      </w:pPr>
      <w:r w:rsidRPr="007C0CA9">
        <w:rPr>
          <w:rFonts w:ascii="Arial" w:hAnsi="Arial" w:cs="Arial"/>
          <w:b/>
          <w:bCs/>
          <w:color w:val="44546A"/>
          <w:sz w:val="24"/>
          <w:szCs w:val="24"/>
        </w:rPr>
        <w:t>Who are the</w:t>
      </w:r>
      <w:r w:rsidR="00A67FCE" w:rsidRPr="007C0CA9">
        <w:rPr>
          <w:rFonts w:ascii="Arial" w:hAnsi="Arial" w:cs="Arial"/>
          <w:b/>
          <w:bCs/>
          <w:color w:val="44546A"/>
          <w:sz w:val="24"/>
          <w:szCs w:val="24"/>
        </w:rPr>
        <w:t>se</w:t>
      </w:r>
      <w:r w:rsidRPr="007C0CA9">
        <w:rPr>
          <w:rFonts w:ascii="Arial" w:hAnsi="Arial" w:cs="Arial"/>
          <w:b/>
          <w:bCs/>
          <w:color w:val="44546A"/>
          <w:sz w:val="24"/>
          <w:szCs w:val="24"/>
        </w:rPr>
        <w:t xml:space="preserve"> resources for?</w:t>
      </w:r>
    </w:p>
    <w:p w14:paraId="272B1040" w14:textId="77777777" w:rsidR="003145FE" w:rsidRPr="007C0CA9" w:rsidRDefault="003145FE" w:rsidP="007C0CA9">
      <w:pPr>
        <w:spacing w:after="0" w:line="276" w:lineRule="auto"/>
        <w:rPr>
          <w:rFonts w:ascii="Arial" w:hAnsi="Arial" w:cs="Arial"/>
          <w:b/>
          <w:bCs/>
          <w:color w:val="44546A"/>
          <w:sz w:val="24"/>
          <w:szCs w:val="24"/>
        </w:rPr>
      </w:pPr>
    </w:p>
    <w:p w14:paraId="1C6A0D16" w14:textId="3579AE51" w:rsidR="0064783A" w:rsidRPr="007C0CA9" w:rsidRDefault="0064783A" w:rsidP="007C0CA9">
      <w:pPr>
        <w:spacing w:after="0" w:line="276" w:lineRule="auto"/>
        <w:rPr>
          <w:rFonts w:ascii="Arial" w:hAnsi="Arial" w:cs="Arial"/>
          <w:color w:val="44546A"/>
          <w:sz w:val="24"/>
          <w:szCs w:val="24"/>
        </w:rPr>
      </w:pPr>
      <w:r w:rsidRPr="007C0CA9">
        <w:rPr>
          <w:rFonts w:ascii="Arial" w:hAnsi="Arial" w:cs="Arial"/>
          <w:color w:val="44546A"/>
          <w:sz w:val="24"/>
          <w:szCs w:val="24"/>
        </w:rPr>
        <w:t xml:space="preserve">Our intended audience for these resources </w:t>
      </w:r>
      <w:r w:rsidR="007A5C9E" w:rsidRPr="007C0CA9">
        <w:rPr>
          <w:rFonts w:ascii="Arial" w:hAnsi="Arial" w:cs="Arial"/>
          <w:color w:val="44546A"/>
          <w:sz w:val="24"/>
          <w:szCs w:val="24"/>
        </w:rPr>
        <w:t>is</w:t>
      </w:r>
      <w:r w:rsidRPr="007C0CA9">
        <w:rPr>
          <w:rFonts w:ascii="Arial" w:hAnsi="Arial" w:cs="Arial"/>
          <w:color w:val="44546A"/>
          <w:sz w:val="24"/>
          <w:szCs w:val="24"/>
        </w:rPr>
        <w:t xml:space="preserve"> health care assistants, support workers, </w:t>
      </w:r>
      <w:r w:rsidR="007541B3" w:rsidRPr="007C0CA9">
        <w:rPr>
          <w:rFonts w:ascii="Arial" w:hAnsi="Arial" w:cs="Arial"/>
          <w:color w:val="44546A"/>
          <w:sz w:val="24"/>
          <w:szCs w:val="24"/>
        </w:rPr>
        <w:t xml:space="preserve">dementia advisors, </w:t>
      </w:r>
      <w:r w:rsidR="00FC2C7C" w:rsidRPr="007C0CA9">
        <w:rPr>
          <w:rFonts w:ascii="Arial" w:hAnsi="Arial" w:cs="Arial"/>
          <w:color w:val="44546A"/>
          <w:sz w:val="24"/>
          <w:szCs w:val="24"/>
        </w:rPr>
        <w:t xml:space="preserve">housing support </w:t>
      </w:r>
      <w:r w:rsidR="007541B3" w:rsidRPr="007C0CA9">
        <w:rPr>
          <w:rFonts w:ascii="Arial" w:hAnsi="Arial" w:cs="Arial"/>
          <w:color w:val="44546A"/>
          <w:sz w:val="24"/>
          <w:szCs w:val="24"/>
        </w:rPr>
        <w:t xml:space="preserve">and </w:t>
      </w:r>
      <w:r w:rsidR="00FC2C7C" w:rsidRPr="007C0CA9">
        <w:rPr>
          <w:rFonts w:ascii="Arial" w:hAnsi="Arial" w:cs="Arial"/>
          <w:color w:val="44546A"/>
          <w:sz w:val="24"/>
          <w:szCs w:val="24"/>
        </w:rPr>
        <w:t xml:space="preserve">extra care housing staff, </w:t>
      </w:r>
      <w:r w:rsidR="00771726" w:rsidRPr="007C0CA9">
        <w:rPr>
          <w:rFonts w:ascii="Arial" w:hAnsi="Arial" w:cs="Arial"/>
          <w:color w:val="44546A"/>
          <w:sz w:val="24"/>
          <w:szCs w:val="24"/>
        </w:rPr>
        <w:t>domiciliary and ho</w:t>
      </w:r>
      <w:r w:rsidR="00997744" w:rsidRPr="007C0CA9">
        <w:rPr>
          <w:rFonts w:ascii="Arial" w:hAnsi="Arial" w:cs="Arial"/>
          <w:color w:val="44546A"/>
          <w:sz w:val="24"/>
          <w:szCs w:val="24"/>
        </w:rPr>
        <w:t>m</w:t>
      </w:r>
      <w:r w:rsidR="00771726" w:rsidRPr="007C0CA9">
        <w:rPr>
          <w:rFonts w:ascii="Arial" w:hAnsi="Arial" w:cs="Arial"/>
          <w:color w:val="44546A"/>
          <w:sz w:val="24"/>
          <w:szCs w:val="24"/>
        </w:rPr>
        <w:t xml:space="preserve">e care staff, </w:t>
      </w:r>
      <w:r w:rsidR="00FC2C7C" w:rsidRPr="007C0CA9">
        <w:rPr>
          <w:rFonts w:ascii="Arial" w:hAnsi="Arial" w:cs="Arial"/>
          <w:color w:val="44546A"/>
          <w:sz w:val="24"/>
          <w:szCs w:val="24"/>
        </w:rPr>
        <w:t>reception and call centre staff.</w:t>
      </w:r>
    </w:p>
    <w:p w14:paraId="153AB42D" w14:textId="77777777" w:rsidR="00A67FCE" w:rsidRPr="007C0CA9" w:rsidRDefault="00A67FCE" w:rsidP="007C0CA9">
      <w:pPr>
        <w:spacing w:after="0" w:line="276" w:lineRule="auto"/>
        <w:rPr>
          <w:rFonts w:ascii="Arial" w:hAnsi="Arial" w:cs="Arial"/>
          <w:b/>
          <w:bCs/>
          <w:color w:val="44546A"/>
          <w:sz w:val="24"/>
          <w:szCs w:val="24"/>
        </w:rPr>
      </w:pPr>
    </w:p>
    <w:p w14:paraId="1656091E" w14:textId="33A6129D" w:rsidR="007541B3" w:rsidRDefault="007541B3" w:rsidP="007C0CA9">
      <w:pPr>
        <w:spacing w:after="0" w:line="276" w:lineRule="auto"/>
        <w:rPr>
          <w:rFonts w:ascii="Arial" w:hAnsi="Arial" w:cs="Arial"/>
          <w:b/>
          <w:bCs/>
          <w:color w:val="44546A"/>
          <w:sz w:val="24"/>
          <w:szCs w:val="24"/>
        </w:rPr>
      </w:pPr>
      <w:r w:rsidRPr="007C0CA9">
        <w:rPr>
          <w:rFonts w:ascii="Arial" w:hAnsi="Arial" w:cs="Arial"/>
          <w:b/>
          <w:bCs/>
          <w:color w:val="44546A"/>
          <w:sz w:val="24"/>
          <w:szCs w:val="24"/>
        </w:rPr>
        <w:t>What have we included in th</w:t>
      </w:r>
      <w:r w:rsidR="0019497F" w:rsidRPr="007C0CA9">
        <w:rPr>
          <w:rFonts w:ascii="Arial" w:hAnsi="Arial" w:cs="Arial"/>
          <w:b/>
          <w:bCs/>
          <w:color w:val="44546A"/>
          <w:sz w:val="24"/>
          <w:szCs w:val="24"/>
        </w:rPr>
        <w:t>is</w:t>
      </w:r>
      <w:r w:rsidRPr="007C0CA9">
        <w:rPr>
          <w:rFonts w:ascii="Arial" w:hAnsi="Arial" w:cs="Arial"/>
          <w:b/>
          <w:bCs/>
          <w:color w:val="44546A"/>
          <w:sz w:val="24"/>
          <w:szCs w:val="24"/>
        </w:rPr>
        <w:t xml:space="preserve"> resource?</w:t>
      </w:r>
    </w:p>
    <w:p w14:paraId="68F90245" w14:textId="77777777" w:rsidR="003145FE" w:rsidRPr="007C0CA9" w:rsidRDefault="003145FE" w:rsidP="007C0CA9">
      <w:pPr>
        <w:spacing w:after="0" w:line="276" w:lineRule="auto"/>
        <w:rPr>
          <w:rFonts w:ascii="Arial" w:hAnsi="Arial" w:cs="Arial"/>
          <w:b/>
          <w:bCs/>
          <w:color w:val="44546A"/>
          <w:sz w:val="24"/>
          <w:szCs w:val="24"/>
        </w:rPr>
      </w:pPr>
    </w:p>
    <w:p w14:paraId="472B7F2E" w14:textId="738D1260" w:rsidR="007541B3" w:rsidRPr="007C0CA9" w:rsidRDefault="007541B3" w:rsidP="007C0CA9">
      <w:pPr>
        <w:spacing w:after="0" w:line="276" w:lineRule="auto"/>
        <w:rPr>
          <w:rFonts w:ascii="Arial" w:hAnsi="Arial" w:cs="Arial"/>
          <w:color w:val="44546A"/>
          <w:sz w:val="24"/>
          <w:szCs w:val="24"/>
        </w:rPr>
      </w:pPr>
      <w:r w:rsidRPr="007C0CA9">
        <w:rPr>
          <w:rFonts w:ascii="Arial" w:hAnsi="Arial" w:cs="Arial"/>
          <w:color w:val="44546A"/>
          <w:sz w:val="24"/>
          <w:szCs w:val="24"/>
        </w:rPr>
        <w:t>We have include</w:t>
      </w:r>
      <w:r w:rsidR="000B19BE" w:rsidRPr="007C0CA9">
        <w:rPr>
          <w:rFonts w:ascii="Arial" w:hAnsi="Arial" w:cs="Arial"/>
          <w:color w:val="44546A"/>
          <w:sz w:val="24"/>
          <w:szCs w:val="24"/>
        </w:rPr>
        <w:t>d</w:t>
      </w:r>
      <w:r w:rsidR="0019497F" w:rsidRPr="007C0CA9">
        <w:rPr>
          <w:rFonts w:ascii="Arial" w:hAnsi="Arial" w:cs="Arial"/>
          <w:color w:val="44546A"/>
          <w:sz w:val="24"/>
          <w:szCs w:val="24"/>
        </w:rPr>
        <w:t xml:space="preserve"> the</w:t>
      </w:r>
      <w:r w:rsidR="000B19BE" w:rsidRPr="007C0CA9">
        <w:rPr>
          <w:rFonts w:ascii="Arial" w:hAnsi="Arial" w:cs="Arial"/>
          <w:color w:val="44546A"/>
          <w:sz w:val="24"/>
          <w:szCs w:val="24"/>
        </w:rPr>
        <w:t xml:space="preserve"> </w:t>
      </w:r>
      <w:r w:rsidR="0019497F" w:rsidRPr="007C0CA9">
        <w:rPr>
          <w:rFonts w:ascii="Arial" w:hAnsi="Arial" w:cs="Arial"/>
          <w:color w:val="44546A"/>
          <w:sz w:val="24"/>
          <w:szCs w:val="24"/>
        </w:rPr>
        <w:t>long and short versions of our</w:t>
      </w:r>
      <w:r w:rsidRPr="007C0CA9">
        <w:rPr>
          <w:rFonts w:ascii="Arial" w:hAnsi="Arial" w:cs="Arial"/>
          <w:color w:val="44546A"/>
          <w:sz w:val="24"/>
          <w:szCs w:val="24"/>
        </w:rPr>
        <w:t xml:space="preserve"> public facing delirium leaflet </w:t>
      </w:r>
      <w:r w:rsidR="000B19BE" w:rsidRPr="007C0CA9">
        <w:rPr>
          <w:rFonts w:ascii="Arial" w:hAnsi="Arial" w:cs="Arial"/>
          <w:color w:val="44546A"/>
          <w:sz w:val="24"/>
          <w:szCs w:val="24"/>
        </w:rPr>
        <w:t>(along with a link to the translated resources)</w:t>
      </w:r>
      <w:r w:rsidR="0019497F" w:rsidRPr="007C0CA9">
        <w:rPr>
          <w:rFonts w:ascii="Arial" w:hAnsi="Arial" w:cs="Arial"/>
          <w:color w:val="44546A"/>
          <w:sz w:val="24"/>
          <w:szCs w:val="24"/>
        </w:rPr>
        <w:t>.</w:t>
      </w:r>
    </w:p>
    <w:p w14:paraId="1FC3A6CD" w14:textId="7DED136E" w:rsidR="0019497F" w:rsidRPr="007C0CA9" w:rsidRDefault="0019497F" w:rsidP="007C0CA9">
      <w:pPr>
        <w:spacing w:after="0" w:line="276" w:lineRule="auto"/>
        <w:rPr>
          <w:rFonts w:ascii="Arial" w:hAnsi="Arial" w:cs="Arial"/>
          <w:color w:val="44546A"/>
          <w:sz w:val="24"/>
          <w:szCs w:val="24"/>
        </w:rPr>
      </w:pPr>
      <w:r w:rsidRPr="007C0CA9">
        <w:rPr>
          <w:rFonts w:ascii="Arial" w:hAnsi="Arial" w:cs="Arial"/>
          <w:color w:val="44546A"/>
          <w:sz w:val="24"/>
          <w:szCs w:val="24"/>
        </w:rPr>
        <w:t xml:space="preserve">We have also included links to training and raising awareness films and resources from other areas in the </w:t>
      </w:r>
      <w:r w:rsidR="007A5C9E" w:rsidRPr="007C0CA9">
        <w:rPr>
          <w:rFonts w:ascii="Arial" w:hAnsi="Arial" w:cs="Arial"/>
          <w:color w:val="44546A"/>
          <w:sz w:val="24"/>
          <w:szCs w:val="24"/>
        </w:rPr>
        <w:t>UK,</w:t>
      </w:r>
      <w:r w:rsidRPr="007C0CA9">
        <w:rPr>
          <w:rFonts w:ascii="Arial" w:hAnsi="Arial" w:cs="Arial"/>
          <w:color w:val="44546A"/>
          <w:sz w:val="24"/>
          <w:szCs w:val="24"/>
        </w:rPr>
        <w:t xml:space="preserve"> which we hope will be of value.</w:t>
      </w:r>
    </w:p>
    <w:p w14:paraId="1D57BC50" w14:textId="2E5635BC" w:rsidR="007541B3" w:rsidRPr="007C0CA9" w:rsidRDefault="007541B3" w:rsidP="007C0CA9">
      <w:pPr>
        <w:spacing w:after="0" w:line="276" w:lineRule="auto"/>
        <w:rPr>
          <w:rFonts w:ascii="Arial" w:hAnsi="Arial" w:cs="Arial"/>
          <w:color w:val="44546A" w:themeColor="text2"/>
          <w:sz w:val="24"/>
          <w:szCs w:val="24"/>
        </w:rPr>
      </w:pPr>
    </w:p>
    <w:p w14:paraId="3B6D1742" w14:textId="3CD3BB21" w:rsidR="00B349D2" w:rsidRDefault="00997744" w:rsidP="007C0CA9">
      <w:pPr>
        <w:spacing w:after="0" w:line="276" w:lineRule="auto"/>
        <w:rPr>
          <w:rFonts w:ascii="Arial" w:hAnsi="Arial" w:cs="Arial"/>
          <w:b/>
          <w:bCs/>
          <w:color w:val="44546A"/>
          <w:sz w:val="24"/>
          <w:szCs w:val="24"/>
        </w:rPr>
      </w:pPr>
      <w:r w:rsidRPr="007C0CA9">
        <w:rPr>
          <w:rFonts w:ascii="Arial" w:hAnsi="Arial" w:cs="Arial"/>
          <w:b/>
          <w:bCs/>
          <w:color w:val="44546A"/>
          <w:sz w:val="24"/>
          <w:szCs w:val="24"/>
        </w:rPr>
        <w:t>Greater Manchester delirium leaflets</w:t>
      </w:r>
      <w:r w:rsidR="00B349D2" w:rsidRPr="007C0CA9">
        <w:rPr>
          <w:rFonts w:ascii="Arial" w:hAnsi="Arial" w:cs="Arial"/>
          <w:b/>
          <w:bCs/>
          <w:color w:val="44546A"/>
          <w:sz w:val="24"/>
          <w:szCs w:val="24"/>
        </w:rPr>
        <w:t xml:space="preserve"> </w:t>
      </w:r>
    </w:p>
    <w:p w14:paraId="7835F32E" w14:textId="77777777" w:rsidR="003145FE" w:rsidRPr="007C0CA9" w:rsidRDefault="003145FE" w:rsidP="007C0CA9">
      <w:pPr>
        <w:spacing w:after="0" w:line="276" w:lineRule="auto"/>
        <w:rPr>
          <w:rFonts w:ascii="Arial" w:hAnsi="Arial" w:cs="Arial"/>
          <w:b/>
          <w:bCs/>
          <w:color w:val="44546A"/>
          <w:sz w:val="24"/>
          <w:szCs w:val="24"/>
        </w:rPr>
      </w:pPr>
    </w:p>
    <w:p w14:paraId="01BD380C" w14:textId="42E52FF2" w:rsidR="00997744" w:rsidRDefault="007E0E4B" w:rsidP="007C0CA9">
      <w:pPr>
        <w:spacing w:after="0" w:line="276" w:lineRule="auto"/>
        <w:rPr>
          <w:rFonts w:ascii="Arial" w:hAnsi="Arial" w:cs="Arial"/>
          <w:color w:val="44546A"/>
          <w:sz w:val="24"/>
          <w:szCs w:val="24"/>
        </w:rPr>
      </w:pPr>
      <w:r w:rsidRPr="007C0CA9">
        <w:rPr>
          <w:rFonts w:ascii="Arial" w:hAnsi="Arial" w:cs="Arial"/>
          <w:color w:val="44546A"/>
          <w:sz w:val="24"/>
          <w:szCs w:val="24"/>
        </w:rPr>
        <w:t xml:space="preserve">Dementia United have produced </w:t>
      </w:r>
      <w:r w:rsidR="00FA0533" w:rsidRPr="007C0CA9">
        <w:rPr>
          <w:rFonts w:ascii="Arial" w:hAnsi="Arial" w:cs="Arial"/>
          <w:color w:val="44546A"/>
          <w:sz w:val="24"/>
          <w:szCs w:val="24"/>
        </w:rPr>
        <w:t>public facing leaflets, that are useful resources for staff to raise awareness about delirium</w:t>
      </w:r>
      <w:r w:rsidR="00EC1EEF" w:rsidRPr="007C0CA9">
        <w:rPr>
          <w:rFonts w:ascii="Arial" w:hAnsi="Arial" w:cs="Arial"/>
          <w:color w:val="44546A"/>
          <w:sz w:val="24"/>
          <w:szCs w:val="24"/>
        </w:rPr>
        <w:t xml:space="preserve">. The print screen image </w:t>
      </w:r>
      <w:r w:rsidR="007C0CA9">
        <w:rPr>
          <w:rFonts w:ascii="Arial" w:hAnsi="Arial" w:cs="Arial"/>
          <w:color w:val="44546A"/>
          <w:sz w:val="24"/>
          <w:szCs w:val="24"/>
        </w:rPr>
        <w:t>on the next page</w:t>
      </w:r>
      <w:r w:rsidR="00EC1EEF" w:rsidRPr="007C0CA9">
        <w:rPr>
          <w:rFonts w:ascii="Arial" w:hAnsi="Arial" w:cs="Arial"/>
          <w:color w:val="44546A"/>
          <w:sz w:val="24"/>
          <w:szCs w:val="24"/>
        </w:rPr>
        <w:t>, is from the l</w:t>
      </w:r>
      <w:r w:rsidR="004D7247" w:rsidRPr="007C0CA9">
        <w:rPr>
          <w:rFonts w:ascii="Arial" w:hAnsi="Arial" w:cs="Arial"/>
          <w:color w:val="44546A"/>
          <w:sz w:val="24"/>
          <w:szCs w:val="24"/>
        </w:rPr>
        <w:t>ong leaflet and outlines what it covers.</w:t>
      </w:r>
    </w:p>
    <w:p w14:paraId="6A69A28B" w14:textId="7405DECB" w:rsidR="00EC1EEF" w:rsidRPr="007C0CA9" w:rsidRDefault="00EC1EEF" w:rsidP="007C0CA9">
      <w:pPr>
        <w:spacing w:after="0" w:line="276" w:lineRule="auto"/>
        <w:ind w:left="360"/>
        <w:rPr>
          <w:rFonts w:ascii="Arial" w:hAnsi="Arial" w:cs="Arial"/>
          <w:color w:val="44546A" w:themeColor="text2"/>
          <w:sz w:val="24"/>
          <w:szCs w:val="24"/>
        </w:rPr>
      </w:pPr>
    </w:p>
    <w:p w14:paraId="10D27638" w14:textId="2AEEBB25" w:rsidR="00EC1EEF" w:rsidRPr="007C0CA9" w:rsidRDefault="00EC1EEF" w:rsidP="007C0CA9">
      <w:pPr>
        <w:spacing w:after="0" w:line="276" w:lineRule="auto"/>
        <w:ind w:left="360"/>
        <w:rPr>
          <w:rFonts w:ascii="Arial" w:hAnsi="Arial" w:cs="Arial"/>
          <w:color w:val="44546A" w:themeColor="text2"/>
          <w:sz w:val="24"/>
          <w:szCs w:val="24"/>
        </w:rPr>
      </w:pPr>
    </w:p>
    <w:p w14:paraId="0A3AB602" w14:textId="2D0EACB7" w:rsidR="007C0CA9" w:rsidRDefault="00F913E6" w:rsidP="007C0CA9">
      <w:pPr>
        <w:rPr>
          <w:rFonts w:ascii="Arial" w:hAnsi="Arial" w:cs="Arial"/>
          <w:color w:val="44546A" w:themeColor="text2"/>
          <w:sz w:val="24"/>
          <w:szCs w:val="24"/>
        </w:rPr>
      </w:pPr>
      <w:r w:rsidRPr="007C0CA9">
        <w:rPr>
          <w:rFonts w:ascii="Arial" w:hAnsi="Arial" w:cs="Arial"/>
          <w:noProof/>
          <w:sz w:val="24"/>
          <w:szCs w:val="24"/>
        </w:rPr>
        <w:lastRenderedPageBreak/>
        <w:drawing>
          <wp:anchor distT="0" distB="0" distL="114300" distR="114300" simplePos="0" relativeHeight="251644928" behindDoc="1" locked="0" layoutInCell="1" allowOverlap="1" wp14:anchorId="3E79F400" wp14:editId="71C3C164">
            <wp:simplePos x="0" y="0"/>
            <wp:positionH relativeFrom="column">
              <wp:posOffset>-436457</wp:posOffset>
            </wp:positionH>
            <wp:positionV relativeFrom="paragraph">
              <wp:posOffset>0</wp:posOffset>
            </wp:positionV>
            <wp:extent cx="4425950" cy="2813050"/>
            <wp:effectExtent l="0" t="0" r="0" b="6350"/>
            <wp:wrapTight wrapText="bothSides">
              <wp:wrapPolygon edited="0">
                <wp:start x="0" y="0"/>
                <wp:lineTo x="0" y="21502"/>
                <wp:lineTo x="21476" y="21502"/>
                <wp:lineTo x="214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25950" cy="281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A8F288" w14:textId="77777777" w:rsidR="007C0CA9" w:rsidRDefault="007C0CA9" w:rsidP="007C0CA9">
      <w:pPr>
        <w:rPr>
          <w:rFonts w:ascii="Arial" w:hAnsi="Arial" w:cs="Arial"/>
          <w:color w:val="44546A" w:themeColor="text2"/>
          <w:sz w:val="24"/>
          <w:szCs w:val="24"/>
        </w:rPr>
      </w:pPr>
    </w:p>
    <w:p w14:paraId="72924BC2" w14:textId="77777777" w:rsidR="007C0CA9" w:rsidRDefault="007C0CA9" w:rsidP="007C0CA9">
      <w:pPr>
        <w:rPr>
          <w:rFonts w:ascii="Arial" w:hAnsi="Arial" w:cs="Arial"/>
          <w:color w:val="44546A" w:themeColor="text2"/>
          <w:sz w:val="24"/>
          <w:szCs w:val="24"/>
        </w:rPr>
      </w:pPr>
    </w:p>
    <w:p w14:paraId="1F07839F" w14:textId="77777777" w:rsidR="007C0CA9" w:rsidRDefault="007C0CA9" w:rsidP="007C0CA9">
      <w:pPr>
        <w:rPr>
          <w:rFonts w:ascii="Arial" w:hAnsi="Arial" w:cs="Arial"/>
          <w:color w:val="44546A" w:themeColor="text2"/>
          <w:sz w:val="24"/>
          <w:szCs w:val="24"/>
        </w:rPr>
      </w:pPr>
    </w:p>
    <w:p w14:paraId="77CC3133" w14:textId="77777777" w:rsidR="00F913E6" w:rsidRDefault="00F913E6" w:rsidP="007C0CA9">
      <w:pPr>
        <w:rPr>
          <w:rFonts w:ascii="Arial" w:hAnsi="Arial" w:cs="Arial"/>
          <w:color w:val="44546A" w:themeColor="text2"/>
          <w:sz w:val="24"/>
          <w:szCs w:val="24"/>
        </w:rPr>
      </w:pPr>
    </w:p>
    <w:p w14:paraId="5D9A460C" w14:textId="77777777" w:rsidR="00F913E6" w:rsidRDefault="00F913E6" w:rsidP="007C0CA9">
      <w:pPr>
        <w:rPr>
          <w:rFonts w:ascii="Arial" w:hAnsi="Arial" w:cs="Arial"/>
          <w:color w:val="44546A" w:themeColor="text2"/>
          <w:sz w:val="24"/>
          <w:szCs w:val="24"/>
        </w:rPr>
      </w:pPr>
    </w:p>
    <w:p w14:paraId="0B6EBFE7" w14:textId="77777777" w:rsidR="007C0CA9" w:rsidRDefault="007C0CA9" w:rsidP="007C0CA9">
      <w:pPr>
        <w:rPr>
          <w:rFonts w:ascii="Arial" w:hAnsi="Arial" w:cs="Arial"/>
          <w:color w:val="44546A" w:themeColor="text2"/>
          <w:sz w:val="24"/>
          <w:szCs w:val="24"/>
        </w:rPr>
      </w:pPr>
    </w:p>
    <w:p w14:paraId="784CE740" w14:textId="77777777" w:rsidR="001C4889" w:rsidRDefault="001C4889" w:rsidP="003145FE">
      <w:pPr>
        <w:rPr>
          <w:rFonts w:ascii="Arial" w:hAnsi="Arial" w:cs="Arial"/>
          <w:b/>
          <w:bCs/>
          <w:color w:val="44546A" w:themeColor="text2"/>
          <w:sz w:val="24"/>
          <w:szCs w:val="24"/>
        </w:rPr>
      </w:pPr>
    </w:p>
    <w:p w14:paraId="5CE67923" w14:textId="77777777" w:rsidR="001C4889" w:rsidRDefault="001C4889" w:rsidP="003145FE">
      <w:pPr>
        <w:rPr>
          <w:rFonts w:ascii="Arial" w:hAnsi="Arial" w:cs="Arial"/>
          <w:b/>
          <w:bCs/>
          <w:color w:val="44546A" w:themeColor="text2"/>
          <w:sz w:val="24"/>
          <w:szCs w:val="24"/>
        </w:rPr>
      </w:pPr>
    </w:p>
    <w:p w14:paraId="7F6973EF" w14:textId="77777777" w:rsidR="001C4889" w:rsidRDefault="001C4889" w:rsidP="003145FE">
      <w:pPr>
        <w:rPr>
          <w:rFonts w:ascii="Arial" w:hAnsi="Arial" w:cs="Arial"/>
          <w:b/>
          <w:bCs/>
          <w:color w:val="44546A" w:themeColor="text2"/>
          <w:sz w:val="24"/>
          <w:szCs w:val="24"/>
        </w:rPr>
      </w:pPr>
    </w:p>
    <w:p w14:paraId="7A4963D4" w14:textId="77777777" w:rsidR="001C4889" w:rsidRDefault="001C4889" w:rsidP="003145FE">
      <w:pPr>
        <w:rPr>
          <w:rFonts w:ascii="Arial" w:hAnsi="Arial" w:cs="Arial"/>
          <w:b/>
          <w:bCs/>
          <w:color w:val="44546A" w:themeColor="text2"/>
          <w:sz w:val="24"/>
          <w:szCs w:val="24"/>
        </w:rPr>
      </w:pPr>
    </w:p>
    <w:p w14:paraId="2A403418" w14:textId="54CA91D4" w:rsidR="00215FF2" w:rsidRPr="003145FE" w:rsidRDefault="007C0CA9" w:rsidP="003145FE">
      <w:pPr>
        <w:rPr>
          <w:rStyle w:val="Hyperlink"/>
          <w:rFonts w:ascii="Arial" w:hAnsi="Arial" w:cs="Arial"/>
          <w:b/>
          <w:bCs/>
          <w:color w:val="44546A" w:themeColor="text2"/>
          <w:sz w:val="24"/>
          <w:szCs w:val="24"/>
          <w:u w:val="none"/>
        </w:rPr>
      </w:pPr>
      <w:r w:rsidRPr="003145FE">
        <w:rPr>
          <w:rFonts w:ascii="Arial" w:hAnsi="Arial" w:cs="Arial"/>
          <w:b/>
          <w:bCs/>
          <w:color w:val="44546A" w:themeColor="text2"/>
          <w:sz w:val="24"/>
          <w:szCs w:val="24"/>
        </w:rPr>
        <w:t>L</w:t>
      </w:r>
      <w:r w:rsidR="009A2008" w:rsidRPr="003145FE">
        <w:rPr>
          <w:rFonts w:ascii="Arial" w:hAnsi="Arial" w:cs="Arial"/>
          <w:b/>
          <w:bCs/>
          <w:color w:val="44546A" w:themeColor="text2"/>
          <w:sz w:val="24"/>
          <w:szCs w:val="24"/>
        </w:rPr>
        <w:t xml:space="preserve">ong delirium </w:t>
      </w:r>
      <w:r w:rsidR="00997744" w:rsidRPr="003145FE">
        <w:rPr>
          <w:rFonts w:ascii="Arial" w:hAnsi="Arial" w:cs="Arial"/>
          <w:b/>
          <w:bCs/>
          <w:color w:val="44546A" w:themeColor="text2"/>
          <w:sz w:val="24"/>
          <w:szCs w:val="24"/>
        </w:rPr>
        <w:t>leaflet</w:t>
      </w:r>
      <w:r w:rsidR="00997744" w:rsidRPr="003145FE">
        <w:rPr>
          <w:rFonts w:ascii="Arial" w:hAnsi="Arial" w:cs="Arial"/>
          <w:color w:val="44546A" w:themeColor="text2"/>
          <w:sz w:val="24"/>
          <w:szCs w:val="24"/>
        </w:rPr>
        <w:t xml:space="preserve"> can be accessed via the link here</w:t>
      </w:r>
      <w:r w:rsidR="009A2008" w:rsidRPr="003145FE">
        <w:rPr>
          <w:rFonts w:ascii="Arial" w:hAnsi="Arial" w:cs="Arial"/>
          <w:b/>
          <w:bCs/>
          <w:color w:val="44546A" w:themeColor="text2"/>
          <w:sz w:val="24"/>
          <w:szCs w:val="24"/>
        </w:rPr>
        <w:t xml:space="preserve"> </w:t>
      </w:r>
      <w:hyperlink r:id="rId11" w:history="1">
        <w:r w:rsidR="007E0E4B" w:rsidRPr="003145FE">
          <w:rPr>
            <w:rStyle w:val="Hyperlink"/>
            <w:rFonts w:ascii="Arial" w:hAnsi="Arial" w:cs="Arial"/>
            <w:sz w:val="24"/>
            <w:szCs w:val="24"/>
          </w:rPr>
          <w:t>Greater-Manchester-delirium-Leaflet-long-version.pdf (dementia-united.org.uk)</w:t>
        </w:r>
      </w:hyperlink>
    </w:p>
    <w:p w14:paraId="4526BAAE" w14:textId="646536CD" w:rsidR="00C53EC0" w:rsidRPr="003145FE" w:rsidRDefault="008916E5" w:rsidP="003145FE">
      <w:pPr>
        <w:spacing w:line="276" w:lineRule="auto"/>
        <w:rPr>
          <w:rFonts w:ascii="Arial" w:hAnsi="Arial" w:cs="Arial"/>
          <w:b/>
          <w:bCs/>
          <w:color w:val="44546A" w:themeColor="text2"/>
          <w:sz w:val="24"/>
          <w:szCs w:val="24"/>
        </w:rPr>
      </w:pPr>
      <w:r w:rsidRPr="007C0CA9">
        <w:object w:dxaOrig="1534" w:dyaOrig="992" w14:anchorId="3C789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5pt;height:49.35pt" o:ole="">
            <v:imagedata r:id="rId12" o:title=""/>
          </v:shape>
          <o:OLEObject Type="Embed" ProgID="Acrobat.Document.DC" ShapeID="_x0000_i1025" DrawAspect="Icon" ObjectID="_1708748023" r:id="rId13"/>
        </w:object>
      </w:r>
    </w:p>
    <w:p w14:paraId="42AB4061" w14:textId="77777777" w:rsidR="003145FE" w:rsidRDefault="003145FE" w:rsidP="003145FE">
      <w:pPr>
        <w:spacing w:line="276" w:lineRule="auto"/>
        <w:rPr>
          <w:rFonts w:ascii="Arial" w:hAnsi="Arial" w:cs="Arial"/>
          <w:b/>
          <w:bCs/>
          <w:color w:val="44546A" w:themeColor="text2"/>
          <w:sz w:val="24"/>
          <w:szCs w:val="24"/>
        </w:rPr>
      </w:pPr>
    </w:p>
    <w:p w14:paraId="50B2CAB7" w14:textId="3A1B4177" w:rsidR="009A2008" w:rsidRPr="003145FE" w:rsidRDefault="009A2008" w:rsidP="003145FE">
      <w:pPr>
        <w:spacing w:line="276" w:lineRule="auto"/>
        <w:rPr>
          <w:rStyle w:val="Hyperlink"/>
          <w:rFonts w:ascii="Arial" w:hAnsi="Arial" w:cs="Arial"/>
          <w:b/>
          <w:bCs/>
          <w:color w:val="44546A" w:themeColor="text2"/>
          <w:sz w:val="24"/>
          <w:szCs w:val="24"/>
          <w:u w:val="none"/>
        </w:rPr>
      </w:pPr>
      <w:r w:rsidRPr="003145FE">
        <w:rPr>
          <w:rFonts w:ascii="Arial" w:hAnsi="Arial" w:cs="Arial"/>
          <w:b/>
          <w:bCs/>
          <w:color w:val="44546A" w:themeColor="text2"/>
          <w:sz w:val="24"/>
          <w:szCs w:val="24"/>
        </w:rPr>
        <w:t>Short delirium leaflet</w:t>
      </w:r>
      <w:r w:rsidR="00997744" w:rsidRPr="003145FE">
        <w:rPr>
          <w:rFonts w:ascii="Arial" w:hAnsi="Arial" w:cs="Arial"/>
          <w:color w:val="44546A" w:themeColor="text2"/>
          <w:sz w:val="24"/>
          <w:szCs w:val="24"/>
        </w:rPr>
        <w:t xml:space="preserve"> can be accessed via the link here</w:t>
      </w:r>
      <w:r w:rsidR="007E0E4B" w:rsidRPr="003145FE">
        <w:rPr>
          <w:rFonts w:ascii="Arial" w:hAnsi="Arial" w:cs="Arial"/>
          <w:b/>
          <w:bCs/>
          <w:color w:val="44546A" w:themeColor="text2"/>
          <w:sz w:val="24"/>
          <w:szCs w:val="24"/>
        </w:rPr>
        <w:t xml:space="preserve"> </w:t>
      </w:r>
      <w:hyperlink r:id="rId14" w:history="1">
        <w:r w:rsidR="007E0E4B" w:rsidRPr="003145FE">
          <w:rPr>
            <w:rStyle w:val="Hyperlink"/>
            <w:rFonts w:ascii="Arial" w:hAnsi="Arial" w:cs="Arial"/>
            <w:sz w:val="24"/>
            <w:szCs w:val="24"/>
          </w:rPr>
          <w:t>Greater-Manchester-delirium-Leaflet-short-version.pdf (dementia-united.org.uk)</w:t>
        </w:r>
      </w:hyperlink>
    </w:p>
    <w:p w14:paraId="49DDD94A" w14:textId="68782FF4" w:rsidR="00C53EC0" w:rsidRPr="003145FE" w:rsidRDefault="001106E3" w:rsidP="003145FE">
      <w:pPr>
        <w:spacing w:line="276" w:lineRule="auto"/>
        <w:rPr>
          <w:rFonts w:ascii="Arial" w:hAnsi="Arial" w:cs="Arial"/>
          <w:b/>
          <w:bCs/>
          <w:color w:val="44546A" w:themeColor="text2"/>
          <w:sz w:val="24"/>
          <w:szCs w:val="24"/>
        </w:rPr>
      </w:pPr>
      <w:r w:rsidRPr="007C0CA9">
        <w:object w:dxaOrig="1534" w:dyaOrig="992" w14:anchorId="65D4839F">
          <v:shape id="_x0000_i1026" type="#_x0000_t75" style="width:76.65pt;height:49.35pt" o:ole="">
            <v:imagedata r:id="rId15" o:title=""/>
          </v:shape>
          <o:OLEObject Type="Embed" ProgID="Acrobat.Document.DC" ShapeID="_x0000_i1026" DrawAspect="Icon" ObjectID="_1708748024" r:id="rId16"/>
        </w:object>
      </w:r>
    </w:p>
    <w:p w14:paraId="1498624C" w14:textId="3ED1B463" w:rsidR="009A2008" w:rsidRPr="003145FE" w:rsidRDefault="009A2008" w:rsidP="003145FE">
      <w:pPr>
        <w:spacing w:line="276" w:lineRule="auto"/>
        <w:rPr>
          <w:rFonts w:ascii="Arial" w:hAnsi="Arial" w:cs="Arial"/>
          <w:b/>
          <w:bCs/>
          <w:color w:val="44546A" w:themeColor="text2"/>
          <w:sz w:val="24"/>
          <w:szCs w:val="24"/>
        </w:rPr>
      </w:pPr>
      <w:r w:rsidRPr="003145FE">
        <w:rPr>
          <w:rFonts w:ascii="Arial" w:hAnsi="Arial" w:cs="Arial"/>
          <w:b/>
          <w:bCs/>
          <w:color w:val="44546A" w:themeColor="text2"/>
          <w:sz w:val="24"/>
          <w:szCs w:val="24"/>
        </w:rPr>
        <w:t>Translated versions of the shorter leaf</w:t>
      </w:r>
      <w:r w:rsidR="002C0386" w:rsidRPr="003145FE">
        <w:rPr>
          <w:rFonts w:ascii="Arial" w:hAnsi="Arial" w:cs="Arial"/>
          <w:b/>
          <w:bCs/>
          <w:color w:val="44546A" w:themeColor="text2"/>
          <w:sz w:val="24"/>
          <w:szCs w:val="24"/>
        </w:rPr>
        <w:t>l</w:t>
      </w:r>
      <w:r w:rsidRPr="003145FE">
        <w:rPr>
          <w:rFonts w:ascii="Arial" w:hAnsi="Arial" w:cs="Arial"/>
          <w:b/>
          <w:bCs/>
          <w:color w:val="44546A" w:themeColor="text2"/>
          <w:sz w:val="24"/>
          <w:szCs w:val="24"/>
        </w:rPr>
        <w:t>et</w:t>
      </w:r>
      <w:r w:rsidR="002C0386" w:rsidRPr="003145FE">
        <w:rPr>
          <w:rFonts w:ascii="Arial" w:hAnsi="Arial" w:cs="Arial"/>
          <w:b/>
          <w:bCs/>
          <w:color w:val="44546A" w:themeColor="text2"/>
          <w:sz w:val="24"/>
          <w:szCs w:val="24"/>
        </w:rPr>
        <w:t xml:space="preserve"> </w:t>
      </w:r>
      <w:r w:rsidR="002C0386" w:rsidRPr="003145FE">
        <w:rPr>
          <w:rFonts w:ascii="Arial" w:hAnsi="Arial" w:cs="Arial"/>
          <w:color w:val="44546A" w:themeColor="text2"/>
          <w:sz w:val="24"/>
          <w:szCs w:val="24"/>
        </w:rPr>
        <w:t>accessed via the link here</w:t>
      </w:r>
      <w:r w:rsidR="002C0386" w:rsidRPr="003145FE">
        <w:rPr>
          <w:rFonts w:ascii="Arial" w:hAnsi="Arial" w:cs="Arial"/>
          <w:b/>
          <w:bCs/>
          <w:color w:val="44546A" w:themeColor="text2"/>
          <w:sz w:val="24"/>
          <w:szCs w:val="24"/>
        </w:rPr>
        <w:t xml:space="preserve"> </w:t>
      </w:r>
      <w:hyperlink r:id="rId17" w:history="1">
        <w:r w:rsidR="002C0386" w:rsidRPr="003145FE">
          <w:rPr>
            <w:rStyle w:val="Hyperlink"/>
            <w:rFonts w:ascii="Arial" w:hAnsi="Arial" w:cs="Arial"/>
            <w:sz w:val="24"/>
            <w:szCs w:val="24"/>
          </w:rPr>
          <w:t>Translated delirium resources - Dementia United (dementia-united.org.uk)</w:t>
        </w:r>
      </w:hyperlink>
    </w:p>
    <w:p w14:paraId="2DDB55C4" w14:textId="77777777" w:rsidR="00D14E35" w:rsidRPr="007C0CA9" w:rsidRDefault="00D14E35" w:rsidP="007C0CA9">
      <w:pPr>
        <w:spacing w:after="0" w:line="276" w:lineRule="auto"/>
        <w:rPr>
          <w:rFonts w:ascii="Arial" w:hAnsi="Arial" w:cs="Arial"/>
          <w:b/>
          <w:bCs/>
          <w:color w:val="44546A" w:themeColor="text2"/>
          <w:sz w:val="24"/>
          <w:szCs w:val="24"/>
        </w:rPr>
      </w:pPr>
    </w:p>
    <w:p w14:paraId="5D6AC0B7" w14:textId="2BAA233C" w:rsidR="00625893" w:rsidRDefault="002614BB" w:rsidP="007C0CA9">
      <w:pPr>
        <w:spacing w:after="0" w:line="276" w:lineRule="auto"/>
        <w:rPr>
          <w:rFonts w:ascii="Arial" w:hAnsi="Arial" w:cs="Arial"/>
          <w:b/>
          <w:bCs/>
          <w:color w:val="44546A"/>
          <w:sz w:val="24"/>
          <w:szCs w:val="24"/>
        </w:rPr>
      </w:pPr>
      <w:r w:rsidRPr="007C0CA9">
        <w:rPr>
          <w:rFonts w:ascii="Arial" w:hAnsi="Arial" w:cs="Arial"/>
          <w:b/>
          <w:bCs/>
          <w:color w:val="44546A"/>
          <w:sz w:val="24"/>
          <w:szCs w:val="24"/>
        </w:rPr>
        <w:t>Awareness raising</w:t>
      </w:r>
      <w:r w:rsidR="001106E3" w:rsidRPr="007C0CA9">
        <w:rPr>
          <w:rFonts w:ascii="Arial" w:hAnsi="Arial" w:cs="Arial"/>
          <w:b/>
          <w:bCs/>
          <w:color w:val="44546A"/>
          <w:sz w:val="24"/>
          <w:szCs w:val="24"/>
        </w:rPr>
        <w:t xml:space="preserve"> films</w:t>
      </w:r>
      <w:r w:rsidR="00625893" w:rsidRPr="007C0CA9">
        <w:rPr>
          <w:rFonts w:ascii="Arial" w:hAnsi="Arial" w:cs="Arial"/>
          <w:b/>
          <w:bCs/>
          <w:color w:val="44546A"/>
          <w:sz w:val="24"/>
          <w:szCs w:val="24"/>
        </w:rPr>
        <w:t xml:space="preserve"> </w:t>
      </w:r>
    </w:p>
    <w:p w14:paraId="2B0569D5" w14:textId="77777777" w:rsidR="003145FE" w:rsidRPr="007C0CA9" w:rsidRDefault="003145FE" w:rsidP="007C0CA9">
      <w:pPr>
        <w:spacing w:after="0" w:line="276" w:lineRule="auto"/>
        <w:rPr>
          <w:rFonts w:ascii="Arial" w:hAnsi="Arial" w:cs="Arial"/>
          <w:b/>
          <w:bCs/>
          <w:color w:val="44546A"/>
          <w:sz w:val="24"/>
          <w:szCs w:val="24"/>
        </w:rPr>
      </w:pPr>
    </w:p>
    <w:p w14:paraId="44B6BEC3" w14:textId="65D50815" w:rsidR="00D14E35" w:rsidRPr="007C0CA9" w:rsidRDefault="00D14E35" w:rsidP="007C0CA9">
      <w:pPr>
        <w:spacing w:after="0" w:line="276" w:lineRule="auto"/>
        <w:rPr>
          <w:rFonts w:ascii="Arial" w:hAnsi="Arial" w:cs="Arial"/>
          <w:color w:val="44546A" w:themeColor="text2"/>
          <w:sz w:val="24"/>
          <w:szCs w:val="24"/>
        </w:rPr>
      </w:pPr>
      <w:r w:rsidRPr="007C0CA9">
        <w:rPr>
          <w:rFonts w:ascii="Arial" w:hAnsi="Arial" w:cs="Arial"/>
          <w:color w:val="44546A" w:themeColor="text2"/>
          <w:sz w:val="24"/>
          <w:szCs w:val="24"/>
        </w:rPr>
        <w:t>Dementia United have collated the resources that have been developed by other services that are very useful as training resources. You will see from the list below, that there are two very short animations</w:t>
      </w:r>
      <w:r w:rsidR="00196F56" w:rsidRPr="007C0CA9">
        <w:rPr>
          <w:rFonts w:ascii="Arial" w:hAnsi="Arial" w:cs="Arial"/>
          <w:color w:val="44546A" w:themeColor="text2"/>
          <w:sz w:val="24"/>
          <w:szCs w:val="24"/>
        </w:rPr>
        <w:t>, followed by a longer e-learning package that would need an hour to be able to complete.</w:t>
      </w:r>
    </w:p>
    <w:p w14:paraId="69788062" w14:textId="77777777" w:rsidR="00CA6396" w:rsidRPr="007C0CA9" w:rsidRDefault="00CA6396" w:rsidP="007C0CA9">
      <w:pPr>
        <w:spacing w:after="0" w:line="276" w:lineRule="auto"/>
        <w:rPr>
          <w:rFonts w:ascii="Arial" w:hAnsi="Arial" w:cs="Arial"/>
          <w:color w:val="44546A" w:themeColor="text2"/>
          <w:sz w:val="24"/>
          <w:szCs w:val="24"/>
        </w:rPr>
      </w:pPr>
    </w:p>
    <w:p w14:paraId="46F78C66" w14:textId="77777777" w:rsidR="001106E3" w:rsidRDefault="00625893" w:rsidP="007C0CA9">
      <w:pPr>
        <w:pStyle w:val="ListParagraph"/>
        <w:numPr>
          <w:ilvl w:val="0"/>
          <w:numId w:val="5"/>
        </w:numPr>
        <w:spacing w:line="276" w:lineRule="auto"/>
        <w:ind w:left="426"/>
        <w:rPr>
          <w:rFonts w:ascii="Arial" w:hAnsi="Arial" w:cs="Arial"/>
          <w:color w:val="44546A" w:themeColor="text2"/>
          <w:sz w:val="24"/>
          <w:szCs w:val="24"/>
        </w:rPr>
      </w:pPr>
      <w:r w:rsidRPr="007C0CA9">
        <w:rPr>
          <w:rFonts w:ascii="Arial" w:hAnsi="Arial" w:cs="Arial"/>
          <w:color w:val="44546A" w:themeColor="text2"/>
          <w:sz w:val="24"/>
          <w:szCs w:val="24"/>
        </w:rPr>
        <w:t xml:space="preserve">Delirium Awareness Animated video, suitable for staff (clinical and non-clinical) working in a variety of settings, including care homes and family carers. </w:t>
      </w:r>
    </w:p>
    <w:p w14:paraId="4D359C7B" w14:textId="39A9ED0B" w:rsidR="00A408C7" w:rsidRPr="007C0CA9" w:rsidRDefault="00625893" w:rsidP="00F913E6">
      <w:pPr>
        <w:pStyle w:val="ListParagraph"/>
        <w:numPr>
          <w:ilvl w:val="1"/>
          <w:numId w:val="5"/>
        </w:numPr>
        <w:spacing w:line="276" w:lineRule="auto"/>
        <w:ind w:left="993"/>
        <w:rPr>
          <w:rFonts w:ascii="Arial" w:hAnsi="Arial" w:cs="Arial"/>
          <w:color w:val="44546A" w:themeColor="text2"/>
          <w:sz w:val="24"/>
          <w:szCs w:val="24"/>
        </w:rPr>
      </w:pPr>
      <w:r w:rsidRPr="007C0CA9">
        <w:rPr>
          <w:rFonts w:ascii="Arial" w:hAnsi="Arial" w:cs="Arial"/>
          <w:color w:val="44546A" w:themeColor="text2"/>
          <w:sz w:val="24"/>
          <w:szCs w:val="24"/>
        </w:rPr>
        <w:t xml:space="preserve">Highlights the symptoms of delirium, identifying underlying cause(s) and strategies that can help. Key message: Suspect it, Spot it, Stop it. </w:t>
      </w:r>
      <w:r w:rsidR="0002434C" w:rsidRPr="007C0CA9">
        <w:rPr>
          <w:rFonts w:ascii="Arial" w:hAnsi="Arial" w:cs="Arial"/>
          <w:color w:val="44546A" w:themeColor="text2"/>
          <w:sz w:val="24"/>
          <w:szCs w:val="24"/>
        </w:rPr>
        <w:t>[4</w:t>
      </w:r>
      <w:r w:rsidR="001A4290" w:rsidRPr="007C0CA9">
        <w:rPr>
          <w:rFonts w:ascii="Arial" w:hAnsi="Arial" w:cs="Arial"/>
          <w:color w:val="44546A" w:themeColor="text2"/>
          <w:sz w:val="24"/>
          <w:szCs w:val="24"/>
        </w:rPr>
        <w:t>.5</w:t>
      </w:r>
      <w:r w:rsidR="0002434C" w:rsidRPr="007C0CA9">
        <w:rPr>
          <w:rFonts w:ascii="Arial" w:hAnsi="Arial" w:cs="Arial"/>
          <w:color w:val="44546A" w:themeColor="text2"/>
          <w:sz w:val="24"/>
          <w:szCs w:val="24"/>
        </w:rPr>
        <w:t xml:space="preserve"> mins]</w:t>
      </w:r>
    </w:p>
    <w:p w14:paraId="67C3832B" w14:textId="30DFB5E1" w:rsidR="00E50E29" w:rsidRDefault="00F913E6" w:rsidP="00F913E6">
      <w:pPr>
        <w:pStyle w:val="ListParagraph"/>
        <w:spacing w:line="276" w:lineRule="auto"/>
        <w:ind w:left="1418" w:hanging="698"/>
        <w:rPr>
          <w:rStyle w:val="Hyperlink"/>
          <w:rFonts w:ascii="Arial" w:hAnsi="Arial" w:cs="Arial"/>
          <w:color w:val="0070C0"/>
          <w:sz w:val="24"/>
          <w:szCs w:val="24"/>
        </w:rPr>
      </w:pPr>
      <w:r>
        <w:rPr>
          <w:rFonts w:ascii="Arial" w:hAnsi="Arial" w:cs="Arial"/>
          <w:color w:val="0070C0"/>
          <w:sz w:val="24"/>
          <w:szCs w:val="24"/>
        </w:rPr>
        <w:t xml:space="preserve">    </w:t>
      </w:r>
      <w:hyperlink r:id="rId18" w:history="1">
        <w:r w:rsidR="00E50E29" w:rsidRPr="00F913E6">
          <w:rPr>
            <w:rStyle w:val="Hyperlink"/>
            <w:rFonts w:ascii="Arial" w:hAnsi="Arial" w:cs="Arial"/>
            <w:color w:val="0070C0"/>
            <w:sz w:val="24"/>
            <w:szCs w:val="24"/>
          </w:rPr>
          <w:t>icanpreventDELIRIUM Delirium Awareness Video HD - YouTube</w:t>
        </w:r>
      </w:hyperlink>
    </w:p>
    <w:p w14:paraId="7A3C463D" w14:textId="77777777" w:rsidR="00F913E6" w:rsidRDefault="00F913E6" w:rsidP="00F913E6">
      <w:pPr>
        <w:pStyle w:val="ListParagraph"/>
        <w:spacing w:line="276" w:lineRule="auto"/>
        <w:ind w:left="1418" w:hanging="698"/>
        <w:rPr>
          <w:rStyle w:val="Hyperlink"/>
          <w:rFonts w:ascii="Arial" w:hAnsi="Arial" w:cs="Arial"/>
          <w:color w:val="0070C0"/>
          <w:sz w:val="24"/>
          <w:szCs w:val="24"/>
        </w:rPr>
      </w:pPr>
    </w:p>
    <w:p w14:paraId="495ED4AB" w14:textId="77777777" w:rsidR="001106E3" w:rsidRPr="007C0CA9" w:rsidRDefault="00910C61" w:rsidP="00F913E6">
      <w:pPr>
        <w:pStyle w:val="ListParagraph"/>
        <w:numPr>
          <w:ilvl w:val="0"/>
          <w:numId w:val="5"/>
        </w:numPr>
        <w:spacing w:line="276" w:lineRule="auto"/>
        <w:ind w:left="426"/>
        <w:rPr>
          <w:rFonts w:ascii="Arial" w:hAnsi="Arial" w:cs="Arial"/>
          <w:color w:val="44546A" w:themeColor="text2"/>
          <w:sz w:val="24"/>
          <w:szCs w:val="24"/>
        </w:rPr>
      </w:pPr>
      <w:r w:rsidRPr="007C0CA9">
        <w:rPr>
          <w:rFonts w:ascii="Arial" w:hAnsi="Arial" w:cs="Arial"/>
          <w:color w:val="44546A" w:themeColor="text2"/>
          <w:sz w:val="24"/>
          <w:szCs w:val="24"/>
        </w:rPr>
        <w:t xml:space="preserve">Delirium superimposed on </w:t>
      </w:r>
      <w:r w:rsidR="005E19D5" w:rsidRPr="007C0CA9">
        <w:rPr>
          <w:rFonts w:ascii="Arial" w:hAnsi="Arial" w:cs="Arial"/>
          <w:color w:val="44546A" w:themeColor="text2"/>
          <w:sz w:val="24"/>
          <w:szCs w:val="24"/>
        </w:rPr>
        <w:t>d</w:t>
      </w:r>
      <w:r w:rsidRPr="007C0CA9">
        <w:rPr>
          <w:rFonts w:ascii="Arial" w:hAnsi="Arial" w:cs="Arial"/>
          <w:color w:val="44546A" w:themeColor="text2"/>
          <w:sz w:val="24"/>
          <w:szCs w:val="24"/>
        </w:rPr>
        <w:t xml:space="preserve">ementia Animated video highlighting that people living with dementia are at increased risk of delirium. </w:t>
      </w:r>
    </w:p>
    <w:p w14:paraId="4F0EFD26" w14:textId="22FFC615" w:rsidR="00F1171E" w:rsidRPr="007C0CA9" w:rsidRDefault="00910C61" w:rsidP="00F913E6">
      <w:pPr>
        <w:pStyle w:val="ListParagraph"/>
        <w:numPr>
          <w:ilvl w:val="1"/>
          <w:numId w:val="5"/>
        </w:numPr>
        <w:spacing w:line="276" w:lineRule="auto"/>
        <w:ind w:left="993"/>
        <w:rPr>
          <w:rFonts w:ascii="Arial" w:hAnsi="Arial" w:cs="Arial"/>
          <w:color w:val="44546A" w:themeColor="text2"/>
          <w:sz w:val="24"/>
          <w:szCs w:val="24"/>
        </w:rPr>
      </w:pPr>
      <w:r w:rsidRPr="007C0CA9">
        <w:rPr>
          <w:rFonts w:ascii="Arial" w:hAnsi="Arial" w:cs="Arial"/>
          <w:color w:val="44546A" w:themeColor="text2"/>
          <w:sz w:val="24"/>
          <w:szCs w:val="24"/>
        </w:rPr>
        <w:t xml:space="preserve">Targeted at staff in wards or care homes. Uses animated case studies to show hyperactive, hypoactive and mixed delirium. </w:t>
      </w:r>
    </w:p>
    <w:p w14:paraId="373EA3B0" w14:textId="77777777" w:rsidR="00915DE9" w:rsidRPr="00F913E6" w:rsidRDefault="001C4889" w:rsidP="00F913E6">
      <w:pPr>
        <w:spacing w:after="0" w:line="276" w:lineRule="auto"/>
        <w:ind w:left="993"/>
        <w:rPr>
          <w:rFonts w:ascii="Arial" w:hAnsi="Arial" w:cs="Arial"/>
          <w:color w:val="0070C0"/>
          <w:sz w:val="24"/>
          <w:szCs w:val="24"/>
        </w:rPr>
      </w:pPr>
      <w:hyperlink r:id="rId19" w:history="1">
        <w:r w:rsidR="00A408C7" w:rsidRPr="00F913E6">
          <w:rPr>
            <w:rStyle w:val="Hyperlink"/>
            <w:rFonts w:ascii="Arial" w:hAnsi="Arial" w:cs="Arial"/>
            <w:color w:val="0070C0"/>
            <w:sz w:val="24"/>
            <w:szCs w:val="24"/>
          </w:rPr>
          <w:t>#DeliriumReady – Delirium Awareness and management Delirium Superimposed on Dementia - YouTube</w:t>
        </w:r>
      </w:hyperlink>
    </w:p>
    <w:p w14:paraId="0600B87F" w14:textId="77777777" w:rsidR="00915DE9" w:rsidRPr="007C0CA9" w:rsidRDefault="00915DE9" w:rsidP="007C0CA9">
      <w:pPr>
        <w:spacing w:after="0" w:line="276" w:lineRule="auto"/>
        <w:rPr>
          <w:rFonts w:ascii="Arial" w:hAnsi="Arial" w:cs="Arial"/>
          <w:color w:val="44546A" w:themeColor="text2"/>
          <w:sz w:val="24"/>
          <w:szCs w:val="24"/>
        </w:rPr>
      </w:pPr>
    </w:p>
    <w:p w14:paraId="226B5C57" w14:textId="12CC7BC0" w:rsidR="00915DE9" w:rsidRDefault="00915DE9" w:rsidP="007C0CA9">
      <w:pPr>
        <w:spacing w:after="0" w:line="276" w:lineRule="auto"/>
        <w:rPr>
          <w:rFonts w:ascii="Arial" w:hAnsi="Arial" w:cs="Arial"/>
          <w:b/>
          <w:bCs/>
          <w:color w:val="44546A"/>
          <w:sz w:val="24"/>
          <w:szCs w:val="24"/>
        </w:rPr>
      </w:pPr>
      <w:r w:rsidRPr="00F913E6">
        <w:rPr>
          <w:rFonts w:ascii="Arial" w:hAnsi="Arial" w:cs="Arial"/>
          <w:b/>
          <w:bCs/>
          <w:color w:val="44546A"/>
          <w:sz w:val="24"/>
          <w:szCs w:val="24"/>
        </w:rPr>
        <w:t>E</w:t>
      </w:r>
      <w:r w:rsidR="00C53EC0" w:rsidRPr="00F913E6">
        <w:rPr>
          <w:rFonts w:ascii="Arial" w:hAnsi="Arial" w:cs="Arial"/>
          <w:b/>
          <w:bCs/>
          <w:color w:val="44546A"/>
          <w:sz w:val="24"/>
          <w:szCs w:val="24"/>
        </w:rPr>
        <w:t>-learning module</w:t>
      </w:r>
      <w:r w:rsidRPr="00F913E6">
        <w:rPr>
          <w:rFonts w:ascii="Arial" w:hAnsi="Arial" w:cs="Arial"/>
          <w:b/>
          <w:bCs/>
          <w:color w:val="44546A"/>
          <w:sz w:val="24"/>
          <w:szCs w:val="24"/>
        </w:rPr>
        <w:t xml:space="preserve"> </w:t>
      </w:r>
    </w:p>
    <w:p w14:paraId="578B63EF" w14:textId="77777777" w:rsidR="003145FE" w:rsidRPr="00F913E6" w:rsidRDefault="003145FE" w:rsidP="007C0CA9">
      <w:pPr>
        <w:spacing w:after="0" w:line="276" w:lineRule="auto"/>
        <w:rPr>
          <w:rFonts w:ascii="Arial" w:hAnsi="Arial" w:cs="Arial"/>
          <w:color w:val="44546A"/>
          <w:sz w:val="24"/>
          <w:szCs w:val="24"/>
        </w:rPr>
      </w:pPr>
    </w:p>
    <w:p w14:paraId="6DE64E0B" w14:textId="33E0C4B8" w:rsidR="00D46DA9" w:rsidRPr="007C0CA9" w:rsidRDefault="00910C61" w:rsidP="00F913E6">
      <w:pPr>
        <w:pStyle w:val="NormalWeb"/>
        <w:shd w:val="clear" w:color="auto" w:fill="FFFFFF"/>
        <w:spacing w:before="0" w:beforeAutospacing="0" w:after="0" w:afterAutospacing="0" w:line="276" w:lineRule="auto"/>
        <w:rPr>
          <w:rFonts w:ascii="Arial" w:hAnsi="Arial" w:cs="Arial"/>
          <w:color w:val="44546A" w:themeColor="text2"/>
        </w:rPr>
      </w:pPr>
      <w:r w:rsidRPr="007C0CA9">
        <w:rPr>
          <w:rFonts w:ascii="Arial" w:hAnsi="Arial" w:cs="Arial"/>
          <w:color w:val="44546A" w:themeColor="text2"/>
        </w:rPr>
        <w:t xml:space="preserve">E-Learning </w:t>
      </w:r>
      <w:r w:rsidR="00485D6B" w:rsidRPr="007C0CA9">
        <w:rPr>
          <w:rFonts w:ascii="Arial" w:hAnsi="Arial" w:cs="Arial"/>
          <w:color w:val="44546A" w:themeColor="text2"/>
        </w:rPr>
        <w:t xml:space="preserve">produced by West Yorkshire and Harrogate ICS. </w:t>
      </w:r>
      <w:r w:rsidR="00D46DA9" w:rsidRPr="007C0CA9">
        <w:rPr>
          <w:rFonts w:ascii="Arial" w:hAnsi="Arial" w:cs="Arial"/>
          <w:color w:val="44546A" w:themeColor="text2"/>
        </w:rPr>
        <w:t>This e-learning provides the baseline knowledge and skills required by all staff working in health and social care settings and also for those working in an individual's own home</w:t>
      </w:r>
      <w:r w:rsidR="00585846" w:rsidRPr="007C0CA9">
        <w:rPr>
          <w:rFonts w:ascii="Arial" w:hAnsi="Arial" w:cs="Arial"/>
          <w:color w:val="44546A" w:themeColor="text2"/>
        </w:rPr>
        <w:t xml:space="preserve"> (as well as family carers)</w:t>
      </w:r>
      <w:r w:rsidR="00D46DA9" w:rsidRPr="007C0CA9">
        <w:rPr>
          <w:rFonts w:ascii="Arial" w:hAnsi="Arial" w:cs="Arial"/>
          <w:color w:val="44546A" w:themeColor="text2"/>
        </w:rPr>
        <w:t xml:space="preserve">. </w:t>
      </w:r>
    </w:p>
    <w:p w14:paraId="779C2B23" w14:textId="77777777" w:rsidR="00F913E6" w:rsidRDefault="00F913E6" w:rsidP="00F913E6">
      <w:pPr>
        <w:spacing w:after="0" w:line="276" w:lineRule="auto"/>
        <w:rPr>
          <w:rFonts w:ascii="Arial" w:hAnsi="Arial" w:cs="Arial"/>
          <w:color w:val="44546A" w:themeColor="text2"/>
          <w:sz w:val="24"/>
          <w:szCs w:val="24"/>
        </w:rPr>
      </w:pPr>
    </w:p>
    <w:p w14:paraId="6015B59D" w14:textId="77F11AC0" w:rsidR="00D46DA9" w:rsidRPr="007C0CA9" w:rsidRDefault="00D46DA9" w:rsidP="00F913E6">
      <w:pPr>
        <w:spacing w:after="0" w:line="276" w:lineRule="auto"/>
        <w:rPr>
          <w:rFonts w:ascii="Arial" w:hAnsi="Arial" w:cs="Arial"/>
          <w:color w:val="44546A" w:themeColor="text2"/>
          <w:sz w:val="24"/>
          <w:szCs w:val="24"/>
        </w:rPr>
      </w:pPr>
      <w:r w:rsidRPr="007C0CA9">
        <w:rPr>
          <w:rFonts w:ascii="Arial" w:hAnsi="Arial" w:cs="Arial"/>
          <w:color w:val="44546A" w:themeColor="text2"/>
          <w:sz w:val="24"/>
          <w:szCs w:val="24"/>
        </w:rPr>
        <w:t>It is available on the e-learning for health platform</w:t>
      </w:r>
      <w:r w:rsidR="00793B4B" w:rsidRPr="007C0CA9">
        <w:rPr>
          <w:rFonts w:ascii="Arial" w:hAnsi="Arial" w:cs="Arial"/>
          <w:color w:val="44546A" w:themeColor="text2"/>
          <w:sz w:val="24"/>
          <w:szCs w:val="24"/>
        </w:rPr>
        <w:t>. I</w:t>
      </w:r>
      <w:r w:rsidRPr="007C0CA9">
        <w:rPr>
          <w:rFonts w:ascii="Arial" w:hAnsi="Arial" w:cs="Arial"/>
          <w:color w:val="44546A" w:themeColor="text2"/>
          <w:sz w:val="24"/>
          <w:szCs w:val="24"/>
        </w:rPr>
        <w:t xml:space="preserve">t takes approximately </w:t>
      </w:r>
      <w:r w:rsidR="00793B4B" w:rsidRPr="007C0CA9">
        <w:rPr>
          <w:rFonts w:ascii="Arial" w:hAnsi="Arial" w:cs="Arial"/>
          <w:color w:val="44546A" w:themeColor="text2"/>
          <w:sz w:val="24"/>
          <w:szCs w:val="24"/>
        </w:rPr>
        <w:t>50</w:t>
      </w:r>
      <w:r w:rsidRPr="007C0CA9">
        <w:rPr>
          <w:rFonts w:ascii="Arial" w:hAnsi="Arial" w:cs="Arial"/>
          <w:color w:val="44546A" w:themeColor="text2"/>
          <w:sz w:val="24"/>
          <w:szCs w:val="24"/>
        </w:rPr>
        <w:t xml:space="preserve"> minutes to complete and anyone can access it, you do</w:t>
      </w:r>
      <w:r w:rsidR="00585846" w:rsidRPr="007C0CA9">
        <w:rPr>
          <w:rFonts w:ascii="Arial" w:hAnsi="Arial" w:cs="Arial"/>
          <w:color w:val="44546A" w:themeColor="text2"/>
          <w:sz w:val="24"/>
          <w:szCs w:val="24"/>
        </w:rPr>
        <w:t xml:space="preserve"> not</w:t>
      </w:r>
      <w:r w:rsidRPr="007C0CA9">
        <w:rPr>
          <w:rFonts w:ascii="Arial" w:hAnsi="Arial" w:cs="Arial"/>
          <w:color w:val="44546A" w:themeColor="text2"/>
          <w:sz w:val="24"/>
          <w:szCs w:val="24"/>
        </w:rPr>
        <w:t xml:space="preserve"> need to sign up for an account but you can if you wish to.  Everyone </w:t>
      </w:r>
      <w:r w:rsidR="00585846" w:rsidRPr="007C0CA9">
        <w:rPr>
          <w:rFonts w:ascii="Arial" w:hAnsi="Arial" w:cs="Arial"/>
          <w:color w:val="44546A" w:themeColor="text2"/>
          <w:sz w:val="24"/>
          <w:szCs w:val="24"/>
        </w:rPr>
        <w:t>receives</w:t>
      </w:r>
      <w:r w:rsidRPr="007C0CA9">
        <w:rPr>
          <w:rFonts w:ascii="Arial" w:hAnsi="Arial" w:cs="Arial"/>
          <w:color w:val="44546A" w:themeColor="text2"/>
          <w:sz w:val="24"/>
          <w:szCs w:val="24"/>
        </w:rPr>
        <w:t xml:space="preserve"> a certificate at the end of the e-learning.  Click on the link here </w:t>
      </w:r>
      <w:hyperlink r:id="rId20" w:history="1">
        <w:r w:rsidRPr="00F913E6">
          <w:rPr>
            <w:rStyle w:val="Hyperlink"/>
            <w:rFonts w:ascii="Arial" w:hAnsi="Arial" w:cs="Arial"/>
            <w:color w:val="0070C0"/>
            <w:sz w:val="24"/>
            <w:szCs w:val="24"/>
          </w:rPr>
          <w:t>e-LfH Hub</w:t>
        </w:r>
      </w:hyperlink>
      <w:r w:rsidRPr="00F913E6">
        <w:rPr>
          <w:rFonts w:ascii="Arial" w:hAnsi="Arial" w:cs="Arial"/>
          <w:color w:val="0070C0"/>
          <w:sz w:val="24"/>
          <w:szCs w:val="24"/>
        </w:rPr>
        <w:t xml:space="preserve"> </w:t>
      </w:r>
      <w:r w:rsidRPr="007C0CA9">
        <w:rPr>
          <w:rFonts w:ascii="Arial" w:hAnsi="Arial" w:cs="Arial"/>
          <w:color w:val="44546A" w:themeColor="text2"/>
          <w:sz w:val="24"/>
          <w:szCs w:val="24"/>
        </w:rPr>
        <w:t>to access the e-learning.</w:t>
      </w:r>
    </w:p>
    <w:p w14:paraId="36246AC4" w14:textId="77777777" w:rsidR="00F913E6" w:rsidRDefault="00F913E6" w:rsidP="00F913E6">
      <w:pPr>
        <w:spacing w:after="0" w:line="276" w:lineRule="auto"/>
        <w:ind w:left="426"/>
        <w:rPr>
          <w:rFonts w:ascii="Arial" w:hAnsi="Arial" w:cs="Arial"/>
          <w:b/>
          <w:bCs/>
          <w:color w:val="44546A" w:themeColor="text2"/>
          <w:sz w:val="24"/>
          <w:szCs w:val="24"/>
        </w:rPr>
      </w:pPr>
    </w:p>
    <w:p w14:paraId="52E705E9" w14:textId="027AA54F" w:rsidR="00D46DA9" w:rsidRDefault="00D46DA9" w:rsidP="00F913E6">
      <w:pPr>
        <w:spacing w:after="0" w:line="276" w:lineRule="auto"/>
        <w:rPr>
          <w:rFonts w:ascii="Arial" w:hAnsi="Arial" w:cs="Arial"/>
          <w:b/>
          <w:bCs/>
          <w:color w:val="44546A" w:themeColor="text2"/>
          <w:sz w:val="24"/>
          <w:szCs w:val="24"/>
        </w:rPr>
      </w:pPr>
      <w:r w:rsidRPr="007C0CA9">
        <w:rPr>
          <w:rFonts w:ascii="Arial" w:hAnsi="Arial" w:cs="Arial"/>
          <w:b/>
          <w:bCs/>
          <w:color w:val="44546A" w:themeColor="text2"/>
          <w:sz w:val="24"/>
          <w:szCs w:val="24"/>
        </w:rPr>
        <w:t>How to access the e-learning</w:t>
      </w:r>
    </w:p>
    <w:p w14:paraId="3A18A015" w14:textId="77777777" w:rsidR="003145FE" w:rsidRDefault="003145FE" w:rsidP="00F913E6">
      <w:pPr>
        <w:spacing w:after="0" w:line="276" w:lineRule="auto"/>
        <w:rPr>
          <w:rFonts w:ascii="Arial" w:hAnsi="Arial" w:cs="Arial"/>
          <w:b/>
          <w:bCs/>
          <w:color w:val="44546A" w:themeColor="text2"/>
          <w:sz w:val="24"/>
          <w:szCs w:val="24"/>
        </w:rPr>
      </w:pPr>
    </w:p>
    <w:p w14:paraId="2B81C0D8" w14:textId="3749C98B" w:rsidR="0037295A" w:rsidRPr="00F913E6" w:rsidRDefault="0037295A" w:rsidP="00F913E6">
      <w:pPr>
        <w:spacing w:after="0" w:line="276" w:lineRule="auto"/>
        <w:rPr>
          <w:rStyle w:val="Hyperlink"/>
          <w:rFonts w:ascii="Arial" w:hAnsi="Arial" w:cs="Arial"/>
          <w:color w:val="0070C0"/>
          <w:sz w:val="24"/>
          <w:szCs w:val="24"/>
        </w:rPr>
      </w:pPr>
      <w:r w:rsidRPr="007C0CA9">
        <w:rPr>
          <w:rFonts w:ascii="Arial" w:hAnsi="Arial" w:cs="Arial"/>
          <w:color w:val="44546A" w:themeColor="text2"/>
          <w:sz w:val="24"/>
          <w:szCs w:val="24"/>
        </w:rPr>
        <w:t xml:space="preserve">We have provided some quick tips here. For more detailed guidance on working your way through the module please refer to the slides </w:t>
      </w:r>
      <w:r w:rsidR="00485755" w:rsidRPr="007C0CA9">
        <w:rPr>
          <w:rFonts w:ascii="Arial" w:hAnsi="Arial" w:cs="Arial"/>
          <w:color w:val="44546A" w:themeColor="text2"/>
          <w:sz w:val="24"/>
          <w:szCs w:val="24"/>
        </w:rPr>
        <w:t>via the link here</w:t>
      </w:r>
      <w:r w:rsidR="00485755" w:rsidRPr="007C0CA9">
        <w:rPr>
          <w:rFonts w:ascii="Arial" w:hAnsi="Arial" w:cs="Arial"/>
          <w:b/>
          <w:bCs/>
          <w:color w:val="44546A" w:themeColor="text2"/>
          <w:sz w:val="24"/>
          <w:szCs w:val="24"/>
        </w:rPr>
        <w:t xml:space="preserve"> </w:t>
      </w:r>
      <w:hyperlink r:id="rId21" w:history="1">
        <w:r w:rsidR="00485755" w:rsidRPr="00F913E6">
          <w:rPr>
            <w:rStyle w:val="Hyperlink"/>
            <w:rFonts w:ascii="Arial" w:hAnsi="Arial" w:cs="Arial"/>
            <w:color w:val="0070C0"/>
            <w:sz w:val="24"/>
            <w:szCs w:val="24"/>
          </w:rPr>
          <w:t>PowerPoint Presentation (yhscn.nhs.uk)</w:t>
        </w:r>
      </w:hyperlink>
    </w:p>
    <w:p w14:paraId="03A9C017" w14:textId="223AF126" w:rsidR="0051671B" w:rsidRDefault="0051671B" w:rsidP="00F913E6">
      <w:pPr>
        <w:spacing w:after="0" w:line="276" w:lineRule="auto"/>
        <w:rPr>
          <w:rStyle w:val="Hyperlink"/>
          <w:rFonts w:ascii="Arial" w:hAnsi="Arial" w:cs="Arial"/>
          <w:sz w:val="24"/>
          <w:szCs w:val="24"/>
        </w:rPr>
      </w:pPr>
    </w:p>
    <w:p w14:paraId="32302BEA" w14:textId="77777777" w:rsidR="003145FE" w:rsidRDefault="003145FE" w:rsidP="00F913E6">
      <w:pPr>
        <w:spacing w:after="0" w:line="276" w:lineRule="auto"/>
        <w:rPr>
          <w:rFonts w:ascii="Arial" w:hAnsi="Arial" w:cs="Arial"/>
          <w:color w:val="44546A"/>
          <w:sz w:val="24"/>
          <w:szCs w:val="24"/>
        </w:rPr>
      </w:pPr>
    </w:p>
    <w:p w14:paraId="0F4EB646" w14:textId="0E2F325D" w:rsidR="005C4109" w:rsidRPr="00F913E6" w:rsidRDefault="009D1C98" w:rsidP="00F913E6">
      <w:pPr>
        <w:spacing w:after="0" w:line="276" w:lineRule="auto"/>
        <w:rPr>
          <w:rFonts w:ascii="Arial" w:hAnsi="Arial" w:cs="Arial"/>
          <w:color w:val="44546A"/>
          <w:sz w:val="24"/>
          <w:szCs w:val="24"/>
        </w:rPr>
      </w:pPr>
      <w:r w:rsidRPr="00F913E6">
        <w:rPr>
          <w:rFonts w:ascii="Arial" w:hAnsi="Arial" w:cs="Arial"/>
          <w:color w:val="44546A"/>
          <w:sz w:val="24"/>
          <w:szCs w:val="24"/>
        </w:rPr>
        <w:t xml:space="preserve">When you click on the </w:t>
      </w:r>
      <w:r w:rsidR="00744175" w:rsidRPr="00F913E6">
        <w:rPr>
          <w:rFonts w:ascii="Arial" w:hAnsi="Arial" w:cs="Arial"/>
          <w:color w:val="44546A"/>
          <w:sz w:val="24"/>
          <w:szCs w:val="24"/>
        </w:rPr>
        <w:t xml:space="preserve">link </w:t>
      </w:r>
      <w:hyperlink r:id="rId22" w:history="1">
        <w:r w:rsidR="00E2548F" w:rsidRPr="00F913E6">
          <w:rPr>
            <w:rStyle w:val="Hyperlink"/>
            <w:rFonts w:ascii="Arial" w:hAnsi="Arial" w:cs="Arial"/>
            <w:color w:val="0070C0"/>
            <w:sz w:val="24"/>
            <w:szCs w:val="24"/>
          </w:rPr>
          <w:t>e-LfH Hub</w:t>
        </w:r>
      </w:hyperlink>
      <w:r w:rsidR="00744175" w:rsidRPr="00F913E6">
        <w:rPr>
          <w:rFonts w:ascii="Arial" w:hAnsi="Arial" w:cs="Arial"/>
          <w:color w:val="0070C0"/>
          <w:sz w:val="24"/>
          <w:szCs w:val="24"/>
        </w:rPr>
        <w:t xml:space="preserve">, </w:t>
      </w:r>
      <w:r w:rsidR="00744175" w:rsidRPr="00F913E6">
        <w:rPr>
          <w:rFonts w:ascii="Arial" w:hAnsi="Arial" w:cs="Arial"/>
          <w:color w:val="44546A"/>
          <w:sz w:val="24"/>
          <w:szCs w:val="24"/>
        </w:rPr>
        <w:t>it takes you to this page as per the print screen below.</w:t>
      </w:r>
      <w:r w:rsidR="005C4109" w:rsidRPr="00F913E6">
        <w:rPr>
          <w:rFonts w:ascii="Arial" w:hAnsi="Arial" w:cs="Arial"/>
          <w:color w:val="44546A"/>
          <w:sz w:val="24"/>
          <w:szCs w:val="24"/>
        </w:rPr>
        <w:t xml:space="preserve"> Click on </w:t>
      </w:r>
      <w:r w:rsidR="005C4109" w:rsidRPr="00F913E6">
        <w:rPr>
          <w:rFonts w:ascii="Arial" w:hAnsi="Arial" w:cs="Arial"/>
          <w:color w:val="FFFFFF" w:themeColor="background1"/>
          <w:sz w:val="24"/>
          <w:szCs w:val="24"/>
          <w:highlight w:val="darkMagenta"/>
        </w:rPr>
        <w:t>Play</w:t>
      </w:r>
      <w:r w:rsidR="005C4109" w:rsidRPr="00F913E6">
        <w:rPr>
          <w:rFonts w:ascii="Arial" w:hAnsi="Arial" w:cs="Arial"/>
          <w:color w:val="FFFFFF" w:themeColor="background1"/>
          <w:sz w:val="24"/>
          <w:szCs w:val="24"/>
        </w:rPr>
        <w:t xml:space="preserve"> </w:t>
      </w:r>
      <w:r w:rsidR="005C4109" w:rsidRPr="00F913E6">
        <w:rPr>
          <w:rFonts w:ascii="Arial" w:hAnsi="Arial" w:cs="Arial"/>
          <w:color w:val="44546A"/>
          <w:sz w:val="24"/>
          <w:szCs w:val="24"/>
        </w:rPr>
        <w:t>in the top right</w:t>
      </w:r>
      <w:r w:rsidR="00F913E6">
        <w:rPr>
          <w:rFonts w:ascii="Arial" w:hAnsi="Arial" w:cs="Arial"/>
          <w:color w:val="44546A"/>
          <w:sz w:val="24"/>
          <w:szCs w:val="24"/>
        </w:rPr>
        <w:t>-</w:t>
      </w:r>
      <w:r w:rsidR="005C4109" w:rsidRPr="00F913E6">
        <w:rPr>
          <w:rFonts w:ascii="Arial" w:hAnsi="Arial" w:cs="Arial"/>
          <w:color w:val="44546A"/>
          <w:sz w:val="24"/>
          <w:szCs w:val="24"/>
        </w:rPr>
        <w:t>hand corner</w:t>
      </w:r>
    </w:p>
    <w:p w14:paraId="09E4D2A9" w14:textId="4EF7C0BD" w:rsidR="00E2548F" w:rsidRPr="007C0CA9" w:rsidRDefault="00E2548F" w:rsidP="007C0CA9">
      <w:pPr>
        <w:spacing w:after="0" w:line="276" w:lineRule="auto"/>
        <w:ind w:left="720"/>
        <w:rPr>
          <w:rFonts w:ascii="Arial" w:hAnsi="Arial" w:cs="Arial"/>
          <w:sz w:val="24"/>
          <w:szCs w:val="24"/>
        </w:rPr>
      </w:pPr>
    </w:p>
    <w:p w14:paraId="11203CD5" w14:textId="09FFD831" w:rsidR="005C4109" w:rsidRPr="007C0CA9" w:rsidRDefault="003145FE" w:rsidP="007C0CA9">
      <w:pPr>
        <w:spacing w:after="0" w:line="276" w:lineRule="auto"/>
        <w:ind w:left="720"/>
        <w:rPr>
          <w:rFonts w:ascii="Arial" w:hAnsi="Arial" w:cs="Arial"/>
          <w:sz w:val="24"/>
          <w:szCs w:val="24"/>
        </w:rPr>
      </w:pPr>
      <w:r w:rsidRPr="007C0CA9">
        <w:rPr>
          <w:rFonts w:ascii="Arial" w:hAnsi="Arial" w:cs="Arial"/>
          <w:noProof/>
          <w:sz w:val="24"/>
          <w:szCs w:val="24"/>
        </w:rPr>
        <w:drawing>
          <wp:anchor distT="0" distB="0" distL="114300" distR="114300" simplePos="0" relativeHeight="251653120" behindDoc="1" locked="0" layoutInCell="1" allowOverlap="1" wp14:anchorId="1B56A2C0" wp14:editId="5DFA3D7E">
            <wp:simplePos x="0" y="0"/>
            <wp:positionH relativeFrom="margin">
              <wp:align>left</wp:align>
            </wp:positionH>
            <wp:positionV relativeFrom="paragraph">
              <wp:posOffset>6350</wp:posOffset>
            </wp:positionV>
            <wp:extent cx="5026660" cy="3216910"/>
            <wp:effectExtent l="0" t="0" r="2540" b="2540"/>
            <wp:wrapTight wrapText="bothSides">
              <wp:wrapPolygon edited="0">
                <wp:start x="0" y="0"/>
                <wp:lineTo x="0" y="21489"/>
                <wp:lineTo x="21529" y="21489"/>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38308" cy="32247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9F9353" w14:textId="616CE4CD" w:rsidR="00FD44E4" w:rsidRPr="007C0CA9" w:rsidRDefault="00FD44E4" w:rsidP="007C0CA9">
      <w:pPr>
        <w:spacing w:after="0" w:line="276" w:lineRule="auto"/>
        <w:ind w:left="720"/>
        <w:rPr>
          <w:rFonts w:ascii="Arial" w:hAnsi="Arial" w:cs="Arial"/>
          <w:sz w:val="24"/>
          <w:szCs w:val="24"/>
        </w:rPr>
      </w:pPr>
    </w:p>
    <w:p w14:paraId="1E24F2DB" w14:textId="4A0533A0" w:rsidR="0080378F" w:rsidRPr="007C0CA9" w:rsidRDefault="0080378F" w:rsidP="007C0CA9">
      <w:pPr>
        <w:spacing w:after="0" w:line="276" w:lineRule="auto"/>
        <w:ind w:left="720"/>
        <w:rPr>
          <w:rFonts w:ascii="Arial" w:hAnsi="Arial" w:cs="Arial"/>
          <w:sz w:val="24"/>
          <w:szCs w:val="24"/>
        </w:rPr>
      </w:pPr>
    </w:p>
    <w:p w14:paraId="26354688" w14:textId="30D00B29" w:rsidR="00F913E6" w:rsidRDefault="00F913E6" w:rsidP="007C0CA9">
      <w:pPr>
        <w:spacing w:after="0" w:line="276" w:lineRule="auto"/>
        <w:ind w:left="720"/>
        <w:rPr>
          <w:rFonts w:ascii="Arial" w:hAnsi="Arial" w:cs="Arial"/>
          <w:sz w:val="24"/>
          <w:szCs w:val="24"/>
        </w:rPr>
      </w:pPr>
    </w:p>
    <w:p w14:paraId="70D4A56E" w14:textId="77777777" w:rsidR="00F913E6" w:rsidRDefault="00F913E6" w:rsidP="007C0CA9">
      <w:pPr>
        <w:spacing w:after="0" w:line="276" w:lineRule="auto"/>
        <w:ind w:left="720"/>
        <w:rPr>
          <w:rFonts w:ascii="Arial" w:hAnsi="Arial" w:cs="Arial"/>
          <w:sz w:val="24"/>
          <w:szCs w:val="24"/>
        </w:rPr>
      </w:pPr>
    </w:p>
    <w:p w14:paraId="03D56325" w14:textId="77777777" w:rsidR="00F913E6" w:rsidRDefault="00F913E6" w:rsidP="007C0CA9">
      <w:pPr>
        <w:spacing w:after="0" w:line="276" w:lineRule="auto"/>
        <w:ind w:left="720"/>
        <w:rPr>
          <w:rFonts w:ascii="Arial" w:hAnsi="Arial" w:cs="Arial"/>
          <w:sz w:val="24"/>
          <w:szCs w:val="24"/>
        </w:rPr>
      </w:pPr>
    </w:p>
    <w:p w14:paraId="10CE5CBA" w14:textId="449101D3" w:rsidR="00F913E6" w:rsidRDefault="00F913E6" w:rsidP="007C0CA9">
      <w:pPr>
        <w:spacing w:after="0" w:line="276" w:lineRule="auto"/>
        <w:ind w:left="720"/>
        <w:rPr>
          <w:rFonts w:ascii="Arial" w:hAnsi="Arial" w:cs="Arial"/>
          <w:sz w:val="24"/>
          <w:szCs w:val="24"/>
        </w:rPr>
      </w:pPr>
    </w:p>
    <w:p w14:paraId="2E202614" w14:textId="79A3AC2E" w:rsidR="00F913E6" w:rsidRDefault="00F913E6" w:rsidP="007C0CA9">
      <w:pPr>
        <w:spacing w:after="0" w:line="276" w:lineRule="auto"/>
        <w:ind w:left="720"/>
        <w:rPr>
          <w:rFonts w:ascii="Arial" w:hAnsi="Arial" w:cs="Arial"/>
          <w:sz w:val="24"/>
          <w:szCs w:val="24"/>
        </w:rPr>
      </w:pPr>
    </w:p>
    <w:p w14:paraId="6DA00519" w14:textId="1F23EFB6" w:rsidR="00F913E6" w:rsidRDefault="00F913E6" w:rsidP="007C0CA9">
      <w:pPr>
        <w:spacing w:after="0" w:line="276" w:lineRule="auto"/>
        <w:ind w:left="720"/>
        <w:rPr>
          <w:rFonts w:ascii="Arial" w:hAnsi="Arial" w:cs="Arial"/>
          <w:sz w:val="24"/>
          <w:szCs w:val="24"/>
        </w:rPr>
      </w:pPr>
    </w:p>
    <w:p w14:paraId="5B91ACA6" w14:textId="69CE705E" w:rsidR="00F913E6" w:rsidRDefault="00F913E6" w:rsidP="007C0CA9">
      <w:pPr>
        <w:spacing w:after="0" w:line="276" w:lineRule="auto"/>
        <w:ind w:left="720"/>
        <w:rPr>
          <w:rFonts w:ascii="Arial" w:hAnsi="Arial" w:cs="Arial"/>
          <w:sz w:val="24"/>
          <w:szCs w:val="24"/>
        </w:rPr>
      </w:pPr>
    </w:p>
    <w:p w14:paraId="573A958D" w14:textId="61D2A65C" w:rsidR="00F913E6" w:rsidRDefault="00F913E6" w:rsidP="007C0CA9">
      <w:pPr>
        <w:spacing w:after="0" w:line="276" w:lineRule="auto"/>
        <w:ind w:left="720"/>
        <w:rPr>
          <w:rFonts w:ascii="Arial" w:hAnsi="Arial" w:cs="Arial"/>
          <w:sz w:val="24"/>
          <w:szCs w:val="24"/>
        </w:rPr>
      </w:pPr>
    </w:p>
    <w:p w14:paraId="6BCB8AE9" w14:textId="2877D6FD" w:rsidR="00F913E6" w:rsidRDefault="00F913E6" w:rsidP="007C0CA9">
      <w:pPr>
        <w:spacing w:after="0" w:line="276" w:lineRule="auto"/>
        <w:ind w:left="720"/>
        <w:rPr>
          <w:rFonts w:ascii="Arial" w:hAnsi="Arial" w:cs="Arial"/>
          <w:sz w:val="24"/>
          <w:szCs w:val="24"/>
        </w:rPr>
      </w:pPr>
    </w:p>
    <w:p w14:paraId="7395CE83" w14:textId="3489AF2D" w:rsidR="00F913E6" w:rsidRDefault="00F913E6" w:rsidP="007C0CA9">
      <w:pPr>
        <w:spacing w:after="0" w:line="276" w:lineRule="auto"/>
        <w:ind w:left="720"/>
        <w:rPr>
          <w:rFonts w:ascii="Arial" w:hAnsi="Arial" w:cs="Arial"/>
          <w:sz w:val="24"/>
          <w:szCs w:val="24"/>
        </w:rPr>
      </w:pPr>
    </w:p>
    <w:p w14:paraId="5608A1E0" w14:textId="77777777" w:rsidR="00F913E6" w:rsidRDefault="00F913E6" w:rsidP="007C0CA9">
      <w:pPr>
        <w:spacing w:after="0" w:line="276" w:lineRule="auto"/>
        <w:ind w:left="720"/>
        <w:rPr>
          <w:rFonts w:ascii="Arial" w:hAnsi="Arial" w:cs="Arial"/>
          <w:sz w:val="24"/>
          <w:szCs w:val="24"/>
        </w:rPr>
      </w:pPr>
    </w:p>
    <w:p w14:paraId="6C995391" w14:textId="77777777" w:rsidR="00F913E6" w:rsidRDefault="00F913E6" w:rsidP="007C0CA9">
      <w:pPr>
        <w:spacing w:after="0" w:line="276" w:lineRule="auto"/>
        <w:ind w:left="720"/>
        <w:rPr>
          <w:rFonts w:ascii="Arial" w:hAnsi="Arial" w:cs="Arial"/>
          <w:sz w:val="24"/>
          <w:szCs w:val="24"/>
        </w:rPr>
      </w:pPr>
    </w:p>
    <w:p w14:paraId="022B2540" w14:textId="286038D2" w:rsidR="00F913E6" w:rsidRDefault="00F913E6" w:rsidP="007C0CA9">
      <w:pPr>
        <w:spacing w:after="0" w:line="276" w:lineRule="auto"/>
        <w:ind w:left="720"/>
        <w:rPr>
          <w:rFonts w:ascii="Arial" w:hAnsi="Arial" w:cs="Arial"/>
          <w:sz w:val="24"/>
          <w:szCs w:val="24"/>
        </w:rPr>
      </w:pPr>
    </w:p>
    <w:p w14:paraId="6A8E3ED2" w14:textId="77777777" w:rsidR="00F913E6" w:rsidRDefault="00F913E6" w:rsidP="007C0CA9">
      <w:pPr>
        <w:spacing w:after="0" w:line="276" w:lineRule="auto"/>
        <w:ind w:left="720"/>
        <w:rPr>
          <w:rFonts w:ascii="Arial" w:hAnsi="Arial" w:cs="Arial"/>
          <w:sz w:val="24"/>
          <w:szCs w:val="24"/>
        </w:rPr>
      </w:pPr>
    </w:p>
    <w:p w14:paraId="147233DB" w14:textId="0C5AD014" w:rsidR="00B222A9" w:rsidRPr="00F913E6" w:rsidRDefault="00B222A9" w:rsidP="00F913E6">
      <w:pPr>
        <w:spacing w:after="0" w:line="276" w:lineRule="auto"/>
        <w:rPr>
          <w:rFonts w:ascii="Arial" w:hAnsi="Arial" w:cs="Arial"/>
          <w:color w:val="44546A"/>
          <w:sz w:val="24"/>
          <w:szCs w:val="24"/>
        </w:rPr>
      </w:pPr>
      <w:r w:rsidRPr="00F913E6">
        <w:rPr>
          <w:rFonts w:ascii="Arial" w:hAnsi="Arial" w:cs="Arial"/>
          <w:color w:val="44546A"/>
          <w:sz w:val="24"/>
          <w:szCs w:val="24"/>
        </w:rPr>
        <w:lastRenderedPageBreak/>
        <w:t xml:space="preserve">A text box as below will come up. Click </w:t>
      </w:r>
      <w:r w:rsidR="00C36942" w:rsidRPr="00F913E6">
        <w:rPr>
          <w:rFonts w:ascii="Arial" w:hAnsi="Arial" w:cs="Arial"/>
          <w:color w:val="FFFFFF" w:themeColor="background1"/>
          <w:sz w:val="24"/>
          <w:szCs w:val="24"/>
          <w:highlight w:val="darkMagenta"/>
        </w:rPr>
        <w:t>C</w:t>
      </w:r>
      <w:r w:rsidRPr="00F913E6">
        <w:rPr>
          <w:rFonts w:ascii="Arial" w:hAnsi="Arial" w:cs="Arial"/>
          <w:color w:val="FFFFFF" w:themeColor="background1"/>
          <w:sz w:val="24"/>
          <w:szCs w:val="24"/>
          <w:highlight w:val="darkMagenta"/>
        </w:rPr>
        <w:t>ontinue</w:t>
      </w:r>
      <w:r w:rsidRPr="00F913E6">
        <w:rPr>
          <w:rFonts w:ascii="Arial" w:hAnsi="Arial" w:cs="Arial"/>
          <w:color w:val="44546A"/>
          <w:sz w:val="24"/>
          <w:szCs w:val="24"/>
        </w:rPr>
        <w:t xml:space="preserve"> and </w:t>
      </w:r>
      <w:r w:rsidR="00370D0A" w:rsidRPr="00F913E6">
        <w:rPr>
          <w:rFonts w:ascii="Arial" w:hAnsi="Arial" w:cs="Arial"/>
          <w:color w:val="44546A"/>
          <w:sz w:val="24"/>
          <w:szCs w:val="24"/>
        </w:rPr>
        <w:t>you will be taken straight into the module.</w:t>
      </w:r>
    </w:p>
    <w:p w14:paraId="281BA935" w14:textId="12ED4AFD" w:rsidR="00E35001" w:rsidRPr="007C0CA9" w:rsidRDefault="00F913E6" w:rsidP="007C0CA9">
      <w:pPr>
        <w:spacing w:after="0" w:line="276" w:lineRule="auto"/>
        <w:ind w:left="720"/>
        <w:rPr>
          <w:rFonts w:ascii="Arial" w:hAnsi="Arial" w:cs="Arial"/>
          <w:sz w:val="24"/>
          <w:szCs w:val="24"/>
        </w:rPr>
      </w:pPr>
      <w:r w:rsidRPr="007C0CA9">
        <w:rPr>
          <w:rFonts w:ascii="Arial" w:hAnsi="Arial" w:cs="Arial"/>
          <w:noProof/>
          <w:sz w:val="24"/>
          <w:szCs w:val="24"/>
        </w:rPr>
        <w:drawing>
          <wp:anchor distT="0" distB="0" distL="114300" distR="114300" simplePos="0" relativeHeight="251654144" behindDoc="1" locked="0" layoutInCell="1" allowOverlap="1" wp14:anchorId="1B7DDF36" wp14:editId="2B2F471D">
            <wp:simplePos x="0" y="0"/>
            <wp:positionH relativeFrom="margin">
              <wp:align>left</wp:align>
            </wp:positionH>
            <wp:positionV relativeFrom="paragraph">
              <wp:posOffset>133350</wp:posOffset>
            </wp:positionV>
            <wp:extent cx="5410200" cy="2114550"/>
            <wp:effectExtent l="0" t="0" r="0" b="0"/>
            <wp:wrapTight wrapText="bothSides">
              <wp:wrapPolygon edited="0">
                <wp:start x="0" y="0"/>
                <wp:lineTo x="0" y="21405"/>
                <wp:lineTo x="21524" y="21405"/>
                <wp:lineTo x="215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10200" cy="2114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5F58D8" w14:textId="66027989" w:rsidR="00E35001" w:rsidRPr="007C0CA9" w:rsidRDefault="00E35001" w:rsidP="007C0CA9">
      <w:pPr>
        <w:spacing w:after="0" w:line="276" w:lineRule="auto"/>
        <w:ind w:left="720"/>
        <w:rPr>
          <w:rFonts w:ascii="Arial" w:hAnsi="Arial" w:cs="Arial"/>
          <w:sz w:val="24"/>
          <w:szCs w:val="24"/>
        </w:rPr>
      </w:pPr>
    </w:p>
    <w:p w14:paraId="07FD60F4" w14:textId="1E7D1E80" w:rsidR="00FD44E4" w:rsidRPr="007C0CA9" w:rsidRDefault="00FD44E4" w:rsidP="007C0CA9">
      <w:pPr>
        <w:spacing w:after="0" w:line="276" w:lineRule="auto"/>
        <w:ind w:left="720"/>
        <w:rPr>
          <w:rFonts w:ascii="Arial" w:hAnsi="Arial" w:cs="Arial"/>
          <w:sz w:val="24"/>
          <w:szCs w:val="24"/>
        </w:rPr>
      </w:pPr>
    </w:p>
    <w:p w14:paraId="4107CE45" w14:textId="638108A0" w:rsidR="00FD44E4" w:rsidRPr="007C0CA9" w:rsidRDefault="00FD44E4" w:rsidP="007C0CA9">
      <w:pPr>
        <w:spacing w:after="0" w:line="276" w:lineRule="auto"/>
        <w:ind w:left="720"/>
        <w:rPr>
          <w:rFonts w:ascii="Arial" w:hAnsi="Arial" w:cs="Arial"/>
          <w:sz w:val="24"/>
          <w:szCs w:val="24"/>
        </w:rPr>
      </w:pPr>
    </w:p>
    <w:p w14:paraId="6834E0FA" w14:textId="4FA7C484" w:rsidR="00FD44E4" w:rsidRPr="007C0CA9" w:rsidRDefault="00FD44E4" w:rsidP="007C0CA9">
      <w:pPr>
        <w:spacing w:after="0" w:line="276" w:lineRule="auto"/>
        <w:ind w:left="720"/>
        <w:rPr>
          <w:rFonts w:ascii="Arial" w:hAnsi="Arial" w:cs="Arial"/>
          <w:sz w:val="24"/>
          <w:szCs w:val="24"/>
        </w:rPr>
      </w:pPr>
    </w:p>
    <w:p w14:paraId="144F4F8C" w14:textId="77777777" w:rsidR="00B53158" w:rsidRDefault="00B53158" w:rsidP="007C0CA9">
      <w:pPr>
        <w:spacing w:after="0" w:line="276" w:lineRule="auto"/>
        <w:ind w:left="720"/>
        <w:rPr>
          <w:rFonts w:ascii="Arial" w:hAnsi="Arial" w:cs="Arial"/>
          <w:sz w:val="24"/>
          <w:szCs w:val="24"/>
        </w:rPr>
      </w:pPr>
    </w:p>
    <w:p w14:paraId="685A1F8C" w14:textId="77777777" w:rsidR="00B53158" w:rsidRDefault="00B53158" w:rsidP="007C0CA9">
      <w:pPr>
        <w:spacing w:after="0" w:line="276" w:lineRule="auto"/>
        <w:ind w:left="720"/>
        <w:rPr>
          <w:rFonts w:ascii="Arial" w:hAnsi="Arial" w:cs="Arial"/>
          <w:sz w:val="24"/>
          <w:szCs w:val="24"/>
        </w:rPr>
      </w:pPr>
    </w:p>
    <w:p w14:paraId="18C7CF13" w14:textId="77777777" w:rsidR="00B53158" w:rsidRDefault="00B53158" w:rsidP="007C0CA9">
      <w:pPr>
        <w:spacing w:after="0" w:line="276" w:lineRule="auto"/>
        <w:ind w:left="720"/>
        <w:rPr>
          <w:rFonts w:ascii="Arial" w:hAnsi="Arial" w:cs="Arial"/>
          <w:sz w:val="24"/>
          <w:szCs w:val="24"/>
        </w:rPr>
      </w:pPr>
    </w:p>
    <w:p w14:paraId="2BAD5657" w14:textId="77777777" w:rsidR="00B53158" w:rsidRDefault="00B53158" w:rsidP="007C0CA9">
      <w:pPr>
        <w:spacing w:after="0" w:line="276" w:lineRule="auto"/>
        <w:ind w:left="720"/>
        <w:rPr>
          <w:rFonts w:ascii="Arial" w:hAnsi="Arial" w:cs="Arial"/>
          <w:sz w:val="24"/>
          <w:szCs w:val="24"/>
        </w:rPr>
      </w:pPr>
    </w:p>
    <w:p w14:paraId="33BA9E8B" w14:textId="77777777" w:rsidR="00B53158" w:rsidRDefault="00B53158" w:rsidP="007C0CA9">
      <w:pPr>
        <w:spacing w:after="0" w:line="276" w:lineRule="auto"/>
        <w:ind w:left="720"/>
        <w:rPr>
          <w:rFonts w:ascii="Arial" w:hAnsi="Arial" w:cs="Arial"/>
          <w:sz w:val="24"/>
          <w:szCs w:val="24"/>
        </w:rPr>
      </w:pPr>
    </w:p>
    <w:p w14:paraId="39B5572D" w14:textId="77777777" w:rsidR="00B53158" w:rsidRDefault="00B53158" w:rsidP="007C0CA9">
      <w:pPr>
        <w:spacing w:after="0" w:line="276" w:lineRule="auto"/>
        <w:ind w:left="720"/>
        <w:rPr>
          <w:rFonts w:ascii="Arial" w:hAnsi="Arial" w:cs="Arial"/>
          <w:sz w:val="24"/>
          <w:szCs w:val="24"/>
        </w:rPr>
      </w:pPr>
    </w:p>
    <w:p w14:paraId="741681D4" w14:textId="77777777" w:rsidR="00B53158" w:rsidRDefault="00B53158" w:rsidP="007C0CA9">
      <w:pPr>
        <w:spacing w:after="0" w:line="276" w:lineRule="auto"/>
        <w:ind w:left="720"/>
        <w:rPr>
          <w:rFonts w:ascii="Arial" w:hAnsi="Arial" w:cs="Arial"/>
          <w:sz w:val="24"/>
          <w:szCs w:val="24"/>
        </w:rPr>
      </w:pPr>
    </w:p>
    <w:p w14:paraId="52107E37" w14:textId="7CDE37FB" w:rsidR="001D1FD1" w:rsidRPr="00B53158" w:rsidRDefault="001D1FD1" w:rsidP="00B53158">
      <w:pPr>
        <w:spacing w:after="0" w:line="276" w:lineRule="auto"/>
        <w:rPr>
          <w:rFonts w:ascii="Arial" w:hAnsi="Arial" w:cs="Arial"/>
          <w:color w:val="44546A"/>
          <w:sz w:val="24"/>
          <w:szCs w:val="24"/>
        </w:rPr>
      </w:pPr>
      <w:r w:rsidRPr="00B53158">
        <w:rPr>
          <w:rFonts w:ascii="Arial" w:hAnsi="Arial" w:cs="Arial"/>
          <w:color w:val="44546A"/>
          <w:sz w:val="24"/>
          <w:szCs w:val="24"/>
        </w:rPr>
        <w:t>A box appears as below and you use the buttons at the bottom of the slide clicking</w:t>
      </w:r>
      <w:r w:rsidR="00C36942" w:rsidRPr="00B53158">
        <w:rPr>
          <w:rFonts w:ascii="Arial" w:hAnsi="Arial" w:cs="Arial"/>
          <w:color w:val="44546A"/>
          <w:sz w:val="24"/>
          <w:szCs w:val="24"/>
        </w:rPr>
        <w:t xml:space="preserve"> </w:t>
      </w:r>
      <w:r w:rsidR="00C36942" w:rsidRPr="00B53158">
        <w:rPr>
          <w:rFonts w:ascii="Arial" w:hAnsi="Arial" w:cs="Arial"/>
          <w:color w:val="FFFFFF" w:themeColor="background1"/>
          <w:sz w:val="24"/>
          <w:szCs w:val="24"/>
          <w:highlight w:val="darkMagenta"/>
        </w:rPr>
        <w:t xml:space="preserve">Back </w:t>
      </w:r>
      <w:r w:rsidRPr="00B53158">
        <w:rPr>
          <w:rFonts w:ascii="Arial" w:hAnsi="Arial" w:cs="Arial"/>
          <w:color w:val="FFFFFF" w:themeColor="background1"/>
          <w:sz w:val="24"/>
          <w:szCs w:val="24"/>
          <w:highlight w:val="darkMagenta"/>
        </w:rPr>
        <w:t xml:space="preserve"> </w:t>
      </w:r>
      <w:r w:rsidR="00C36942" w:rsidRPr="00B53158">
        <w:rPr>
          <w:rFonts w:ascii="Arial" w:hAnsi="Arial" w:cs="Arial"/>
          <w:color w:val="FFFFFF" w:themeColor="background1"/>
          <w:sz w:val="24"/>
          <w:szCs w:val="24"/>
          <w:highlight w:val="darkMagenta"/>
        </w:rPr>
        <w:t>N</w:t>
      </w:r>
      <w:r w:rsidRPr="00B53158">
        <w:rPr>
          <w:rFonts w:ascii="Arial" w:hAnsi="Arial" w:cs="Arial"/>
          <w:color w:val="FFFFFF" w:themeColor="background1"/>
          <w:sz w:val="24"/>
          <w:szCs w:val="24"/>
          <w:highlight w:val="darkMagenta"/>
        </w:rPr>
        <w:t>ext</w:t>
      </w:r>
      <w:r w:rsidRPr="00B53158">
        <w:rPr>
          <w:rFonts w:ascii="Arial" w:hAnsi="Arial" w:cs="Arial"/>
          <w:color w:val="FFFFFF" w:themeColor="background1"/>
          <w:sz w:val="24"/>
          <w:szCs w:val="24"/>
        </w:rPr>
        <w:t xml:space="preserve"> </w:t>
      </w:r>
      <w:r w:rsidR="00C36942" w:rsidRPr="00B53158">
        <w:rPr>
          <w:rFonts w:ascii="Arial" w:hAnsi="Arial" w:cs="Arial"/>
          <w:color w:val="44546A"/>
          <w:sz w:val="24"/>
          <w:szCs w:val="24"/>
        </w:rPr>
        <w:t xml:space="preserve">to </w:t>
      </w:r>
      <w:r w:rsidRPr="00B53158">
        <w:rPr>
          <w:rFonts w:ascii="Arial" w:hAnsi="Arial" w:cs="Arial"/>
          <w:color w:val="44546A"/>
          <w:sz w:val="24"/>
          <w:szCs w:val="24"/>
        </w:rPr>
        <w:t xml:space="preserve">proceed through the training. </w:t>
      </w:r>
    </w:p>
    <w:p w14:paraId="33DBCEF0" w14:textId="443E956E" w:rsidR="00E35001" w:rsidRPr="007C0CA9" w:rsidRDefault="00E35001" w:rsidP="007C0CA9">
      <w:pPr>
        <w:spacing w:after="0" w:line="276" w:lineRule="auto"/>
        <w:ind w:left="720"/>
        <w:rPr>
          <w:rFonts w:ascii="Arial" w:hAnsi="Arial" w:cs="Arial"/>
          <w:sz w:val="24"/>
          <w:szCs w:val="24"/>
        </w:rPr>
      </w:pPr>
    </w:p>
    <w:p w14:paraId="5973D8C5" w14:textId="2BE32001" w:rsidR="00B53158" w:rsidRDefault="009116F2" w:rsidP="007C0CA9">
      <w:pPr>
        <w:spacing w:after="0" w:line="276" w:lineRule="auto"/>
        <w:rPr>
          <w:rFonts w:ascii="Arial" w:hAnsi="Arial" w:cs="Arial"/>
          <w:color w:val="44546A" w:themeColor="text2"/>
          <w:sz w:val="24"/>
          <w:szCs w:val="24"/>
        </w:rPr>
      </w:pPr>
      <w:r w:rsidRPr="007C0CA9">
        <w:rPr>
          <w:rFonts w:ascii="Arial" w:hAnsi="Arial" w:cs="Arial"/>
          <w:noProof/>
          <w:sz w:val="24"/>
          <w:szCs w:val="24"/>
        </w:rPr>
        <w:drawing>
          <wp:anchor distT="0" distB="0" distL="114300" distR="114300" simplePos="0" relativeHeight="251659264" behindDoc="1" locked="0" layoutInCell="1" allowOverlap="1" wp14:anchorId="5B0C222F" wp14:editId="6C38E1F6">
            <wp:simplePos x="0" y="0"/>
            <wp:positionH relativeFrom="margin">
              <wp:align>left</wp:align>
            </wp:positionH>
            <wp:positionV relativeFrom="paragraph">
              <wp:posOffset>31750</wp:posOffset>
            </wp:positionV>
            <wp:extent cx="5731510" cy="3414395"/>
            <wp:effectExtent l="0" t="0" r="2540" b="0"/>
            <wp:wrapTight wrapText="bothSides">
              <wp:wrapPolygon edited="0">
                <wp:start x="0" y="0"/>
                <wp:lineTo x="0" y="21451"/>
                <wp:lineTo x="21538" y="21451"/>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731510" cy="3414395"/>
                    </a:xfrm>
                    <a:prstGeom prst="rect">
                      <a:avLst/>
                    </a:prstGeom>
                  </pic:spPr>
                </pic:pic>
              </a:graphicData>
            </a:graphic>
            <wp14:sizeRelH relativeFrom="page">
              <wp14:pctWidth>0</wp14:pctWidth>
            </wp14:sizeRelH>
            <wp14:sizeRelV relativeFrom="page">
              <wp14:pctHeight>0</wp14:pctHeight>
            </wp14:sizeRelV>
          </wp:anchor>
        </w:drawing>
      </w:r>
    </w:p>
    <w:p w14:paraId="3209B449" w14:textId="30E9983D" w:rsidR="00B53158" w:rsidRDefault="00B53158" w:rsidP="007C0CA9">
      <w:pPr>
        <w:spacing w:after="0" w:line="276" w:lineRule="auto"/>
        <w:rPr>
          <w:rFonts w:ascii="Arial" w:hAnsi="Arial" w:cs="Arial"/>
          <w:color w:val="44546A" w:themeColor="text2"/>
          <w:sz w:val="24"/>
          <w:szCs w:val="24"/>
        </w:rPr>
      </w:pPr>
    </w:p>
    <w:p w14:paraId="38298905" w14:textId="30BAD4A4" w:rsidR="00B53158" w:rsidRDefault="00B53158" w:rsidP="007C0CA9">
      <w:pPr>
        <w:spacing w:after="0" w:line="276" w:lineRule="auto"/>
        <w:rPr>
          <w:rFonts w:ascii="Arial" w:hAnsi="Arial" w:cs="Arial"/>
          <w:color w:val="44546A" w:themeColor="text2"/>
          <w:sz w:val="24"/>
          <w:szCs w:val="24"/>
        </w:rPr>
      </w:pPr>
    </w:p>
    <w:p w14:paraId="6CC20DE2" w14:textId="2563343C" w:rsidR="00B53158" w:rsidRDefault="00B53158" w:rsidP="007C0CA9">
      <w:pPr>
        <w:spacing w:after="0" w:line="276" w:lineRule="auto"/>
        <w:rPr>
          <w:rFonts w:ascii="Arial" w:hAnsi="Arial" w:cs="Arial"/>
          <w:color w:val="44546A" w:themeColor="text2"/>
          <w:sz w:val="24"/>
          <w:szCs w:val="24"/>
        </w:rPr>
      </w:pPr>
    </w:p>
    <w:p w14:paraId="48D216A2" w14:textId="756E6028" w:rsidR="00B53158" w:rsidRDefault="00B53158" w:rsidP="007C0CA9">
      <w:pPr>
        <w:spacing w:after="0" w:line="276" w:lineRule="auto"/>
        <w:rPr>
          <w:rFonts w:ascii="Arial" w:hAnsi="Arial" w:cs="Arial"/>
          <w:color w:val="44546A" w:themeColor="text2"/>
          <w:sz w:val="24"/>
          <w:szCs w:val="24"/>
        </w:rPr>
      </w:pPr>
    </w:p>
    <w:p w14:paraId="2E8C1BD5" w14:textId="518C90AD" w:rsidR="00B53158" w:rsidRDefault="00B53158" w:rsidP="007C0CA9">
      <w:pPr>
        <w:spacing w:after="0" w:line="276" w:lineRule="auto"/>
        <w:rPr>
          <w:rFonts w:ascii="Arial" w:hAnsi="Arial" w:cs="Arial"/>
          <w:color w:val="44546A" w:themeColor="text2"/>
          <w:sz w:val="24"/>
          <w:szCs w:val="24"/>
        </w:rPr>
      </w:pPr>
    </w:p>
    <w:p w14:paraId="3E64D297" w14:textId="1EF879AC" w:rsidR="00B53158" w:rsidRDefault="00B53158" w:rsidP="007C0CA9">
      <w:pPr>
        <w:spacing w:after="0" w:line="276" w:lineRule="auto"/>
        <w:rPr>
          <w:rFonts w:ascii="Arial" w:hAnsi="Arial" w:cs="Arial"/>
          <w:color w:val="44546A" w:themeColor="text2"/>
          <w:sz w:val="24"/>
          <w:szCs w:val="24"/>
        </w:rPr>
      </w:pPr>
    </w:p>
    <w:p w14:paraId="1238B9BE" w14:textId="77777777" w:rsidR="00B53158" w:rsidRDefault="00B53158" w:rsidP="007C0CA9">
      <w:pPr>
        <w:spacing w:after="0" w:line="276" w:lineRule="auto"/>
        <w:rPr>
          <w:rFonts w:ascii="Arial" w:hAnsi="Arial" w:cs="Arial"/>
          <w:color w:val="44546A" w:themeColor="text2"/>
          <w:sz w:val="24"/>
          <w:szCs w:val="24"/>
        </w:rPr>
      </w:pPr>
    </w:p>
    <w:p w14:paraId="4A0C1092" w14:textId="77777777" w:rsidR="00B53158" w:rsidRDefault="00B53158" w:rsidP="007C0CA9">
      <w:pPr>
        <w:spacing w:after="0" w:line="276" w:lineRule="auto"/>
        <w:rPr>
          <w:rFonts w:ascii="Arial" w:hAnsi="Arial" w:cs="Arial"/>
          <w:color w:val="44546A" w:themeColor="text2"/>
          <w:sz w:val="24"/>
          <w:szCs w:val="24"/>
        </w:rPr>
      </w:pPr>
    </w:p>
    <w:p w14:paraId="1A4624B0" w14:textId="77777777" w:rsidR="00B53158" w:rsidRDefault="00B53158" w:rsidP="007C0CA9">
      <w:pPr>
        <w:spacing w:after="0" w:line="276" w:lineRule="auto"/>
        <w:rPr>
          <w:rFonts w:ascii="Arial" w:hAnsi="Arial" w:cs="Arial"/>
          <w:color w:val="44546A" w:themeColor="text2"/>
          <w:sz w:val="24"/>
          <w:szCs w:val="24"/>
        </w:rPr>
      </w:pPr>
    </w:p>
    <w:p w14:paraId="0D17048B" w14:textId="77777777" w:rsidR="00B53158" w:rsidRDefault="00B53158" w:rsidP="007C0CA9">
      <w:pPr>
        <w:spacing w:after="0" w:line="276" w:lineRule="auto"/>
        <w:rPr>
          <w:rFonts w:ascii="Arial" w:hAnsi="Arial" w:cs="Arial"/>
          <w:color w:val="44546A" w:themeColor="text2"/>
          <w:sz w:val="24"/>
          <w:szCs w:val="24"/>
        </w:rPr>
      </w:pPr>
    </w:p>
    <w:p w14:paraId="30A15A71" w14:textId="77777777" w:rsidR="00B53158" w:rsidRDefault="00B53158" w:rsidP="007C0CA9">
      <w:pPr>
        <w:spacing w:after="0" w:line="276" w:lineRule="auto"/>
        <w:rPr>
          <w:rFonts w:ascii="Arial" w:hAnsi="Arial" w:cs="Arial"/>
          <w:color w:val="44546A" w:themeColor="text2"/>
          <w:sz w:val="24"/>
          <w:szCs w:val="24"/>
        </w:rPr>
      </w:pPr>
    </w:p>
    <w:p w14:paraId="533A20DD" w14:textId="77777777" w:rsidR="00B53158" w:rsidRDefault="00B53158" w:rsidP="007C0CA9">
      <w:pPr>
        <w:spacing w:after="0" w:line="276" w:lineRule="auto"/>
        <w:rPr>
          <w:rFonts w:ascii="Arial" w:hAnsi="Arial" w:cs="Arial"/>
          <w:color w:val="44546A" w:themeColor="text2"/>
          <w:sz w:val="24"/>
          <w:szCs w:val="24"/>
        </w:rPr>
      </w:pPr>
    </w:p>
    <w:p w14:paraId="713C4542" w14:textId="77777777" w:rsidR="00B53158" w:rsidRDefault="00B53158" w:rsidP="007C0CA9">
      <w:pPr>
        <w:spacing w:after="0" w:line="276" w:lineRule="auto"/>
        <w:rPr>
          <w:rFonts w:ascii="Arial" w:hAnsi="Arial" w:cs="Arial"/>
          <w:color w:val="44546A" w:themeColor="text2"/>
          <w:sz w:val="24"/>
          <w:szCs w:val="24"/>
        </w:rPr>
      </w:pPr>
    </w:p>
    <w:p w14:paraId="389CCD2F" w14:textId="77777777" w:rsidR="00B53158" w:rsidRDefault="00B53158" w:rsidP="007C0CA9">
      <w:pPr>
        <w:spacing w:after="0" w:line="276" w:lineRule="auto"/>
        <w:rPr>
          <w:rFonts w:ascii="Arial" w:hAnsi="Arial" w:cs="Arial"/>
          <w:color w:val="44546A" w:themeColor="text2"/>
          <w:sz w:val="24"/>
          <w:szCs w:val="24"/>
        </w:rPr>
      </w:pPr>
    </w:p>
    <w:p w14:paraId="0FF6BD54" w14:textId="77777777" w:rsidR="00B53158" w:rsidRDefault="00B53158" w:rsidP="007C0CA9">
      <w:pPr>
        <w:spacing w:after="0" w:line="276" w:lineRule="auto"/>
        <w:rPr>
          <w:rFonts w:ascii="Arial" w:hAnsi="Arial" w:cs="Arial"/>
          <w:color w:val="44546A" w:themeColor="text2"/>
          <w:sz w:val="24"/>
          <w:szCs w:val="24"/>
        </w:rPr>
      </w:pPr>
    </w:p>
    <w:p w14:paraId="69DD878C" w14:textId="77777777" w:rsidR="00B53158" w:rsidRDefault="00B53158" w:rsidP="007C0CA9">
      <w:pPr>
        <w:spacing w:after="0" w:line="276" w:lineRule="auto"/>
        <w:rPr>
          <w:rFonts w:ascii="Arial" w:hAnsi="Arial" w:cs="Arial"/>
          <w:color w:val="44546A" w:themeColor="text2"/>
          <w:sz w:val="24"/>
          <w:szCs w:val="24"/>
        </w:rPr>
      </w:pPr>
    </w:p>
    <w:p w14:paraId="62721174" w14:textId="77777777" w:rsidR="00B53158" w:rsidRDefault="00B53158" w:rsidP="007C0CA9">
      <w:pPr>
        <w:spacing w:after="0" w:line="276" w:lineRule="auto"/>
        <w:rPr>
          <w:rFonts w:ascii="Arial" w:hAnsi="Arial" w:cs="Arial"/>
          <w:color w:val="44546A" w:themeColor="text2"/>
          <w:sz w:val="24"/>
          <w:szCs w:val="24"/>
        </w:rPr>
      </w:pPr>
    </w:p>
    <w:p w14:paraId="05D1C5CF" w14:textId="72A5EC95" w:rsidR="00CA6396" w:rsidRPr="00136DAF" w:rsidRDefault="00CA6396" w:rsidP="007C0CA9">
      <w:pPr>
        <w:spacing w:after="0" w:line="276" w:lineRule="auto"/>
        <w:rPr>
          <w:rStyle w:val="Hyperlink"/>
          <w:rFonts w:ascii="Arial" w:hAnsi="Arial" w:cs="Arial"/>
          <w:color w:val="0070C0"/>
          <w:sz w:val="24"/>
          <w:szCs w:val="24"/>
        </w:rPr>
      </w:pPr>
      <w:r w:rsidRPr="007C0CA9">
        <w:rPr>
          <w:rFonts w:ascii="Arial" w:hAnsi="Arial" w:cs="Arial"/>
          <w:color w:val="44546A" w:themeColor="text2"/>
          <w:sz w:val="24"/>
          <w:szCs w:val="24"/>
        </w:rPr>
        <w:t xml:space="preserve">There are other training resources on the Dementia United website available via the link here </w:t>
      </w:r>
      <w:hyperlink r:id="rId26" w:history="1">
        <w:r w:rsidRPr="00136DAF">
          <w:rPr>
            <w:rStyle w:val="Hyperlink"/>
            <w:rFonts w:ascii="Arial" w:hAnsi="Arial" w:cs="Arial"/>
            <w:color w:val="0070C0"/>
            <w:sz w:val="24"/>
            <w:szCs w:val="24"/>
          </w:rPr>
          <w:t>Delirium toolkit training resources - Dementia United (dementia-united.org.uk)</w:t>
        </w:r>
      </w:hyperlink>
    </w:p>
    <w:p w14:paraId="7D17BBC9" w14:textId="5F3E7C15" w:rsidR="00F442DF" w:rsidRPr="00136DAF" w:rsidRDefault="00B53158" w:rsidP="007C0CA9">
      <w:pPr>
        <w:spacing w:after="0" w:line="276" w:lineRule="auto"/>
        <w:rPr>
          <w:rFonts w:ascii="Arial" w:hAnsi="Arial" w:cs="Arial"/>
          <w:color w:val="0070C0"/>
          <w:sz w:val="24"/>
          <w:szCs w:val="24"/>
        </w:rPr>
      </w:pPr>
      <w:r>
        <w:rPr>
          <w:rFonts w:ascii="Arial" w:hAnsi="Arial" w:cs="Arial"/>
          <w:color w:val="44546A" w:themeColor="text2"/>
          <w:sz w:val="24"/>
          <w:szCs w:val="24"/>
        </w:rPr>
        <w:t>e</w:t>
      </w:r>
      <w:r w:rsidR="00FD44E4" w:rsidRPr="007C0CA9">
        <w:rPr>
          <w:rFonts w:ascii="Arial" w:hAnsi="Arial" w:cs="Arial"/>
          <w:color w:val="44546A" w:themeColor="text2"/>
          <w:sz w:val="24"/>
          <w:szCs w:val="24"/>
        </w:rPr>
        <w:t xml:space="preserve">g </w:t>
      </w:r>
      <w:r w:rsidR="00F13FC9" w:rsidRPr="007C0CA9">
        <w:rPr>
          <w:rFonts w:ascii="Arial" w:hAnsi="Arial" w:cs="Arial"/>
          <w:color w:val="44546A" w:themeColor="text2"/>
          <w:sz w:val="24"/>
          <w:szCs w:val="24"/>
        </w:rPr>
        <w:t xml:space="preserve">resources from </w:t>
      </w:r>
      <w:r w:rsidR="00D55E31" w:rsidRPr="007C0CA9">
        <w:rPr>
          <w:rFonts w:ascii="Arial" w:hAnsi="Arial" w:cs="Arial"/>
          <w:color w:val="44546A" w:themeColor="text2"/>
          <w:sz w:val="24"/>
          <w:szCs w:val="24"/>
        </w:rPr>
        <w:t xml:space="preserve">SCIE for Care Home Managers </w:t>
      </w:r>
      <w:hyperlink r:id="rId27" w:history="1">
        <w:r w:rsidR="00D55E31" w:rsidRPr="00136DAF">
          <w:rPr>
            <w:rStyle w:val="Hyperlink"/>
            <w:rFonts w:ascii="Arial" w:hAnsi="Arial" w:cs="Arial"/>
            <w:color w:val="0070C0"/>
            <w:sz w:val="24"/>
            <w:szCs w:val="24"/>
          </w:rPr>
          <w:t>Why think delirium? (scie.org.uk)</w:t>
        </w:r>
      </w:hyperlink>
    </w:p>
    <w:p w14:paraId="5B9E3A63" w14:textId="2E02AFA2" w:rsidR="00CA6396" w:rsidRPr="007C0CA9" w:rsidRDefault="00CA6396" w:rsidP="007C0CA9">
      <w:pPr>
        <w:spacing w:after="0" w:line="276" w:lineRule="auto"/>
        <w:rPr>
          <w:rFonts w:ascii="Arial" w:hAnsi="Arial" w:cs="Arial"/>
          <w:color w:val="44546A" w:themeColor="text2"/>
          <w:sz w:val="24"/>
          <w:szCs w:val="24"/>
        </w:rPr>
      </w:pPr>
    </w:p>
    <w:p w14:paraId="181EE077" w14:textId="77777777" w:rsidR="003145FE" w:rsidRDefault="003145FE" w:rsidP="007C0CA9">
      <w:pPr>
        <w:spacing w:after="0" w:line="276" w:lineRule="auto"/>
        <w:jc w:val="center"/>
        <w:rPr>
          <w:rFonts w:ascii="Arial" w:hAnsi="Arial" w:cs="Arial"/>
          <w:b/>
          <w:bCs/>
          <w:color w:val="44546A" w:themeColor="text2"/>
          <w:sz w:val="24"/>
          <w:szCs w:val="24"/>
        </w:rPr>
      </w:pPr>
    </w:p>
    <w:p w14:paraId="4B0E830D" w14:textId="70B7D8CD" w:rsidR="00744175" w:rsidRPr="007C0CA9" w:rsidRDefault="00CA6396" w:rsidP="001C4889">
      <w:pPr>
        <w:spacing w:after="0" w:line="276" w:lineRule="auto"/>
        <w:jc w:val="center"/>
        <w:rPr>
          <w:rFonts w:ascii="Arial" w:hAnsi="Arial" w:cs="Arial"/>
          <w:sz w:val="24"/>
          <w:szCs w:val="24"/>
        </w:rPr>
      </w:pPr>
      <w:r w:rsidRPr="007C0CA9">
        <w:rPr>
          <w:rFonts w:ascii="Arial" w:hAnsi="Arial" w:cs="Arial"/>
          <w:b/>
          <w:bCs/>
          <w:color w:val="44546A" w:themeColor="text2"/>
          <w:sz w:val="24"/>
          <w:szCs w:val="24"/>
        </w:rPr>
        <w:t xml:space="preserve">Any questions about any of the resources, or if you want to find out more then please contact </w:t>
      </w:r>
      <w:hyperlink r:id="rId28" w:history="1">
        <w:r w:rsidRPr="00136DAF">
          <w:rPr>
            <w:rStyle w:val="Hyperlink"/>
            <w:rFonts w:ascii="Arial" w:hAnsi="Arial" w:cs="Arial"/>
            <w:b/>
            <w:bCs/>
            <w:color w:val="0070C0"/>
            <w:sz w:val="24"/>
            <w:szCs w:val="24"/>
          </w:rPr>
          <w:t>helen.pratt5@nhs.net</w:t>
        </w:r>
      </w:hyperlink>
    </w:p>
    <w:sectPr w:rsidR="00744175" w:rsidRPr="007C0CA9" w:rsidSect="008460AC">
      <w:headerReference w:type="first" r:id="rId29"/>
      <w:footerReference w:type="first" r:id="rId30"/>
      <w:pgSz w:w="11906" w:h="16838"/>
      <w:pgMar w:top="1134" w:right="1134" w:bottom="1134" w:left="1134" w:header="709" w:footer="1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73E34" w14:textId="77777777" w:rsidR="00C7301D" w:rsidRDefault="00C7301D" w:rsidP="00574F79">
      <w:pPr>
        <w:spacing w:after="0" w:line="240" w:lineRule="auto"/>
      </w:pPr>
      <w:r>
        <w:separator/>
      </w:r>
    </w:p>
  </w:endnote>
  <w:endnote w:type="continuationSeparator" w:id="0">
    <w:p w14:paraId="7D9D54A2" w14:textId="77777777" w:rsidR="00C7301D" w:rsidRDefault="00C7301D" w:rsidP="00574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56B1" w14:textId="4A03A376" w:rsidR="00F40194" w:rsidRDefault="003145FE">
    <w:pPr>
      <w:pStyle w:val="Footer"/>
    </w:pPr>
    <w:r>
      <w:rPr>
        <w:noProof/>
      </w:rPr>
      <w:drawing>
        <wp:anchor distT="0" distB="0" distL="114300" distR="114300" simplePos="0" relativeHeight="251660288" behindDoc="1" locked="0" layoutInCell="1" allowOverlap="1" wp14:anchorId="44036ED3" wp14:editId="428D4D65">
          <wp:simplePos x="0" y="0"/>
          <wp:positionH relativeFrom="column">
            <wp:posOffset>5096510</wp:posOffset>
          </wp:positionH>
          <wp:positionV relativeFrom="paragraph">
            <wp:posOffset>-45085</wp:posOffset>
          </wp:positionV>
          <wp:extent cx="1539875" cy="702945"/>
          <wp:effectExtent l="0" t="0" r="3175" b="1905"/>
          <wp:wrapTight wrapText="bothSides">
            <wp:wrapPolygon edited="0">
              <wp:start x="0" y="0"/>
              <wp:lineTo x="0" y="21073"/>
              <wp:lineTo x="21377" y="21073"/>
              <wp:lineTo x="2137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87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EAE058C" wp14:editId="7094450E">
          <wp:simplePos x="0" y="0"/>
          <wp:positionH relativeFrom="margin">
            <wp:posOffset>-618490</wp:posOffset>
          </wp:positionH>
          <wp:positionV relativeFrom="paragraph">
            <wp:posOffset>-36830</wp:posOffset>
          </wp:positionV>
          <wp:extent cx="1355090" cy="694055"/>
          <wp:effectExtent l="0" t="0" r="0" b="0"/>
          <wp:wrapTight wrapText="bothSides">
            <wp:wrapPolygon edited="0">
              <wp:start x="0" y="0"/>
              <wp:lineTo x="0" y="20750"/>
              <wp:lineTo x="21256" y="20750"/>
              <wp:lineTo x="2125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5090" cy="6940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23F1F" w14:textId="77777777" w:rsidR="00C7301D" w:rsidRDefault="00C7301D" w:rsidP="00574F79">
      <w:pPr>
        <w:spacing w:after="0" w:line="240" w:lineRule="auto"/>
      </w:pPr>
      <w:r>
        <w:separator/>
      </w:r>
    </w:p>
  </w:footnote>
  <w:footnote w:type="continuationSeparator" w:id="0">
    <w:p w14:paraId="762387E4" w14:textId="77777777" w:rsidR="00C7301D" w:rsidRDefault="00C7301D" w:rsidP="00574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6FDF" w14:textId="125F08B6" w:rsidR="00B26B05" w:rsidRDefault="00B26B05">
    <w:pPr>
      <w:pStyle w:val="Header"/>
    </w:pPr>
    <w:r>
      <w:rPr>
        <w:noProof/>
        <w:lang w:val="en-US"/>
      </w:rPr>
      <w:drawing>
        <wp:anchor distT="0" distB="0" distL="114300" distR="114300" simplePos="0" relativeHeight="251657216" behindDoc="0" locked="0" layoutInCell="1" allowOverlap="1" wp14:anchorId="22914F13" wp14:editId="62DDEA95">
          <wp:simplePos x="0" y="0"/>
          <wp:positionH relativeFrom="page">
            <wp:align>left</wp:align>
          </wp:positionH>
          <wp:positionV relativeFrom="paragraph">
            <wp:posOffset>-468418</wp:posOffset>
          </wp:positionV>
          <wp:extent cx="1457325" cy="1549983"/>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GMHSC-tabb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7325" cy="154998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66D1"/>
    <w:multiLevelType w:val="hybridMultilevel"/>
    <w:tmpl w:val="51BAB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652ED"/>
    <w:multiLevelType w:val="hybridMultilevel"/>
    <w:tmpl w:val="8042F1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0DC709B"/>
    <w:multiLevelType w:val="hybridMultilevel"/>
    <w:tmpl w:val="33D29160"/>
    <w:lvl w:ilvl="0" w:tplc="C42EC174">
      <w:numFmt w:val="bullet"/>
      <w:lvlText w:val="-"/>
      <w:lvlJc w:val="left"/>
      <w:pPr>
        <w:ind w:left="405" w:hanging="360"/>
      </w:pPr>
      <w:rPr>
        <w:rFonts w:ascii="Calibri" w:eastAsia="Calibr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3" w15:restartNumberingAfterBreak="0">
    <w:nsid w:val="172E03ED"/>
    <w:multiLevelType w:val="hybridMultilevel"/>
    <w:tmpl w:val="83305980"/>
    <w:lvl w:ilvl="0" w:tplc="880484EA">
      <w:start w:val="1"/>
      <w:numFmt w:val="bullet"/>
      <w:lvlText w:val="-"/>
      <w:lvlJc w:val="left"/>
      <w:pPr>
        <w:ind w:left="405" w:hanging="360"/>
      </w:pPr>
      <w:rPr>
        <w:rFonts w:ascii="Calibri" w:eastAsiaTheme="minorHAns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313A2F5F"/>
    <w:multiLevelType w:val="hybridMultilevel"/>
    <w:tmpl w:val="F3E8B0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A7322C"/>
    <w:multiLevelType w:val="hybridMultilevel"/>
    <w:tmpl w:val="EC94A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282DAE"/>
    <w:multiLevelType w:val="hybridMultilevel"/>
    <w:tmpl w:val="DC16B9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E65EE3"/>
    <w:multiLevelType w:val="hybridMultilevel"/>
    <w:tmpl w:val="77A46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783CAE"/>
    <w:multiLevelType w:val="hybridMultilevel"/>
    <w:tmpl w:val="311EA4D0"/>
    <w:lvl w:ilvl="0" w:tplc="12F0DD74">
      <w:start w:val="1"/>
      <w:numFmt w:val="bullet"/>
      <w:lvlText w:val="-"/>
      <w:lvlJc w:val="left"/>
      <w:pPr>
        <w:ind w:left="405" w:hanging="360"/>
      </w:pPr>
      <w:rPr>
        <w:rFonts w:ascii="Calibri" w:eastAsiaTheme="minorHAnsi" w:hAnsi="Calibri" w:cs="Calibri" w:hint="default"/>
        <w:color w:val="0000FF"/>
        <w:u w:val="single"/>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9" w15:restartNumberingAfterBreak="0">
    <w:nsid w:val="76625480"/>
    <w:multiLevelType w:val="hybridMultilevel"/>
    <w:tmpl w:val="ED80C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3"/>
  </w:num>
  <w:num w:numId="5">
    <w:abstractNumId w:val="4"/>
  </w:num>
  <w:num w:numId="6">
    <w:abstractNumId w:val="5"/>
  </w:num>
  <w:num w:numId="7">
    <w:abstractNumId w:val="7"/>
  </w:num>
  <w:num w:numId="8">
    <w:abstractNumId w:val="8"/>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CEC"/>
    <w:rsid w:val="0002434C"/>
    <w:rsid w:val="0002633C"/>
    <w:rsid w:val="00094D5C"/>
    <w:rsid w:val="00095828"/>
    <w:rsid w:val="000A4370"/>
    <w:rsid w:val="000B19BE"/>
    <w:rsid w:val="000D3677"/>
    <w:rsid w:val="001106E3"/>
    <w:rsid w:val="00136DAF"/>
    <w:rsid w:val="00191771"/>
    <w:rsid w:val="0019418E"/>
    <w:rsid w:val="0019497F"/>
    <w:rsid w:val="00196F56"/>
    <w:rsid w:val="001A4290"/>
    <w:rsid w:val="001B556B"/>
    <w:rsid w:val="001C4889"/>
    <w:rsid w:val="001D1FD1"/>
    <w:rsid w:val="001F0F83"/>
    <w:rsid w:val="001F35D0"/>
    <w:rsid w:val="001F64AC"/>
    <w:rsid w:val="00215FF2"/>
    <w:rsid w:val="00226BCA"/>
    <w:rsid w:val="002614BB"/>
    <w:rsid w:val="002A3188"/>
    <w:rsid w:val="002A421F"/>
    <w:rsid w:val="002A4822"/>
    <w:rsid w:val="002C0386"/>
    <w:rsid w:val="002C7239"/>
    <w:rsid w:val="002E2BB9"/>
    <w:rsid w:val="003005DE"/>
    <w:rsid w:val="00302C1B"/>
    <w:rsid w:val="003145FE"/>
    <w:rsid w:val="00370D0A"/>
    <w:rsid w:val="0037295A"/>
    <w:rsid w:val="00381188"/>
    <w:rsid w:val="003B7CBF"/>
    <w:rsid w:val="003C1D9C"/>
    <w:rsid w:val="003D24B1"/>
    <w:rsid w:val="003D752B"/>
    <w:rsid w:val="003F19BC"/>
    <w:rsid w:val="004204D1"/>
    <w:rsid w:val="0042385B"/>
    <w:rsid w:val="00436ABC"/>
    <w:rsid w:val="004542CA"/>
    <w:rsid w:val="004619DA"/>
    <w:rsid w:val="00485755"/>
    <w:rsid w:val="00485D6B"/>
    <w:rsid w:val="00486BFA"/>
    <w:rsid w:val="00487429"/>
    <w:rsid w:val="00490061"/>
    <w:rsid w:val="0049163B"/>
    <w:rsid w:val="00492486"/>
    <w:rsid w:val="004A02B5"/>
    <w:rsid w:val="004C271F"/>
    <w:rsid w:val="004C534C"/>
    <w:rsid w:val="004C79EE"/>
    <w:rsid w:val="004D7247"/>
    <w:rsid w:val="004E19AF"/>
    <w:rsid w:val="004E4EE7"/>
    <w:rsid w:val="00507020"/>
    <w:rsid w:val="00515206"/>
    <w:rsid w:val="0051671B"/>
    <w:rsid w:val="0055131E"/>
    <w:rsid w:val="00562300"/>
    <w:rsid w:val="00574F79"/>
    <w:rsid w:val="00585846"/>
    <w:rsid w:val="00590BCD"/>
    <w:rsid w:val="005C4109"/>
    <w:rsid w:val="005C554D"/>
    <w:rsid w:val="005D44E8"/>
    <w:rsid w:val="005D6461"/>
    <w:rsid w:val="005E19D5"/>
    <w:rsid w:val="00625893"/>
    <w:rsid w:val="0064783A"/>
    <w:rsid w:val="006C2942"/>
    <w:rsid w:val="006E6CCB"/>
    <w:rsid w:val="006F60BB"/>
    <w:rsid w:val="00744175"/>
    <w:rsid w:val="007541B3"/>
    <w:rsid w:val="00764D32"/>
    <w:rsid w:val="00771726"/>
    <w:rsid w:val="00771BB8"/>
    <w:rsid w:val="00780242"/>
    <w:rsid w:val="00793B4B"/>
    <w:rsid w:val="00797A3B"/>
    <w:rsid w:val="007A0BA0"/>
    <w:rsid w:val="007A5C9E"/>
    <w:rsid w:val="007C0CA9"/>
    <w:rsid w:val="007E0E4B"/>
    <w:rsid w:val="007E1034"/>
    <w:rsid w:val="007E7221"/>
    <w:rsid w:val="007E7737"/>
    <w:rsid w:val="0080378F"/>
    <w:rsid w:val="00827723"/>
    <w:rsid w:val="008460AC"/>
    <w:rsid w:val="00863D47"/>
    <w:rsid w:val="008907CA"/>
    <w:rsid w:val="008916E5"/>
    <w:rsid w:val="008F2792"/>
    <w:rsid w:val="00910C61"/>
    <w:rsid w:val="009112D7"/>
    <w:rsid w:val="009116F2"/>
    <w:rsid w:val="0091181B"/>
    <w:rsid w:val="00915DE9"/>
    <w:rsid w:val="00925369"/>
    <w:rsid w:val="00926B37"/>
    <w:rsid w:val="00934AE0"/>
    <w:rsid w:val="009773BD"/>
    <w:rsid w:val="009824D6"/>
    <w:rsid w:val="00997744"/>
    <w:rsid w:val="009A2008"/>
    <w:rsid w:val="009C35CE"/>
    <w:rsid w:val="009D1C98"/>
    <w:rsid w:val="009E09E1"/>
    <w:rsid w:val="00A408C7"/>
    <w:rsid w:val="00A412A9"/>
    <w:rsid w:val="00A458D9"/>
    <w:rsid w:val="00A67B15"/>
    <w:rsid w:val="00A67FCE"/>
    <w:rsid w:val="00A819A2"/>
    <w:rsid w:val="00AA6404"/>
    <w:rsid w:val="00AB24FC"/>
    <w:rsid w:val="00AC5436"/>
    <w:rsid w:val="00AD15EB"/>
    <w:rsid w:val="00AD2291"/>
    <w:rsid w:val="00AE260F"/>
    <w:rsid w:val="00AF3576"/>
    <w:rsid w:val="00AF387F"/>
    <w:rsid w:val="00B20BF4"/>
    <w:rsid w:val="00B222A9"/>
    <w:rsid w:val="00B267D2"/>
    <w:rsid w:val="00B26B05"/>
    <w:rsid w:val="00B31BFA"/>
    <w:rsid w:val="00B349D2"/>
    <w:rsid w:val="00B528E5"/>
    <w:rsid w:val="00B53158"/>
    <w:rsid w:val="00B67757"/>
    <w:rsid w:val="00BB5CF9"/>
    <w:rsid w:val="00BD3F0A"/>
    <w:rsid w:val="00BF2954"/>
    <w:rsid w:val="00BF6E6F"/>
    <w:rsid w:val="00C15E93"/>
    <w:rsid w:val="00C35AE7"/>
    <w:rsid w:val="00C36942"/>
    <w:rsid w:val="00C37CBF"/>
    <w:rsid w:val="00C53EC0"/>
    <w:rsid w:val="00C7301D"/>
    <w:rsid w:val="00C7617A"/>
    <w:rsid w:val="00C95694"/>
    <w:rsid w:val="00CA6396"/>
    <w:rsid w:val="00CC2A07"/>
    <w:rsid w:val="00CE16A1"/>
    <w:rsid w:val="00CE7B6B"/>
    <w:rsid w:val="00D13211"/>
    <w:rsid w:val="00D14E35"/>
    <w:rsid w:val="00D25E3D"/>
    <w:rsid w:val="00D46DA9"/>
    <w:rsid w:val="00D53B59"/>
    <w:rsid w:val="00D55E31"/>
    <w:rsid w:val="00D56184"/>
    <w:rsid w:val="00D96CDA"/>
    <w:rsid w:val="00DB0CEC"/>
    <w:rsid w:val="00DB61B7"/>
    <w:rsid w:val="00DC3451"/>
    <w:rsid w:val="00E06D90"/>
    <w:rsid w:val="00E2548F"/>
    <w:rsid w:val="00E35001"/>
    <w:rsid w:val="00E50E29"/>
    <w:rsid w:val="00E56B6A"/>
    <w:rsid w:val="00E8371C"/>
    <w:rsid w:val="00EA196A"/>
    <w:rsid w:val="00EA523D"/>
    <w:rsid w:val="00EB1BED"/>
    <w:rsid w:val="00EC1EEF"/>
    <w:rsid w:val="00EF3577"/>
    <w:rsid w:val="00EF39B4"/>
    <w:rsid w:val="00F1171E"/>
    <w:rsid w:val="00F13FC9"/>
    <w:rsid w:val="00F27233"/>
    <w:rsid w:val="00F40194"/>
    <w:rsid w:val="00F442DF"/>
    <w:rsid w:val="00F51156"/>
    <w:rsid w:val="00F51320"/>
    <w:rsid w:val="00F81717"/>
    <w:rsid w:val="00F913E6"/>
    <w:rsid w:val="00FA0533"/>
    <w:rsid w:val="00FA118A"/>
    <w:rsid w:val="00FA7E60"/>
    <w:rsid w:val="00FC2C7C"/>
    <w:rsid w:val="00FC2F9F"/>
    <w:rsid w:val="00FD44E4"/>
    <w:rsid w:val="00FD605D"/>
    <w:rsid w:val="00FF1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DD49BC"/>
  <w15:chartTrackingRefBased/>
  <w15:docId w15:val="{4A2FF2AD-9537-4666-B480-D4FA1CD4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F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F79"/>
  </w:style>
  <w:style w:type="paragraph" w:styleId="Footer">
    <w:name w:val="footer"/>
    <w:basedOn w:val="Normal"/>
    <w:link w:val="FooterChar"/>
    <w:uiPriority w:val="99"/>
    <w:unhideWhenUsed/>
    <w:rsid w:val="00574F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F79"/>
  </w:style>
  <w:style w:type="table" w:styleId="TableGrid">
    <w:name w:val="Table Grid"/>
    <w:basedOn w:val="TableNormal"/>
    <w:uiPriority w:val="39"/>
    <w:rsid w:val="00827723"/>
    <w:pPr>
      <w:spacing w:after="0" w:line="240" w:lineRule="auto"/>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F0A"/>
    <w:pPr>
      <w:spacing w:after="0" w:line="240" w:lineRule="auto"/>
      <w:ind w:left="720"/>
    </w:pPr>
    <w:rPr>
      <w:rFonts w:ascii="Calibri" w:hAnsi="Calibri" w:cs="Calibri"/>
    </w:rPr>
  </w:style>
  <w:style w:type="character" w:styleId="Hyperlink">
    <w:name w:val="Hyperlink"/>
    <w:basedOn w:val="DefaultParagraphFont"/>
    <w:uiPriority w:val="99"/>
    <w:unhideWhenUsed/>
    <w:rsid w:val="00A408C7"/>
    <w:rPr>
      <w:color w:val="0000FF"/>
      <w:u w:val="single"/>
    </w:rPr>
  </w:style>
  <w:style w:type="character" w:styleId="FollowedHyperlink">
    <w:name w:val="FollowedHyperlink"/>
    <w:basedOn w:val="DefaultParagraphFont"/>
    <w:uiPriority w:val="99"/>
    <w:semiHidden/>
    <w:unhideWhenUsed/>
    <w:rsid w:val="0002434C"/>
    <w:rPr>
      <w:color w:val="954F72" w:themeColor="followedHyperlink"/>
      <w:u w:val="single"/>
    </w:rPr>
  </w:style>
  <w:style w:type="character" w:styleId="UnresolvedMention">
    <w:name w:val="Unresolved Mention"/>
    <w:basedOn w:val="DefaultParagraphFont"/>
    <w:uiPriority w:val="99"/>
    <w:semiHidden/>
    <w:unhideWhenUsed/>
    <w:rsid w:val="00CE16A1"/>
    <w:rPr>
      <w:color w:val="605E5C"/>
      <w:shd w:val="clear" w:color="auto" w:fill="E1DFDD"/>
    </w:rPr>
  </w:style>
  <w:style w:type="paragraph" w:styleId="NormalWeb">
    <w:name w:val="Normal (Web)"/>
    <w:basedOn w:val="Normal"/>
    <w:uiPriority w:val="99"/>
    <w:semiHidden/>
    <w:unhideWhenUsed/>
    <w:rsid w:val="00D46DA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3323">
      <w:bodyDiv w:val="1"/>
      <w:marLeft w:val="0"/>
      <w:marRight w:val="0"/>
      <w:marTop w:val="0"/>
      <w:marBottom w:val="0"/>
      <w:divBdr>
        <w:top w:val="none" w:sz="0" w:space="0" w:color="auto"/>
        <w:left w:val="none" w:sz="0" w:space="0" w:color="auto"/>
        <w:bottom w:val="none" w:sz="0" w:space="0" w:color="auto"/>
        <w:right w:val="none" w:sz="0" w:space="0" w:color="auto"/>
      </w:divBdr>
    </w:div>
    <w:div w:id="1661614145">
      <w:bodyDiv w:val="1"/>
      <w:marLeft w:val="0"/>
      <w:marRight w:val="0"/>
      <w:marTop w:val="0"/>
      <w:marBottom w:val="0"/>
      <w:divBdr>
        <w:top w:val="none" w:sz="0" w:space="0" w:color="auto"/>
        <w:left w:val="none" w:sz="0" w:space="0" w:color="auto"/>
        <w:bottom w:val="none" w:sz="0" w:space="0" w:color="auto"/>
        <w:right w:val="none" w:sz="0" w:space="0" w:color="auto"/>
      </w:divBdr>
    </w:div>
    <w:div w:id="170591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hyperlink" Target="https://www.youtube.com/watch?v=7NA6iJJdsK8" TargetMode="External"/><Relationship Id="rId26" Type="http://schemas.openxmlformats.org/officeDocument/2006/relationships/hyperlink" Target="https://dementia-united.org.uk/delirium-toolkit-training-resources/" TargetMode="External"/><Relationship Id="rId3" Type="http://schemas.openxmlformats.org/officeDocument/2006/relationships/customXml" Target="../customXml/item3.xml"/><Relationship Id="rId21" Type="http://schemas.openxmlformats.org/officeDocument/2006/relationships/hyperlink" Target="http://www.yhscn.nhs.uk/media/PDFs/mhdn/Dementia/WYH%20STP/Delirium/Guide%20to%20the%20Delirium%20E-Learning.pdf" TargetMode="Externa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yperlink" Target="https://dementia-united.org.uk/translated-delirium-resources/" TargetMode="Externa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https://portal.e-lfh.org.uk/Component/Details/664995"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mentia-united.org.uk/wp-content/uploads/sites/4/2021/03/Greater-Manchester-delirium-Leaflet-long-version.pdf" TargetMode="Externa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image" Target="media/image4.png"/><Relationship Id="rId28" Type="http://schemas.openxmlformats.org/officeDocument/2006/relationships/hyperlink" Target="mailto:helen.pratt5@nhs.net" TargetMode="External"/><Relationship Id="rId10" Type="http://schemas.openxmlformats.org/officeDocument/2006/relationships/image" Target="media/image1.png"/><Relationship Id="rId19" Type="http://schemas.openxmlformats.org/officeDocument/2006/relationships/hyperlink" Target="https://www.youtube.com/watch?v=2Hg1VP-Enw4"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ementia-united.org.uk/wp-content/uploads/sites/4/2021/03/Greater-Manchester-delirium-Leaflet-short-version.pdf" TargetMode="External"/><Relationship Id="rId22" Type="http://schemas.openxmlformats.org/officeDocument/2006/relationships/hyperlink" Target="https://portal.e-lfh.org.uk/Component/Details/664995" TargetMode="External"/><Relationship Id="rId27" Type="http://schemas.openxmlformats.org/officeDocument/2006/relationships/hyperlink" Target="https://www.scie.org.uk/news/opinions/delirium-quick-guide"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DFBCE4A6F48548940FA272378C3910" ma:contentTypeVersion="48" ma:contentTypeDescription="Create a new document." ma:contentTypeScope="" ma:versionID="ab448cbc4432cde1292074aa2b626fa3">
  <xsd:schema xmlns:xsd="http://www.w3.org/2001/XMLSchema" xmlns:xs="http://www.w3.org/2001/XMLSchema" xmlns:p="http://schemas.microsoft.com/office/2006/metadata/properties" xmlns:ns1="http://schemas.microsoft.com/sharepoint/v3" xmlns:ns2="12b5927c-879b-4301-9b3d-aeca79e5acdc" xmlns:ns3="d80407ea-ab32-44dc-823e-2d35c8848535" targetNamespace="http://schemas.microsoft.com/office/2006/metadata/properties" ma:root="true" ma:fieldsID="01fab31aa1d2caa6c1579698b42928c4" ns1:_="" ns2:_="" ns3:_="">
    <xsd:import namespace="http://schemas.microsoft.com/sharepoint/v3"/>
    <xsd:import namespace="12b5927c-879b-4301-9b3d-aeca79e5acdc"/>
    <xsd:import namespace="d80407ea-ab32-44dc-823e-2d35c8848535"/>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LengthInSeconds"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b5927c-879b-4301-9b3d-aeca79e5ac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0407ea-ab32-44dc-823e-2d35c8848535" elementFormDefault="qualified">
    <xsd:import namespace="http://schemas.microsoft.com/office/2006/documentManagement/types"/>
    <xsd:import namespace="http://schemas.microsoft.com/office/infopath/2007/PartnerControls"/>
    <xsd:element name="MediaLengthInSeconds" ma:index="12" nillable="true" ma:displayName="Length (seconds)" ma:description="" ma:internalName="MediaLengthInSeconds" ma:readOnly="true">
      <xsd:simpleType>
        <xsd:restriction base="dms:Unknown"/>
      </xsd:simpleType>
    </xsd:element>
    <xsd:element name="Review_x0020_Date" ma:index="13"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ew_x0020_Date xmlns="d80407ea-ab32-44dc-823e-2d35c8848535"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85012B9-5A7D-4D0D-B4D7-149EEB7BB915}">
  <ds:schemaRefs>
    <ds:schemaRef ds:uri="http://schemas.microsoft.com/sharepoint/v3/contenttype/forms"/>
  </ds:schemaRefs>
</ds:datastoreItem>
</file>

<file path=customXml/itemProps2.xml><?xml version="1.0" encoding="utf-8"?>
<ds:datastoreItem xmlns:ds="http://schemas.openxmlformats.org/officeDocument/2006/customXml" ds:itemID="{59C1FA6B-98D0-4ADD-8E9E-985295630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b5927c-879b-4301-9b3d-aeca79e5acdc"/>
    <ds:schemaRef ds:uri="d80407ea-ab32-44dc-823e-2d35c8848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E1DB06-746F-4624-96B6-42A546526186}">
  <ds:schemaRefs>
    <ds:schemaRef ds:uri="http://schemas.microsoft.com/office/2006/metadata/properties"/>
    <ds:schemaRef ds:uri="http://schemas.microsoft.com/office/infopath/2007/PartnerControls"/>
    <ds:schemaRef ds:uri="http://schemas.microsoft.com/sharepoint/v3"/>
    <ds:schemaRef ds:uri="d80407ea-ab32-44dc-823e-2d35c8848535"/>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Wilson (CCG)</dc:creator>
  <cp:keywords/>
  <dc:description/>
  <cp:lastModifiedBy>Laura Blake</cp:lastModifiedBy>
  <cp:revision>4</cp:revision>
  <dcterms:created xsi:type="dcterms:W3CDTF">2022-03-14T07:24:00Z</dcterms:created>
  <dcterms:modified xsi:type="dcterms:W3CDTF">2022-03-14T07:27:00Z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0x010100B9DFBCE4A6F48548940FA272378C3910</vt:lpwstr>
  </property>
</Properties>
</file>