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AD263" w14:textId="5FA27033" w:rsidR="009A65FA" w:rsidRDefault="005825E3">
      <w:pPr>
        <w:pStyle w:val="BodyText"/>
        <w:spacing w:before="7"/>
        <w:rPr>
          <w:sz w:val="16"/>
        </w:rPr>
      </w:pPr>
      <w:r>
        <w:rPr>
          <w:noProof/>
        </w:rPr>
        <w:drawing>
          <wp:anchor distT="0" distB="0" distL="114300" distR="114300" simplePos="0" relativeHeight="251660288" behindDoc="1" locked="0" layoutInCell="1" allowOverlap="1" wp14:anchorId="1F4F0EB6" wp14:editId="3C104B95">
            <wp:simplePos x="0" y="0"/>
            <wp:positionH relativeFrom="page">
              <wp:posOffset>38735</wp:posOffset>
            </wp:positionH>
            <wp:positionV relativeFrom="page">
              <wp:posOffset>211455</wp:posOffset>
            </wp:positionV>
            <wp:extent cx="7488000" cy="1059373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MICP-Report Templat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88000" cy="10593738"/>
                    </a:xfrm>
                    <a:prstGeom prst="rect">
                      <a:avLst/>
                    </a:prstGeom>
                  </pic:spPr>
                </pic:pic>
              </a:graphicData>
            </a:graphic>
            <wp14:sizeRelH relativeFrom="margin">
              <wp14:pctWidth>0</wp14:pctWidth>
            </wp14:sizeRelH>
            <wp14:sizeRelV relativeFrom="margin">
              <wp14:pctHeight>0</wp14:pctHeight>
            </wp14:sizeRelV>
          </wp:anchor>
        </w:drawing>
      </w:r>
    </w:p>
    <w:p w14:paraId="310516F1" w14:textId="1521569D" w:rsidR="00906ABE" w:rsidRDefault="00906ABE" w:rsidP="00906ABE">
      <w:pPr>
        <w:pStyle w:val="BodyText"/>
        <w:spacing w:before="7"/>
        <w:jc w:val="center"/>
        <w:rPr>
          <w:b/>
          <w:bCs/>
          <w:color w:val="3E5F74"/>
          <w:sz w:val="40"/>
          <w:szCs w:val="40"/>
        </w:rPr>
      </w:pPr>
    </w:p>
    <w:p w14:paraId="6539B820" w14:textId="17818A46" w:rsidR="00906ABE" w:rsidRDefault="00906ABE" w:rsidP="00906ABE">
      <w:pPr>
        <w:pStyle w:val="BodyText"/>
        <w:spacing w:before="7"/>
        <w:jc w:val="center"/>
        <w:rPr>
          <w:b/>
          <w:bCs/>
          <w:color w:val="3E5F74"/>
          <w:sz w:val="40"/>
          <w:szCs w:val="40"/>
        </w:rPr>
      </w:pPr>
    </w:p>
    <w:p w14:paraId="6F098612" w14:textId="77777777" w:rsidR="00906ABE" w:rsidRDefault="00906ABE" w:rsidP="00906ABE">
      <w:pPr>
        <w:pStyle w:val="BodyText"/>
        <w:spacing w:before="7"/>
        <w:jc w:val="center"/>
        <w:rPr>
          <w:b/>
          <w:bCs/>
          <w:color w:val="3E5F74"/>
          <w:sz w:val="40"/>
          <w:szCs w:val="40"/>
        </w:rPr>
      </w:pPr>
    </w:p>
    <w:p w14:paraId="73B43626" w14:textId="77777777" w:rsidR="00906ABE" w:rsidRDefault="00906ABE" w:rsidP="00906ABE">
      <w:pPr>
        <w:pStyle w:val="BodyText"/>
        <w:spacing w:before="7"/>
        <w:jc w:val="center"/>
        <w:rPr>
          <w:b/>
          <w:bCs/>
          <w:color w:val="3E5F74"/>
          <w:sz w:val="40"/>
          <w:szCs w:val="40"/>
        </w:rPr>
      </w:pPr>
    </w:p>
    <w:p w14:paraId="3BFDAC88" w14:textId="43AEB000" w:rsidR="00906ABE" w:rsidRPr="00E45A3A" w:rsidRDefault="005825E3" w:rsidP="00E45A3A">
      <w:pPr>
        <w:rPr>
          <w:rFonts w:eastAsia="Colfax-Medium"/>
          <w:b/>
          <w:bCs/>
          <w:color w:val="3E5F74"/>
          <w:sz w:val="48"/>
          <w:szCs w:val="48"/>
        </w:rPr>
      </w:pPr>
      <w:r>
        <w:rPr>
          <w:b/>
          <w:bCs/>
          <w:noProof/>
          <w:color w:val="3E5F74"/>
          <w:sz w:val="48"/>
          <w:szCs w:val="48"/>
        </w:rPr>
        <mc:AlternateContent>
          <mc:Choice Requires="wps">
            <w:drawing>
              <wp:anchor distT="0" distB="0" distL="114300" distR="114300" simplePos="0" relativeHeight="251661312" behindDoc="0" locked="0" layoutInCell="1" allowOverlap="1" wp14:anchorId="439BF94F" wp14:editId="68560DA2">
                <wp:simplePos x="0" y="0"/>
                <wp:positionH relativeFrom="column">
                  <wp:posOffset>266065</wp:posOffset>
                </wp:positionH>
                <wp:positionV relativeFrom="paragraph">
                  <wp:posOffset>2524760</wp:posOffset>
                </wp:positionV>
                <wp:extent cx="5212080" cy="33985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212080" cy="3398520"/>
                        </a:xfrm>
                        <a:prstGeom prst="rect">
                          <a:avLst/>
                        </a:prstGeom>
                        <a:noFill/>
                        <a:ln w="6350">
                          <a:noFill/>
                        </a:ln>
                      </wps:spPr>
                      <wps:txbx>
                        <w:txbxContent>
                          <w:p w14:paraId="2B2BC98D" w14:textId="77777777" w:rsidR="005825E3" w:rsidRPr="005825E3" w:rsidRDefault="005825E3" w:rsidP="005825E3">
                            <w:pPr>
                              <w:pStyle w:val="BodyText"/>
                              <w:spacing w:line="360" w:lineRule="auto"/>
                              <w:jc w:val="center"/>
                              <w:rPr>
                                <w:rFonts w:ascii="Arial" w:hAnsi="Arial" w:cs="Arial"/>
                                <w:b/>
                                <w:bCs/>
                                <w:color w:val="FFFFFF" w:themeColor="background1"/>
                                <w:sz w:val="48"/>
                                <w:szCs w:val="48"/>
                              </w:rPr>
                            </w:pPr>
                            <w:r w:rsidRPr="005825E3">
                              <w:rPr>
                                <w:rFonts w:ascii="Arial" w:hAnsi="Arial" w:cs="Arial"/>
                                <w:b/>
                                <w:bCs/>
                                <w:color w:val="FFFFFF" w:themeColor="background1"/>
                                <w:sz w:val="48"/>
                                <w:szCs w:val="48"/>
                              </w:rPr>
                              <w:t>Greater Manchester Dementia Pathway</w:t>
                            </w:r>
                          </w:p>
                          <w:p w14:paraId="49DFE550" w14:textId="77777777" w:rsidR="005825E3" w:rsidRPr="005825E3" w:rsidRDefault="005825E3" w:rsidP="005825E3">
                            <w:pPr>
                              <w:pStyle w:val="BodyText"/>
                              <w:spacing w:line="360" w:lineRule="auto"/>
                              <w:jc w:val="center"/>
                              <w:rPr>
                                <w:rFonts w:ascii="Arial" w:hAnsi="Arial" w:cs="Arial"/>
                                <w:b/>
                                <w:bCs/>
                                <w:color w:val="FFFFFF" w:themeColor="background1"/>
                                <w:sz w:val="48"/>
                                <w:szCs w:val="48"/>
                              </w:rPr>
                            </w:pPr>
                            <w:r w:rsidRPr="005825E3">
                              <w:rPr>
                                <w:rFonts w:ascii="Arial" w:hAnsi="Arial" w:cs="Arial"/>
                                <w:b/>
                                <w:bCs/>
                                <w:color w:val="FFFFFF" w:themeColor="background1"/>
                                <w:sz w:val="48"/>
                                <w:szCs w:val="48"/>
                              </w:rPr>
                              <w:t>Train the trainer supplementary materials</w:t>
                            </w:r>
                          </w:p>
                          <w:p w14:paraId="2D6D05A8" w14:textId="77777777" w:rsidR="005825E3" w:rsidRPr="005825E3" w:rsidRDefault="005825E3" w:rsidP="005825E3">
                            <w:pPr>
                              <w:pStyle w:val="BodyText"/>
                              <w:spacing w:before="7"/>
                              <w:jc w:val="center"/>
                              <w:rPr>
                                <w:rFonts w:ascii="Arial" w:hAnsi="Arial" w:cs="Arial"/>
                                <w:b/>
                                <w:bCs/>
                                <w:color w:val="FFFFFF" w:themeColor="background1"/>
                                <w:sz w:val="40"/>
                                <w:szCs w:val="40"/>
                              </w:rPr>
                            </w:pPr>
                          </w:p>
                          <w:p w14:paraId="4A7EBE78" w14:textId="77777777" w:rsidR="005825E3" w:rsidRPr="005825E3" w:rsidRDefault="005825E3" w:rsidP="005825E3">
                            <w:pPr>
                              <w:pStyle w:val="BodyText"/>
                              <w:spacing w:before="7"/>
                              <w:jc w:val="center"/>
                              <w:rPr>
                                <w:rFonts w:ascii="Arial" w:hAnsi="Arial" w:cs="Arial"/>
                                <w:b/>
                                <w:bCs/>
                                <w:color w:val="FFFFFF" w:themeColor="background1"/>
                                <w:sz w:val="40"/>
                                <w:szCs w:val="40"/>
                              </w:rPr>
                            </w:pPr>
                            <w:r w:rsidRPr="005825E3">
                              <w:rPr>
                                <w:rFonts w:ascii="Arial" w:hAnsi="Arial" w:cs="Arial"/>
                                <w:b/>
                                <w:bCs/>
                                <w:color w:val="FFFFFF" w:themeColor="background1"/>
                                <w:sz w:val="40"/>
                                <w:szCs w:val="40"/>
                              </w:rPr>
                              <w:t>September 2022</w:t>
                            </w:r>
                          </w:p>
                          <w:p w14:paraId="5D36FA4C" w14:textId="77777777" w:rsidR="005825E3" w:rsidRPr="005825E3" w:rsidRDefault="005825E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9BF94F" id="_x0000_t202" coordsize="21600,21600" o:spt="202" path="m,l,21600r21600,l21600,xe">
                <v:stroke joinstyle="miter"/>
                <v:path gradientshapeok="t" o:connecttype="rect"/>
              </v:shapetype>
              <v:shape id="Text Box 24" o:spid="_x0000_s1026" type="#_x0000_t202" style="position:absolute;margin-left:20.95pt;margin-top:198.8pt;width:410.4pt;height:267.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" filled="f" stroked="f" strokeweight=".5pt">
                <v:textbox>
                  <w:txbxContent>
                    <w:p w14:paraId="2B2BC98D" w14:textId="77777777" w:rsidR="005825E3" w:rsidRPr="005825E3" w:rsidRDefault="005825E3" w:rsidP="005825E3">
                      <w:pPr>
                        <w:pStyle w:val="BodyText"/>
                        <w:spacing w:line="360" w:lineRule="auto"/>
                        <w:jc w:val="center"/>
                        <w:rPr>
                          <w:rFonts w:ascii="Arial" w:hAnsi="Arial" w:cs="Arial"/>
                          <w:b/>
                          <w:bCs/>
                          <w:color w:val="FFFFFF" w:themeColor="background1"/>
                          <w:sz w:val="48"/>
                          <w:szCs w:val="48"/>
                        </w:rPr>
                      </w:pPr>
                      <w:r w:rsidRPr="005825E3">
                        <w:rPr>
                          <w:rFonts w:ascii="Arial" w:hAnsi="Arial" w:cs="Arial"/>
                          <w:b/>
                          <w:bCs/>
                          <w:color w:val="FFFFFF" w:themeColor="background1"/>
                          <w:sz w:val="48"/>
                          <w:szCs w:val="48"/>
                        </w:rPr>
                        <w:t>Greater Manchester Dementia Pathway</w:t>
                      </w:r>
                    </w:p>
                    <w:p w14:paraId="49DFE550" w14:textId="77777777" w:rsidR="005825E3" w:rsidRPr="005825E3" w:rsidRDefault="005825E3" w:rsidP="005825E3">
                      <w:pPr>
                        <w:pStyle w:val="BodyText"/>
                        <w:spacing w:line="360" w:lineRule="auto"/>
                        <w:jc w:val="center"/>
                        <w:rPr>
                          <w:rFonts w:ascii="Arial" w:hAnsi="Arial" w:cs="Arial"/>
                          <w:b/>
                          <w:bCs/>
                          <w:color w:val="FFFFFF" w:themeColor="background1"/>
                          <w:sz w:val="48"/>
                          <w:szCs w:val="48"/>
                        </w:rPr>
                      </w:pPr>
                      <w:r w:rsidRPr="005825E3">
                        <w:rPr>
                          <w:rFonts w:ascii="Arial" w:hAnsi="Arial" w:cs="Arial"/>
                          <w:b/>
                          <w:bCs/>
                          <w:color w:val="FFFFFF" w:themeColor="background1"/>
                          <w:sz w:val="48"/>
                          <w:szCs w:val="48"/>
                        </w:rPr>
                        <w:t>Train the trainer supplementary materials</w:t>
                      </w:r>
                    </w:p>
                    <w:p w14:paraId="2D6D05A8" w14:textId="77777777" w:rsidR="005825E3" w:rsidRPr="005825E3" w:rsidRDefault="005825E3" w:rsidP="005825E3">
                      <w:pPr>
                        <w:pStyle w:val="BodyText"/>
                        <w:spacing w:before="7"/>
                        <w:jc w:val="center"/>
                        <w:rPr>
                          <w:rFonts w:ascii="Arial" w:hAnsi="Arial" w:cs="Arial"/>
                          <w:b/>
                          <w:bCs/>
                          <w:color w:val="FFFFFF" w:themeColor="background1"/>
                          <w:sz w:val="40"/>
                          <w:szCs w:val="40"/>
                        </w:rPr>
                      </w:pPr>
                    </w:p>
                    <w:p w14:paraId="4A7EBE78" w14:textId="77777777" w:rsidR="005825E3" w:rsidRPr="005825E3" w:rsidRDefault="005825E3" w:rsidP="005825E3">
                      <w:pPr>
                        <w:pStyle w:val="BodyText"/>
                        <w:spacing w:before="7"/>
                        <w:jc w:val="center"/>
                        <w:rPr>
                          <w:rFonts w:ascii="Arial" w:hAnsi="Arial" w:cs="Arial"/>
                          <w:b/>
                          <w:bCs/>
                          <w:color w:val="FFFFFF" w:themeColor="background1"/>
                          <w:sz w:val="40"/>
                          <w:szCs w:val="40"/>
                        </w:rPr>
                      </w:pPr>
                      <w:r w:rsidRPr="005825E3">
                        <w:rPr>
                          <w:rFonts w:ascii="Arial" w:hAnsi="Arial" w:cs="Arial"/>
                          <w:b/>
                          <w:bCs/>
                          <w:color w:val="FFFFFF" w:themeColor="background1"/>
                          <w:sz w:val="40"/>
                          <w:szCs w:val="40"/>
                        </w:rPr>
                        <w:t>September 2022</w:t>
                      </w:r>
                    </w:p>
                    <w:p w14:paraId="5D36FA4C" w14:textId="77777777" w:rsidR="005825E3" w:rsidRPr="005825E3" w:rsidRDefault="005825E3">
                      <w:pPr>
                        <w:rPr>
                          <w:color w:val="FFFFFF" w:themeColor="background1"/>
                        </w:rPr>
                      </w:pPr>
                    </w:p>
                  </w:txbxContent>
                </v:textbox>
              </v:shape>
            </w:pict>
          </mc:Fallback>
        </mc:AlternateContent>
      </w:r>
      <w:r w:rsidR="00DF2DE1">
        <w:rPr>
          <w:b/>
          <w:bCs/>
          <w:color w:val="3E5F74"/>
          <w:sz w:val="48"/>
          <w:szCs w:val="48"/>
        </w:rPr>
        <w:br w:type="page"/>
      </w:r>
      <w:r w:rsidR="00906ABE" w:rsidRPr="00906ABE">
        <w:rPr>
          <w:b/>
          <w:bCs/>
          <w:color w:val="3E5F74"/>
          <w:sz w:val="28"/>
          <w:szCs w:val="28"/>
        </w:rPr>
        <w:lastRenderedPageBreak/>
        <w:t xml:space="preserve">Resources to support delivery of the Greater Manchester </w:t>
      </w:r>
      <w:r w:rsidRPr="00906ABE">
        <w:rPr>
          <w:b/>
          <w:bCs/>
          <w:color w:val="3E5F74"/>
          <w:sz w:val="28"/>
          <w:szCs w:val="28"/>
        </w:rPr>
        <w:t>dementia care pathway train the trainer workshop</w:t>
      </w:r>
    </w:p>
    <w:p w14:paraId="3CF435EC" w14:textId="77777777" w:rsidR="005825E3" w:rsidRPr="00906ABE" w:rsidRDefault="005825E3" w:rsidP="00906ABE">
      <w:pPr>
        <w:spacing w:line="276" w:lineRule="auto"/>
        <w:rPr>
          <w:color w:val="3E5F74"/>
          <w:sz w:val="28"/>
          <w:szCs w:val="28"/>
        </w:rPr>
      </w:pPr>
    </w:p>
    <w:p w14:paraId="0DD0B689" w14:textId="77777777" w:rsidR="00906ABE" w:rsidRPr="00906ABE" w:rsidRDefault="00906ABE" w:rsidP="00906ABE">
      <w:pPr>
        <w:spacing w:line="276" w:lineRule="auto"/>
        <w:rPr>
          <w:color w:val="3E5F74"/>
          <w:sz w:val="24"/>
          <w:szCs w:val="24"/>
        </w:rPr>
      </w:pPr>
    </w:p>
    <w:p w14:paraId="1AF76EC1" w14:textId="7E503E1A" w:rsidR="00906ABE" w:rsidRPr="00906ABE" w:rsidRDefault="00906ABE" w:rsidP="00906ABE">
      <w:pPr>
        <w:spacing w:line="276" w:lineRule="auto"/>
        <w:rPr>
          <w:color w:val="3E5F74"/>
          <w:sz w:val="24"/>
          <w:szCs w:val="24"/>
        </w:rPr>
      </w:pPr>
      <w:r w:rsidRPr="00906ABE">
        <w:rPr>
          <w:color w:val="3E5F74"/>
          <w:sz w:val="24"/>
          <w:szCs w:val="24"/>
        </w:rPr>
        <w:t xml:space="preserve">This resource is intended to support you to deliver a train the trainer workshop within your services on how to use the Greater Manchester </w:t>
      </w:r>
      <w:r w:rsidR="00DF2DE1" w:rsidRPr="00906ABE">
        <w:rPr>
          <w:color w:val="3E5F74"/>
          <w:sz w:val="24"/>
          <w:szCs w:val="24"/>
        </w:rPr>
        <w:t>dementia care pathway</w:t>
      </w:r>
      <w:r w:rsidRPr="00906ABE">
        <w:rPr>
          <w:color w:val="3E5F74"/>
          <w:sz w:val="24"/>
          <w:szCs w:val="24"/>
        </w:rPr>
        <w:t xml:space="preserve">. We hope you find this information of value and let us know if you require any further support. </w:t>
      </w:r>
    </w:p>
    <w:p w14:paraId="46DDF708" w14:textId="77777777" w:rsidR="00906ABE" w:rsidRPr="00906ABE" w:rsidRDefault="00906ABE" w:rsidP="00906ABE">
      <w:pPr>
        <w:spacing w:line="276" w:lineRule="auto"/>
        <w:rPr>
          <w:sz w:val="24"/>
          <w:szCs w:val="24"/>
        </w:rPr>
      </w:pPr>
    </w:p>
    <w:p w14:paraId="4C5ADA7A" w14:textId="65C82078" w:rsidR="00906ABE" w:rsidRPr="002C04C0" w:rsidRDefault="00906ABE" w:rsidP="00906ABE">
      <w:pPr>
        <w:spacing w:line="276" w:lineRule="auto"/>
        <w:rPr>
          <w:b/>
          <w:bCs/>
          <w:color w:val="3E5F74"/>
          <w:sz w:val="26"/>
          <w:szCs w:val="26"/>
        </w:rPr>
      </w:pPr>
      <w:r w:rsidRPr="002C04C0">
        <w:rPr>
          <w:b/>
          <w:bCs/>
          <w:color w:val="3E5F74"/>
          <w:sz w:val="26"/>
          <w:szCs w:val="26"/>
        </w:rPr>
        <w:t>Useful resources for sharing the pathway and delivering training</w:t>
      </w:r>
    </w:p>
    <w:p w14:paraId="49928C6F" w14:textId="77777777" w:rsidR="00906ABE" w:rsidRPr="00906ABE" w:rsidRDefault="00906ABE" w:rsidP="00906ABE">
      <w:pPr>
        <w:spacing w:line="276" w:lineRule="auto"/>
        <w:rPr>
          <w:b/>
          <w:bCs/>
          <w:sz w:val="24"/>
          <w:szCs w:val="24"/>
        </w:rPr>
      </w:pPr>
    </w:p>
    <w:p w14:paraId="547C5BBA" w14:textId="51BF04E0" w:rsidR="00906ABE" w:rsidRPr="00906ABE" w:rsidRDefault="00906ABE" w:rsidP="00906ABE">
      <w:pPr>
        <w:pStyle w:val="ListParagraph"/>
        <w:numPr>
          <w:ilvl w:val="0"/>
          <w:numId w:val="22"/>
        </w:numPr>
        <w:autoSpaceDE/>
        <w:autoSpaceDN/>
        <w:spacing w:line="276" w:lineRule="auto"/>
        <w:ind w:left="426"/>
        <w:rPr>
          <w:b/>
          <w:bCs/>
          <w:color w:val="0070C0"/>
          <w:sz w:val="24"/>
          <w:szCs w:val="24"/>
        </w:rPr>
      </w:pPr>
      <w:r w:rsidRPr="00906ABE">
        <w:rPr>
          <w:color w:val="3E5F74"/>
          <w:sz w:val="24"/>
          <w:szCs w:val="24"/>
        </w:rPr>
        <w:t xml:space="preserve">Link to the pathway website can be found here: </w:t>
      </w:r>
      <w:hyperlink r:id="rId10" w:history="1">
        <w:r w:rsidRPr="00906ABE">
          <w:rPr>
            <w:rStyle w:val="Hyperlink"/>
            <w:color w:val="0070C0"/>
            <w:sz w:val="24"/>
            <w:szCs w:val="24"/>
          </w:rPr>
          <w:t>Greater Manchester's Dementia Care Pathway (gmdementiaresources.org.uk)</w:t>
        </w:r>
      </w:hyperlink>
    </w:p>
    <w:p w14:paraId="41D7CD81" w14:textId="3E4B3B9B" w:rsidR="00906ABE" w:rsidRPr="00906ABE" w:rsidRDefault="00906ABE" w:rsidP="00906ABE">
      <w:pPr>
        <w:pStyle w:val="ListParagraph"/>
        <w:widowControl/>
        <w:numPr>
          <w:ilvl w:val="0"/>
          <w:numId w:val="22"/>
        </w:numPr>
        <w:autoSpaceDE/>
        <w:autoSpaceDN/>
        <w:spacing w:line="276" w:lineRule="auto"/>
        <w:ind w:left="426"/>
        <w:contextualSpacing/>
        <w:rPr>
          <w:sz w:val="24"/>
          <w:szCs w:val="24"/>
        </w:rPr>
      </w:pPr>
      <w:r w:rsidRPr="00906ABE">
        <w:rPr>
          <w:color w:val="3E5F74"/>
          <w:sz w:val="24"/>
          <w:szCs w:val="24"/>
        </w:rPr>
        <w:t xml:space="preserve">A flyer that you can print off and share as part of your training can be found here </w:t>
      </w:r>
      <w:hyperlink r:id="rId11" w:history="1">
        <w:r w:rsidRPr="00906ABE">
          <w:rPr>
            <w:rStyle w:val="Hyperlink"/>
            <w:color w:val="0070C0"/>
            <w:sz w:val="24"/>
            <w:szCs w:val="24"/>
          </w:rPr>
          <w:t>https://dementia-united.org.uk/wp-content/uploads/sites/4/2022/05/Greater-Manchesters-Dementia-Care-Pathway-May-2022.pdf</w:t>
        </w:r>
      </w:hyperlink>
    </w:p>
    <w:p w14:paraId="0EF3AD07" w14:textId="5F4F60EC" w:rsidR="00906ABE" w:rsidRPr="00906ABE" w:rsidRDefault="00906ABE" w:rsidP="00906ABE">
      <w:pPr>
        <w:pStyle w:val="ListParagraph"/>
        <w:widowControl/>
        <w:numPr>
          <w:ilvl w:val="0"/>
          <w:numId w:val="22"/>
        </w:numPr>
        <w:autoSpaceDE/>
        <w:autoSpaceDN/>
        <w:spacing w:line="276" w:lineRule="auto"/>
        <w:ind w:left="426"/>
        <w:contextualSpacing/>
        <w:rPr>
          <w:sz w:val="24"/>
          <w:szCs w:val="24"/>
        </w:rPr>
      </w:pPr>
      <w:r w:rsidRPr="00906ABE">
        <w:rPr>
          <w:color w:val="3E5F74"/>
          <w:sz w:val="24"/>
          <w:szCs w:val="24"/>
        </w:rPr>
        <w:t xml:space="preserve">Further information on the Greater Manchester </w:t>
      </w:r>
      <w:r w:rsidR="00DF2DE1" w:rsidRPr="00906ABE">
        <w:rPr>
          <w:color w:val="3E5F74"/>
          <w:sz w:val="24"/>
          <w:szCs w:val="24"/>
        </w:rPr>
        <w:t xml:space="preserve">dementia care pathway </w:t>
      </w:r>
      <w:r w:rsidRPr="00906ABE">
        <w:rPr>
          <w:color w:val="3E5F74"/>
          <w:sz w:val="24"/>
          <w:szCs w:val="24"/>
        </w:rPr>
        <w:t xml:space="preserve">can be accessed via the Dementia United website </w:t>
      </w:r>
      <w:hyperlink r:id="rId12" w:history="1">
        <w:r w:rsidRPr="00906ABE">
          <w:rPr>
            <w:rStyle w:val="Hyperlink"/>
            <w:color w:val="0070C0"/>
            <w:sz w:val="24"/>
            <w:szCs w:val="24"/>
          </w:rPr>
          <w:t>Greater Manchester’s Dementia Care Pathway - Dementia United (dementia-united.org.uk)</w:t>
        </w:r>
      </w:hyperlink>
    </w:p>
    <w:p w14:paraId="35418CE2" w14:textId="1FD2595A" w:rsidR="00906ABE" w:rsidRPr="00906ABE" w:rsidRDefault="00906ABE" w:rsidP="00906ABE">
      <w:pPr>
        <w:pStyle w:val="ListParagraph"/>
        <w:widowControl/>
        <w:numPr>
          <w:ilvl w:val="0"/>
          <w:numId w:val="22"/>
        </w:numPr>
        <w:autoSpaceDE/>
        <w:autoSpaceDN/>
        <w:spacing w:line="276" w:lineRule="auto"/>
        <w:ind w:left="426"/>
        <w:contextualSpacing/>
        <w:rPr>
          <w:color w:val="3E5F74"/>
          <w:sz w:val="24"/>
          <w:szCs w:val="24"/>
        </w:rPr>
      </w:pPr>
      <w:r w:rsidRPr="00906ABE">
        <w:rPr>
          <w:color w:val="3E5F74"/>
          <w:sz w:val="24"/>
          <w:szCs w:val="24"/>
        </w:rPr>
        <w:t xml:space="preserve">Power point slides for the train the trainer workshop can be accessed here: </w:t>
      </w:r>
      <w:r w:rsidR="008F3C16" w:rsidRPr="008F3C16">
        <w:rPr>
          <w:color w:val="3E5F74"/>
          <w:sz w:val="24"/>
          <w:szCs w:val="24"/>
        </w:rPr>
        <w:object w:dxaOrig="1495" w:dyaOrig="978" w14:anchorId="5C395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pt" o:ole="">
            <v:imagedata r:id="rId13" o:title=""/>
          </v:shape>
          <o:OLEObject Type="Embed" ProgID="PowerPoint.Show.12" ShapeID="_x0000_i1025" DrawAspect="Icon" ObjectID="_1725973132" r:id="rId14"/>
        </w:object>
      </w:r>
    </w:p>
    <w:p w14:paraId="0F7A6084" w14:textId="22E17CBC" w:rsidR="00906ABE" w:rsidRPr="00AB478C" w:rsidRDefault="00906ABE" w:rsidP="00906ABE">
      <w:pPr>
        <w:pStyle w:val="ListParagraph"/>
        <w:widowControl/>
        <w:numPr>
          <w:ilvl w:val="0"/>
          <w:numId w:val="22"/>
        </w:numPr>
        <w:autoSpaceDE/>
        <w:autoSpaceDN/>
        <w:spacing w:line="276" w:lineRule="auto"/>
        <w:ind w:left="426"/>
        <w:contextualSpacing/>
        <w:rPr>
          <w:rStyle w:val="Hyperlink"/>
          <w:color w:val="auto"/>
          <w:sz w:val="24"/>
          <w:szCs w:val="24"/>
          <w:u w:val="none"/>
        </w:rPr>
      </w:pPr>
      <w:r w:rsidRPr="00AB478C">
        <w:rPr>
          <w:color w:val="3E5F74"/>
          <w:sz w:val="24"/>
          <w:szCs w:val="24"/>
        </w:rPr>
        <w:t>A recording of the workshop can be found on our YouTube channel here</w:t>
      </w:r>
      <w:r w:rsidR="00AB478C">
        <w:rPr>
          <w:color w:val="3E5F74"/>
          <w:sz w:val="24"/>
          <w:szCs w:val="24"/>
        </w:rPr>
        <w:t xml:space="preserve">: </w:t>
      </w:r>
      <w:hyperlink r:id="rId15" w:history="1">
        <w:r w:rsidR="00AB478C" w:rsidRPr="00CA59AB">
          <w:rPr>
            <w:rStyle w:val="Hyperlink"/>
            <w:color w:val="0070C0"/>
            <w:sz w:val="24"/>
            <w:szCs w:val="24"/>
          </w:rPr>
          <w:t>https://youtu.be/e4Qp7isv-Js</w:t>
        </w:r>
      </w:hyperlink>
    </w:p>
    <w:p w14:paraId="3F7B0E17" w14:textId="77777777" w:rsidR="00AB478C" w:rsidRPr="00AB478C" w:rsidRDefault="00AB478C" w:rsidP="00AB478C">
      <w:pPr>
        <w:pStyle w:val="ListParagraph"/>
        <w:widowControl/>
        <w:autoSpaceDE/>
        <w:autoSpaceDN/>
        <w:spacing w:line="276" w:lineRule="auto"/>
        <w:ind w:left="426"/>
        <w:contextualSpacing/>
        <w:rPr>
          <w:sz w:val="24"/>
          <w:szCs w:val="24"/>
        </w:rPr>
      </w:pPr>
    </w:p>
    <w:p w14:paraId="64D55FD9" w14:textId="2BCD6E89" w:rsidR="00906ABE" w:rsidRDefault="00906ABE" w:rsidP="00906ABE">
      <w:pPr>
        <w:spacing w:line="276" w:lineRule="auto"/>
        <w:rPr>
          <w:b/>
          <w:bCs/>
          <w:color w:val="3E5F74"/>
          <w:sz w:val="26"/>
          <w:szCs w:val="26"/>
        </w:rPr>
      </w:pPr>
      <w:r w:rsidRPr="002C04C0">
        <w:rPr>
          <w:b/>
          <w:bCs/>
          <w:color w:val="3E5F74"/>
          <w:sz w:val="26"/>
          <w:szCs w:val="26"/>
        </w:rPr>
        <w:t>Extra resources and notes for some workshop slides can be found below</w:t>
      </w:r>
    </w:p>
    <w:p w14:paraId="03164FE6" w14:textId="0A03D1AC" w:rsidR="000C0219" w:rsidRDefault="000C0219" w:rsidP="00906ABE">
      <w:pPr>
        <w:spacing w:line="276" w:lineRule="auto"/>
        <w:rPr>
          <w:b/>
          <w:bCs/>
          <w:color w:val="3E5F74"/>
          <w:sz w:val="26"/>
          <w:szCs w:val="26"/>
        </w:rPr>
      </w:pPr>
    </w:p>
    <w:p w14:paraId="4F8F5FEB" w14:textId="6FBFC060" w:rsidR="000C0219" w:rsidRDefault="000C0219" w:rsidP="00906ABE">
      <w:pPr>
        <w:spacing w:line="276" w:lineRule="auto"/>
        <w:rPr>
          <w:b/>
          <w:bCs/>
          <w:color w:val="3E5F74"/>
          <w:sz w:val="26"/>
          <w:szCs w:val="26"/>
        </w:rPr>
      </w:pPr>
      <w:r>
        <w:rPr>
          <w:b/>
          <w:bCs/>
          <w:color w:val="3E5F74"/>
          <w:sz w:val="26"/>
          <w:szCs w:val="26"/>
        </w:rPr>
        <w:t xml:space="preserve">Slide#2: </w:t>
      </w:r>
    </w:p>
    <w:p w14:paraId="26BDC030" w14:textId="0D1E0221" w:rsidR="000C0219" w:rsidRPr="00E45A3A" w:rsidRDefault="005D0CB9" w:rsidP="00E45A3A">
      <w:pPr>
        <w:spacing w:line="276" w:lineRule="auto"/>
        <w:rPr>
          <w:color w:val="3E5F74"/>
          <w:sz w:val="26"/>
          <w:szCs w:val="26"/>
        </w:rPr>
      </w:pPr>
      <w:r w:rsidRPr="00E45A3A">
        <w:rPr>
          <w:color w:val="3E5F74"/>
          <w:sz w:val="26"/>
          <w:szCs w:val="26"/>
        </w:rPr>
        <w:t xml:space="preserve">Our </w:t>
      </w:r>
      <w:r w:rsidR="00E45A3A" w:rsidRPr="00E45A3A">
        <w:rPr>
          <w:color w:val="3E5F74"/>
          <w:sz w:val="26"/>
          <w:szCs w:val="26"/>
        </w:rPr>
        <w:t xml:space="preserve">networks and </w:t>
      </w:r>
      <w:r w:rsidRPr="00E45A3A">
        <w:rPr>
          <w:color w:val="3E5F74"/>
          <w:sz w:val="26"/>
          <w:szCs w:val="26"/>
        </w:rPr>
        <w:t>stakeholders</w:t>
      </w:r>
    </w:p>
    <w:p w14:paraId="19A503A5" w14:textId="7C7BF9FE" w:rsidR="005D0CB9" w:rsidRPr="005D0CB9" w:rsidRDefault="005D0CB9" w:rsidP="005D0CB9">
      <w:pPr>
        <w:spacing w:line="276" w:lineRule="auto"/>
        <w:rPr>
          <w:color w:val="3E5F74"/>
          <w:sz w:val="26"/>
          <w:szCs w:val="26"/>
        </w:rPr>
      </w:pPr>
      <w:r>
        <w:rPr>
          <w:noProof/>
          <w:color w:val="3E5F74"/>
          <w:sz w:val="26"/>
          <w:szCs w:val="26"/>
        </w:rPr>
        <w:lastRenderedPageBreak/>
        <w:drawing>
          <wp:inline distT="0" distB="0" distL="0" distR="0" wp14:anchorId="3B329164" wp14:editId="39623F9B">
            <wp:extent cx="5228376" cy="3483464"/>
            <wp:effectExtent l="0" t="0" r="0" b="317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2580" cy="3519578"/>
                    </a:xfrm>
                    <a:prstGeom prst="rect">
                      <a:avLst/>
                    </a:prstGeom>
                  </pic:spPr>
                </pic:pic>
              </a:graphicData>
            </a:graphic>
          </wp:inline>
        </w:drawing>
      </w:r>
    </w:p>
    <w:p w14:paraId="68CAF500" w14:textId="77777777" w:rsidR="00906ABE" w:rsidRPr="00906ABE" w:rsidRDefault="00906ABE" w:rsidP="00906ABE">
      <w:pPr>
        <w:spacing w:line="276" w:lineRule="auto"/>
        <w:rPr>
          <w:color w:val="3E5F74"/>
          <w:sz w:val="24"/>
          <w:szCs w:val="24"/>
        </w:rPr>
      </w:pPr>
    </w:p>
    <w:p w14:paraId="440670B6" w14:textId="0C1F0C12" w:rsidR="00906ABE" w:rsidRPr="00906ABE" w:rsidRDefault="00906ABE" w:rsidP="00906ABE">
      <w:pPr>
        <w:spacing w:line="276" w:lineRule="auto"/>
        <w:rPr>
          <w:b/>
          <w:bCs/>
          <w:color w:val="3E5F74"/>
          <w:sz w:val="24"/>
          <w:szCs w:val="24"/>
        </w:rPr>
      </w:pPr>
      <w:r w:rsidRPr="00906ABE">
        <w:rPr>
          <w:b/>
          <w:bCs/>
          <w:color w:val="3E5F74"/>
          <w:sz w:val="24"/>
          <w:szCs w:val="24"/>
        </w:rPr>
        <w:t>Slide# 3:</w:t>
      </w:r>
      <w:r w:rsidRPr="00906ABE">
        <w:rPr>
          <w:color w:val="3E5F74"/>
          <w:sz w:val="24"/>
          <w:szCs w:val="24"/>
        </w:rPr>
        <w:t xml:space="preserve"> </w:t>
      </w:r>
      <w:r w:rsidRPr="00906ABE">
        <w:rPr>
          <w:b/>
          <w:bCs/>
          <w:color w:val="3E5F74"/>
          <w:sz w:val="24"/>
          <w:szCs w:val="24"/>
        </w:rPr>
        <w:t>Impetus for the development of the Pathway – why was it developed?</w:t>
      </w:r>
    </w:p>
    <w:p w14:paraId="461ED846" w14:textId="77777777" w:rsidR="00906ABE" w:rsidRPr="00906ABE" w:rsidRDefault="00906ABE" w:rsidP="00906ABE">
      <w:pPr>
        <w:spacing w:line="276" w:lineRule="auto"/>
        <w:rPr>
          <w:b/>
          <w:bCs/>
          <w:sz w:val="24"/>
          <w:szCs w:val="24"/>
        </w:rPr>
      </w:pPr>
    </w:p>
    <w:p w14:paraId="285BCD53" w14:textId="64A9A6F6" w:rsidR="00906ABE" w:rsidRPr="00906ABE" w:rsidRDefault="00906ABE" w:rsidP="00906ABE">
      <w:pPr>
        <w:spacing w:line="276" w:lineRule="auto"/>
        <w:rPr>
          <w:color w:val="3E5F74"/>
          <w:sz w:val="24"/>
          <w:szCs w:val="24"/>
        </w:rPr>
      </w:pPr>
      <w:r w:rsidRPr="00906ABE">
        <w:rPr>
          <w:color w:val="3E5F74"/>
          <w:sz w:val="24"/>
          <w:szCs w:val="24"/>
        </w:rPr>
        <w:t xml:space="preserve">The resources listed below, formed the basis for the development of the standards within the </w:t>
      </w:r>
      <w:r w:rsidR="00DF2DE1" w:rsidRPr="00906ABE">
        <w:rPr>
          <w:color w:val="3E5F74"/>
          <w:sz w:val="24"/>
          <w:szCs w:val="24"/>
        </w:rPr>
        <w:t>dementia care pathway</w:t>
      </w:r>
      <w:r w:rsidR="00DF2DE1">
        <w:rPr>
          <w:color w:val="3E5F74"/>
          <w:sz w:val="24"/>
          <w:szCs w:val="24"/>
        </w:rPr>
        <w:t>:</w:t>
      </w:r>
    </w:p>
    <w:p w14:paraId="64E09F19" w14:textId="037A7D20" w:rsidR="00906ABE" w:rsidRPr="00906ABE" w:rsidRDefault="00A579D5" w:rsidP="00906ABE">
      <w:pPr>
        <w:spacing w:line="276" w:lineRule="auto"/>
        <w:rPr>
          <w:b/>
          <w:bCs/>
          <w:color w:val="3E5F74"/>
          <w:sz w:val="24"/>
          <w:szCs w:val="24"/>
        </w:rPr>
      </w:pPr>
      <w:r>
        <w:rPr>
          <w:noProof/>
          <w:color w:val="3E5F74"/>
          <w:sz w:val="24"/>
          <w:szCs w:val="24"/>
        </w:rPr>
        <w:object w:dxaOrig="1440" w:dyaOrig="1440" w14:anchorId="4BDE0F1E">
          <v:shape id="_x0000_s2051" type="#_x0000_t75" style="position:absolute;margin-left:433.6pt;margin-top:6.95pt;width:74.85pt;height:48.85pt;z-index:251663360;mso-position-horizontal-relative:text;mso-position-vertical-relative:text" o:allowoverlap="f">
            <v:imagedata r:id="rId17" o:title=""/>
            <w10:wrap type="square"/>
          </v:shape>
          <o:OLEObject Type="Embed" ProgID="Acrobat.Document.DC" ShapeID="_x0000_s2051" DrawAspect="Icon" ObjectID="_1725973134" r:id="rId18"/>
        </w:object>
      </w:r>
    </w:p>
    <w:p w14:paraId="184479E5" w14:textId="61CCA8F4" w:rsidR="00906ABE" w:rsidRPr="00906ABE" w:rsidRDefault="00906ABE" w:rsidP="00906ABE">
      <w:pPr>
        <w:pStyle w:val="ListParagraph"/>
        <w:numPr>
          <w:ilvl w:val="0"/>
          <w:numId w:val="21"/>
        </w:numPr>
        <w:autoSpaceDE/>
        <w:autoSpaceDN/>
        <w:spacing w:line="276" w:lineRule="auto"/>
        <w:ind w:left="426"/>
        <w:rPr>
          <w:color w:val="3E5F74"/>
          <w:sz w:val="24"/>
          <w:szCs w:val="24"/>
        </w:rPr>
      </w:pPr>
      <w:r w:rsidRPr="00906ABE">
        <w:rPr>
          <w:color w:val="3E5F74"/>
          <w:sz w:val="24"/>
          <w:szCs w:val="24"/>
        </w:rPr>
        <w:t xml:space="preserve">Greater Manchester </w:t>
      </w:r>
      <w:r w:rsidR="00DF2DE1" w:rsidRPr="00906ABE">
        <w:rPr>
          <w:color w:val="3E5F74"/>
          <w:sz w:val="24"/>
          <w:szCs w:val="24"/>
        </w:rPr>
        <w:t xml:space="preserve">dementia assurance </w:t>
      </w:r>
      <w:r w:rsidRPr="00906ABE">
        <w:rPr>
          <w:color w:val="3E5F74"/>
          <w:sz w:val="24"/>
          <w:szCs w:val="24"/>
        </w:rPr>
        <w:t>report. Key lines of enquiry in all ten localities to scope out and undertake an analysis of the services and support available across Greater Manchester</w:t>
      </w:r>
      <w:r w:rsidR="001C3E92">
        <w:rPr>
          <w:color w:val="3E5F74"/>
          <w:sz w:val="24"/>
          <w:szCs w:val="24"/>
        </w:rPr>
        <w:t xml:space="preserve">: </w:t>
      </w:r>
    </w:p>
    <w:p w14:paraId="3214B851" w14:textId="521E9049" w:rsidR="00906ABE" w:rsidRPr="00906ABE" w:rsidRDefault="00906ABE" w:rsidP="00906ABE">
      <w:pPr>
        <w:pStyle w:val="ListParagraph"/>
        <w:numPr>
          <w:ilvl w:val="0"/>
          <w:numId w:val="21"/>
        </w:numPr>
        <w:autoSpaceDE/>
        <w:autoSpaceDN/>
        <w:spacing w:line="276" w:lineRule="auto"/>
        <w:ind w:left="426"/>
        <w:rPr>
          <w:color w:val="0070C0"/>
          <w:sz w:val="24"/>
          <w:szCs w:val="24"/>
        </w:rPr>
      </w:pPr>
      <w:r w:rsidRPr="00906ABE">
        <w:rPr>
          <w:color w:val="3E5F74"/>
          <w:sz w:val="24"/>
          <w:szCs w:val="24"/>
        </w:rPr>
        <w:t xml:space="preserve">A </w:t>
      </w:r>
      <w:r w:rsidR="00DF2DE1" w:rsidRPr="00906ABE">
        <w:rPr>
          <w:color w:val="3E5F74"/>
          <w:sz w:val="24"/>
          <w:szCs w:val="24"/>
        </w:rPr>
        <w:t xml:space="preserve">fragmented pathway experiences of the </w:t>
      </w:r>
      <w:r w:rsidRPr="00906ABE">
        <w:rPr>
          <w:color w:val="3E5F74"/>
          <w:sz w:val="24"/>
          <w:szCs w:val="24"/>
        </w:rPr>
        <w:t xml:space="preserve">South Asian Community and the </w:t>
      </w:r>
      <w:r w:rsidR="00DF2DE1" w:rsidRPr="00906ABE">
        <w:rPr>
          <w:color w:val="3E5F74"/>
          <w:sz w:val="24"/>
          <w:szCs w:val="24"/>
        </w:rPr>
        <w:t>dementia care pathway</w:t>
      </w:r>
      <w:r w:rsidRPr="00906ABE">
        <w:rPr>
          <w:color w:val="3E5F74"/>
          <w:sz w:val="24"/>
          <w:szCs w:val="24"/>
        </w:rPr>
        <w:t xml:space="preserve">: A </w:t>
      </w:r>
      <w:r w:rsidR="00DF2DE1" w:rsidRPr="00906ABE">
        <w:rPr>
          <w:color w:val="3E5F74"/>
          <w:sz w:val="24"/>
          <w:szCs w:val="24"/>
        </w:rPr>
        <w:t>care giver’s journey</w:t>
      </w:r>
      <w:r w:rsidRPr="00906ABE">
        <w:rPr>
          <w:color w:val="3E5F74"/>
          <w:sz w:val="24"/>
          <w:szCs w:val="24"/>
        </w:rPr>
        <w:t xml:space="preserve">: </w:t>
      </w:r>
      <w:hyperlink r:id="rId19" w:history="1">
        <w:r w:rsidRPr="00906ABE">
          <w:rPr>
            <w:rStyle w:val="Hyperlink"/>
            <w:color w:val="0070C0"/>
            <w:sz w:val="24"/>
            <w:szCs w:val="24"/>
          </w:rPr>
          <w:t>https://www.tide.uk.net/resources/bame-resources/a-fragmented-pathway-by-shahid-mohammed/</w:t>
        </w:r>
      </w:hyperlink>
      <w:r w:rsidRPr="00906ABE">
        <w:rPr>
          <w:color w:val="0070C0"/>
          <w:sz w:val="24"/>
          <w:szCs w:val="24"/>
        </w:rPr>
        <w:t xml:space="preserve"> </w:t>
      </w:r>
    </w:p>
    <w:p w14:paraId="2D218ADA" w14:textId="4A9D759D" w:rsidR="00E74A00" w:rsidRPr="00E74A00" w:rsidRDefault="00906ABE" w:rsidP="005825E3">
      <w:pPr>
        <w:pStyle w:val="ListParagraph"/>
        <w:numPr>
          <w:ilvl w:val="0"/>
          <w:numId w:val="21"/>
        </w:numPr>
        <w:autoSpaceDE/>
        <w:autoSpaceDN/>
        <w:spacing w:line="276" w:lineRule="auto"/>
        <w:ind w:left="426"/>
        <w:rPr>
          <w:sz w:val="24"/>
          <w:szCs w:val="24"/>
        </w:rPr>
      </w:pPr>
      <w:r w:rsidRPr="00906ABE">
        <w:rPr>
          <w:color w:val="3E5F74"/>
          <w:sz w:val="24"/>
          <w:szCs w:val="24"/>
        </w:rPr>
        <w:t xml:space="preserve">The </w:t>
      </w:r>
      <w:r w:rsidR="00DF2DE1" w:rsidRPr="00906ABE">
        <w:rPr>
          <w:color w:val="3E5F74"/>
          <w:sz w:val="24"/>
          <w:szCs w:val="24"/>
        </w:rPr>
        <w:t xml:space="preserve">dementia care pathway, full </w:t>
      </w:r>
      <w:r w:rsidRPr="00906ABE">
        <w:rPr>
          <w:color w:val="3E5F74"/>
          <w:sz w:val="24"/>
          <w:szCs w:val="24"/>
        </w:rPr>
        <w:t xml:space="preserve">implementation guidance: </w:t>
      </w:r>
      <w:hyperlink r:id="rId20" w:history="1">
        <w:r w:rsidRPr="00906ABE">
          <w:rPr>
            <w:rStyle w:val="Hyperlink"/>
            <w:color w:val="0070C0"/>
            <w:sz w:val="24"/>
            <w:szCs w:val="24"/>
          </w:rPr>
          <w:t>https://www.rcpsych.ac.uk/docs/default-source/improving-care/nccmh/dementia/nccmh-dementia-care-pathway-full-implementation-guidance.pdf?sfvrsn=cdef189d_8</w:t>
        </w:r>
      </w:hyperlink>
    </w:p>
    <w:p w14:paraId="0E56E912" w14:textId="3D28F08B" w:rsidR="00906ABE" w:rsidRPr="00906ABE" w:rsidRDefault="00906ABE" w:rsidP="00906ABE">
      <w:pPr>
        <w:pStyle w:val="ListParagraph"/>
        <w:numPr>
          <w:ilvl w:val="0"/>
          <w:numId w:val="21"/>
        </w:numPr>
        <w:autoSpaceDE/>
        <w:autoSpaceDN/>
        <w:spacing w:line="276" w:lineRule="auto"/>
        <w:ind w:left="426"/>
        <w:rPr>
          <w:sz w:val="24"/>
          <w:szCs w:val="24"/>
        </w:rPr>
      </w:pPr>
      <w:r w:rsidRPr="00906ABE">
        <w:rPr>
          <w:color w:val="3E5F74"/>
          <w:sz w:val="24"/>
          <w:szCs w:val="24"/>
        </w:rPr>
        <w:t xml:space="preserve">From </w:t>
      </w:r>
      <w:r w:rsidR="00DF2DE1" w:rsidRPr="00906ABE">
        <w:rPr>
          <w:color w:val="3E5F74"/>
          <w:sz w:val="24"/>
          <w:szCs w:val="24"/>
        </w:rPr>
        <w:t>diagnosis to end of life</w:t>
      </w:r>
      <w:r w:rsidRPr="00906ABE">
        <w:rPr>
          <w:color w:val="3E5F74"/>
          <w:sz w:val="24"/>
          <w:szCs w:val="24"/>
        </w:rPr>
        <w:t xml:space="preserve">: the lived experience of dementia care and support: </w:t>
      </w:r>
      <w:hyperlink r:id="rId21" w:history="1">
        <w:r w:rsidRPr="00906ABE">
          <w:rPr>
            <w:rStyle w:val="Hyperlink"/>
            <w:color w:val="0070C0"/>
            <w:sz w:val="24"/>
            <w:szCs w:val="24"/>
          </w:rPr>
          <w:t>https://www.alzheimers.org.uk/about-us/policy-and-influencing/from-diagnosis-to-end-of-life</w:t>
        </w:r>
      </w:hyperlink>
    </w:p>
    <w:p w14:paraId="2A1B57D1" w14:textId="7A3E6758" w:rsidR="005825E3" w:rsidRPr="001C3E92" w:rsidRDefault="00906ABE" w:rsidP="001C3E92">
      <w:pPr>
        <w:pStyle w:val="ListParagraph"/>
        <w:numPr>
          <w:ilvl w:val="0"/>
          <w:numId w:val="21"/>
        </w:numPr>
        <w:autoSpaceDE/>
        <w:autoSpaceDN/>
        <w:spacing w:line="276" w:lineRule="auto"/>
        <w:ind w:left="426"/>
        <w:rPr>
          <w:sz w:val="24"/>
          <w:szCs w:val="24"/>
        </w:rPr>
      </w:pPr>
      <w:r w:rsidRPr="00906ABE">
        <w:rPr>
          <w:color w:val="3E5F74"/>
          <w:sz w:val="24"/>
          <w:szCs w:val="24"/>
        </w:rPr>
        <w:t xml:space="preserve">Long term plan Greater Manchester </w:t>
      </w:r>
      <w:r w:rsidR="00DF2DE1" w:rsidRPr="00906ABE">
        <w:rPr>
          <w:color w:val="3E5F74"/>
          <w:sz w:val="24"/>
          <w:szCs w:val="24"/>
        </w:rPr>
        <w:t xml:space="preserve">dementia report: </w:t>
      </w:r>
    </w:p>
    <w:p w14:paraId="7A67BD01" w14:textId="6A9D4EDA" w:rsidR="00906ABE" w:rsidRPr="00906ABE" w:rsidRDefault="00DA2B28" w:rsidP="00906ABE">
      <w:pPr>
        <w:spacing w:line="276" w:lineRule="auto"/>
        <w:ind w:left="709"/>
        <w:rPr>
          <w:sz w:val="24"/>
          <w:szCs w:val="24"/>
        </w:rPr>
      </w:pPr>
      <w:r>
        <w:object w:dxaOrig="2617" w:dyaOrig="1712" w14:anchorId="3A99A8ED">
          <v:shape id="_x0000_i1027" type="#_x0000_t75" style="width:126pt;height:88.5pt" o:ole="">
            <v:imagedata r:id="rId22" o:title=""/>
          </v:shape>
          <o:OLEObject Type="Embed" ProgID="Acrobat.Document.DC" ShapeID="_x0000_i1027" DrawAspect="Icon" ObjectID="_1725973133" r:id="rId23"/>
        </w:object>
      </w:r>
    </w:p>
    <w:p w14:paraId="2300B02D" w14:textId="77777777" w:rsidR="001C3E92" w:rsidRDefault="001C3E92" w:rsidP="00906ABE">
      <w:pPr>
        <w:spacing w:line="276" w:lineRule="auto"/>
        <w:rPr>
          <w:b/>
          <w:bCs/>
          <w:color w:val="3E5F74"/>
          <w:sz w:val="24"/>
          <w:szCs w:val="24"/>
        </w:rPr>
      </w:pPr>
    </w:p>
    <w:p w14:paraId="78CAC2F9" w14:textId="7B8260F2" w:rsidR="00906ABE" w:rsidRPr="00906ABE" w:rsidRDefault="00282375" w:rsidP="00906ABE">
      <w:pPr>
        <w:spacing w:line="276" w:lineRule="auto"/>
        <w:rPr>
          <w:b/>
          <w:bCs/>
          <w:color w:val="3E5F74"/>
          <w:sz w:val="24"/>
          <w:szCs w:val="24"/>
        </w:rPr>
      </w:pPr>
      <w:r>
        <w:rPr>
          <w:b/>
          <w:bCs/>
          <w:color w:val="3E5F74"/>
          <w:sz w:val="24"/>
          <w:szCs w:val="24"/>
        </w:rPr>
        <w:t xml:space="preserve">Slides #4/5: </w:t>
      </w:r>
      <w:r w:rsidR="00906ABE" w:rsidRPr="00906ABE">
        <w:rPr>
          <w:b/>
          <w:bCs/>
          <w:color w:val="3E5F74"/>
          <w:sz w:val="24"/>
          <w:szCs w:val="24"/>
        </w:rPr>
        <w:t xml:space="preserve">How did Greater Manchester agree the </w:t>
      </w:r>
      <w:r w:rsidR="00DF2DE1">
        <w:rPr>
          <w:b/>
          <w:bCs/>
          <w:color w:val="3E5F74"/>
          <w:sz w:val="24"/>
          <w:szCs w:val="24"/>
        </w:rPr>
        <w:t>p</w:t>
      </w:r>
      <w:r w:rsidR="00906ABE" w:rsidRPr="00906ABE">
        <w:rPr>
          <w:b/>
          <w:bCs/>
          <w:color w:val="3E5F74"/>
          <w:sz w:val="24"/>
          <w:szCs w:val="24"/>
        </w:rPr>
        <w:t>athway standards?</w:t>
      </w:r>
      <w:r w:rsidR="001C3E92" w:rsidRPr="001C3E92">
        <w:t xml:space="preserve"> </w:t>
      </w:r>
    </w:p>
    <w:p w14:paraId="15A6D527" w14:textId="77777777" w:rsidR="00906ABE" w:rsidRPr="00906ABE" w:rsidRDefault="00906ABE" w:rsidP="00906ABE">
      <w:pPr>
        <w:spacing w:line="276" w:lineRule="auto"/>
        <w:rPr>
          <w:b/>
          <w:bCs/>
          <w:color w:val="3E5F74"/>
          <w:sz w:val="24"/>
          <w:szCs w:val="24"/>
        </w:rPr>
      </w:pPr>
    </w:p>
    <w:p w14:paraId="3C4BF509" w14:textId="0FB37305" w:rsidR="00906ABE" w:rsidRDefault="00906ABE" w:rsidP="00906ABE">
      <w:pPr>
        <w:spacing w:line="276" w:lineRule="auto"/>
        <w:rPr>
          <w:color w:val="3E5F74"/>
          <w:sz w:val="24"/>
          <w:szCs w:val="24"/>
        </w:rPr>
      </w:pPr>
      <w:r w:rsidRPr="00906ABE">
        <w:rPr>
          <w:color w:val="3E5F74"/>
          <w:sz w:val="24"/>
          <w:szCs w:val="24"/>
        </w:rPr>
        <w:lastRenderedPageBreak/>
        <w:t>We developed the standards with a wide range of stakeholders, that included people with lived experience, service providers, commissioners, health and social care staff and voluntary sector organisations. We then worked on seeking feedback on these standards and priorities for Greater Manchester with feedback events and an online survey.</w:t>
      </w:r>
    </w:p>
    <w:p w14:paraId="72502E27" w14:textId="77777777" w:rsidR="00906ABE" w:rsidRPr="00906ABE" w:rsidRDefault="00906ABE" w:rsidP="00906ABE">
      <w:pPr>
        <w:spacing w:line="276" w:lineRule="auto"/>
        <w:rPr>
          <w:color w:val="3E5F74"/>
          <w:sz w:val="24"/>
          <w:szCs w:val="24"/>
        </w:rPr>
      </w:pPr>
    </w:p>
    <w:p w14:paraId="42107F2E" w14:textId="77777777" w:rsidR="00906ABE" w:rsidRPr="00906ABE" w:rsidRDefault="00906ABE" w:rsidP="00906ABE">
      <w:pPr>
        <w:pStyle w:val="ListParagraph"/>
        <w:numPr>
          <w:ilvl w:val="0"/>
          <w:numId w:val="20"/>
        </w:numPr>
        <w:autoSpaceDE/>
        <w:autoSpaceDN/>
        <w:spacing w:line="276" w:lineRule="auto"/>
        <w:ind w:left="426"/>
        <w:rPr>
          <w:b/>
          <w:bCs/>
          <w:color w:val="0070C0"/>
          <w:sz w:val="24"/>
          <w:szCs w:val="24"/>
        </w:rPr>
      </w:pPr>
      <w:r w:rsidRPr="00906ABE">
        <w:rPr>
          <w:color w:val="3E5F74"/>
          <w:sz w:val="24"/>
          <w:szCs w:val="24"/>
        </w:rPr>
        <w:t xml:space="preserve">The Feedback report can be accessed here: </w:t>
      </w:r>
      <w:hyperlink r:id="rId24" w:history="1">
        <w:r w:rsidRPr="00906ABE">
          <w:rPr>
            <w:rStyle w:val="Hyperlink"/>
            <w:color w:val="0070C0"/>
            <w:sz w:val="24"/>
            <w:szCs w:val="24"/>
          </w:rPr>
          <w:t>Dementia-Care-Pathway-feedback-ReportApril-2021.pdf (dementia-united.org.uk)</w:t>
        </w:r>
      </w:hyperlink>
    </w:p>
    <w:p w14:paraId="0DEBD989" w14:textId="77777777" w:rsidR="00906ABE" w:rsidRPr="00906ABE" w:rsidRDefault="00906ABE" w:rsidP="00906ABE">
      <w:pPr>
        <w:spacing w:line="276" w:lineRule="auto"/>
        <w:rPr>
          <w:sz w:val="24"/>
          <w:szCs w:val="24"/>
        </w:rPr>
      </w:pPr>
    </w:p>
    <w:p w14:paraId="2C051DBC" w14:textId="48334AEE" w:rsidR="00906ABE" w:rsidRDefault="00906ABE" w:rsidP="00906ABE">
      <w:pPr>
        <w:spacing w:line="276" w:lineRule="auto"/>
        <w:rPr>
          <w:color w:val="3E5F74"/>
          <w:sz w:val="24"/>
          <w:szCs w:val="24"/>
        </w:rPr>
      </w:pPr>
      <w:r w:rsidRPr="00906ABE">
        <w:rPr>
          <w:color w:val="3E5F74"/>
          <w:sz w:val="24"/>
          <w:szCs w:val="24"/>
        </w:rPr>
        <w:t xml:space="preserve">A total of seven feedback events were held, just under a third of the planned number. These were undertaken by: </w:t>
      </w:r>
    </w:p>
    <w:p w14:paraId="72CE6D6A" w14:textId="77777777" w:rsidR="00DF2DE1" w:rsidRPr="00906ABE" w:rsidRDefault="00DF2DE1" w:rsidP="00906ABE">
      <w:pPr>
        <w:spacing w:line="276" w:lineRule="auto"/>
        <w:rPr>
          <w:color w:val="3E5F74"/>
          <w:sz w:val="24"/>
          <w:szCs w:val="24"/>
        </w:rPr>
      </w:pPr>
    </w:p>
    <w:p w14:paraId="5B527B47" w14:textId="3E9397E4" w:rsidR="00906ABE" w:rsidRPr="00906ABE" w:rsidRDefault="00906ABE" w:rsidP="00906ABE">
      <w:pPr>
        <w:pStyle w:val="ListParagraph"/>
        <w:numPr>
          <w:ilvl w:val="0"/>
          <w:numId w:val="19"/>
        </w:numPr>
        <w:spacing w:line="276" w:lineRule="auto"/>
        <w:ind w:left="426"/>
        <w:rPr>
          <w:color w:val="3E5F74"/>
          <w:sz w:val="24"/>
          <w:szCs w:val="24"/>
        </w:rPr>
      </w:pPr>
      <w:r w:rsidRPr="00906ABE">
        <w:rPr>
          <w:color w:val="3E5F74"/>
          <w:sz w:val="24"/>
          <w:szCs w:val="24"/>
        </w:rPr>
        <w:t xml:space="preserve">Age UK in Trafford </w:t>
      </w:r>
    </w:p>
    <w:p w14:paraId="065045A9" w14:textId="2B91C9FE" w:rsidR="00906ABE" w:rsidRPr="00906ABE" w:rsidRDefault="00906ABE" w:rsidP="00906ABE">
      <w:pPr>
        <w:pStyle w:val="ListParagraph"/>
        <w:numPr>
          <w:ilvl w:val="0"/>
          <w:numId w:val="19"/>
        </w:numPr>
        <w:spacing w:line="276" w:lineRule="auto"/>
        <w:ind w:left="426"/>
        <w:rPr>
          <w:color w:val="3E5F74"/>
          <w:sz w:val="24"/>
          <w:szCs w:val="24"/>
        </w:rPr>
      </w:pPr>
      <w:r w:rsidRPr="00906ABE">
        <w:rPr>
          <w:color w:val="3E5F74"/>
          <w:sz w:val="24"/>
          <w:szCs w:val="24"/>
        </w:rPr>
        <w:t xml:space="preserve">Oldham BAME Dementia Advisor – two events </w:t>
      </w:r>
    </w:p>
    <w:p w14:paraId="508D2954" w14:textId="6BCDE7FB" w:rsidR="00906ABE" w:rsidRPr="00906ABE" w:rsidRDefault="00906ABE" w:rsidP="00906ABE">
      <w:pPr>
        <w:pStyle w:val="ListParagraph"/>
        <w:numPr>
          <w:ilvl w:val="0"/>
          <w:numId w:val="19"/>
        </w:numPr>
        <w:spacing w:line="276" w:lineRule="auto"/>
        <w:ind w:left="426"/>
        <w:rPr>
          <w:color w:val="3E5F74"/>
          <w:sz w:val="24"/>
          <w:szCs w:val="24"/>
        </w:rPr>
      </w:pPr>
      <w:r w:rsidRPr="00906ABE">
        <w:rPr>
          <w:color w:val="3E5F74"/>
          <w:sz w:val="24"/>
          <w:szCs w:val="24"/>
        </w:rPr>
        <w:t xml:space="preserve">Making Space Oldham and Oldham’s Commissioner </w:t>
      </w:r>
    </w:p>
    <w:p w14:paraId="5277598D" w14:textId="5E120482" w:rsidR="00906ABE" w:rsidRPr="00906ABE" w:rsidRDefault="00906ABE" w:rsidP="00906ABE">
      <w:pPr>
        <w:pStyle w:val="ListParagraph"/>
        <w:numPr>
          <w:ilvl w:val="0"/>
          <w:numId w:val="19"/>
        </w:numPr>
        <w:spacing w:line="276" w:lineRule="auto"/>
        <w:ind w:left="426"/>
        <w:rPr>
          <w:color w:val="3E5F74"/>
          <w:sz w:val="24"/>
          <w:szCs w:val="24"/>
        </w:rPr>
      </w:pPr>
      <w:r w:rsidRPr="00906ABE">
        <w:rPr>
          <w:color w:val="3E5F74"/>
          <w:sz w:val="24"/>
          <w:szCs w:val="24"/>
        </w:rPr>
        <w:t xml:space="preserve">Stockport Dementia Champions and Stockport’s Commissioner </w:t>
      </w:r>
    </w:p>
    <w:p w14:paraId="47B34E7D" w14:textId="1DFCF8C6" w:rsidR="00906ABE" w:rsidRPr="00906ABE" w:rsidRDefault="00906ABE" w:rsidP="00906ABE">
      <w:pPr>
        <w:pStyle w:val="ListParagraph"/>
        <w:numPr>
          <w:ilvl w:val="0"/>
          <w:numId w:val="19"/>
        </w:numPr>
        <w:spacing w:line="276" w:lineRule="auto"/>
        <w:ind w:left="426"/>
        <w:rPr>
          <w:color w:val="3E5F74"/>
          <w:sz w:val="24"/>
          <w:szCs w:val="24"/>
        </w:rPr>
      </w:pPr>
      <w:r w:rsidRPr="00906ABE">
        <w:rPr>
          <w:color w:val="3E5F74"/>
          <w:sz w:val="24"/>
          <w:szCs w:val="24"/>
        </w:rPr>
        <w:t xml:space="preserve">EDUCATE in Stockport two events. </w:t>
      </w:r>
    </w:p>
    <w:p w14:paraId="44D6EA33" w14:textId="77777777" w:rsidR="00906ABE" w:rsidRPr="00906ABE" w:rsidRDefault="00906ABE" w:rsidP="00906ABE">
      <w:pPr>
        <w:spacing w:line="276" w:lineRule="auto"/>
        <w:rPr>
          <w:color w:val="3E5F74"/>
          <w:sz w:val="24"/>
          <w:szCs w:val="24"/>
        </w:rPr>
      </w:pPr>
    </w:p>
    <w:p w14:paraId="03E389BD" w14:textId="77777777" w:rsidR="00906ABE" w:rsidRPr="00906ABE" w:rsidRDefault="00906ABE" w:rsidP="00906ABE">
      <w:pPr>
        <w:spacing w:line="276" w:lineRule="auto"/>
        <w:rPr>
          <w:color w:val="3E5F74"/>
          <w:sz w:val="24"/>
          <w:szCs w:val="24"/>
        </w:rPr>
      </w:pPr>
      <w:r w:rsidRPr="00906ABE">
        <w:rPr>
          <w:color w:val="3E5F74"/>
          <w:sz w:val="24"/>
          <w:szCs w:val="24"/>
        </w:rPr>
        <w:t>We also provided the written version of the pathway as an online survey for people to feedback on. The pie chart indicates how many people fed-back on the pathway.</w:t>
      </w:r>
    </w:p>
    <w:p w14:paraId="4B27B7A7" w14:textId="77777777" w:rsidR="00906ABE" w:rsidRPr="00906ABE" w:rsidRDefault="00906ABE" w:rsidP="00906ABE">
      <w:pPr>
        <w:spacing w:line="276" w:lineRule="auto"/>
        <w:rPr>
          <w:color w:val="3E5F74"/>
          <w:sz w:val="24"/>
          <w:szCs w:val="24"/>
        </w:rPr>
      </w:pPr>
    </w:p>
    <w:p w14:paraId="4DBD7103" w14:textId="77777777" w:rsidR="00906ABE" w:rsidRPr="00906ABE" w:rsidRDefault="00906ABE" w:rsidP="00906ABE">
      <w:pPr>
        <w:spacing w:line="276" w:lineRule="auto"/>
        <w:rPr>
          <w:b/>
          <w:bCs/>
          <w:sz w:val="24"/>
          <w:szCs w:val="24"/>
        </w:rPr>
      </w:pPr>
      <w:r w:rsidRPr="00906ABE">
        <w:rPr>
          <w:b/>
          <w:bCs/>
          <w:noProof/>
          <w:sz w:val="24"/>
          <w:szCs w:val="24"/>
        </w:rPr>
        <w:drawing>
          <wp:inline distT="0" distB="0" distL="0" distR="0" wp14:anchorId="3AC7C805" wp14:editId="1D5136CB">
            <wp:extent cx="2947543" cy="207751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6350" cy="2097821"/>
                    </a:xfrm>
                    <a:prstGeom prst="rect">
                      <a:avLst/>
                    </a:prstGeom>
                  </pic:spPr>
                </pic:pic>
              </a:graphicData>
            </a:graphic>
          </wp:inline>
        </w:drawing>
      </w:r>
    </w:p>
    <w:p w14:paraId="77A556C7" w14:textId="77777777" w:rsidR="00906ABE" w:rsidRPr="00906ABE" w:rsidRDefault="00906ABE" w:rsidP="00906ABE">
      <w:pPr>
        <w:spacing w:line="276" w:lineRule="auto"/>
        <w:rPr>
          <w:b/>
          <w:bCs/>
          <w:sz w:val="24"/>
          <w:szCs w:val="24"/>
        </w:rPr>
      </w:pPr>
    </w:p>
    <w:p w14:paraId="1CFF1691" w14:textId="77777777" w:rsidR="00906ABE" w:rsidRPr="00906ABE" w:rsidRDefault="00906ABE" w:rsidP="00906ABE">
      <w:pPr>
        <w:spacing w:line="276" w:lineRule="auto"/>
        <w:rPr>
          <w:b/>
          <w:bCs/>
          <w:sz w:val="24"/>
          <w:szCs w:val="24"/>
        </w:rPr>
      </w:pPr>
    </w:p>
    <w:p w14:paraId="01117F56" w14:textId="0BDFE582" w:rsidR="00906ABE" w:rsidRDefault="00906ABE" w:rsidP="00906ABE">
      <w:pPr>
        <w:spacing w:line="276" w:lineRule="auto"/>
        <w:rPr>
          <w:color w:val="3E5F74"/>
          <w:sz w:val="24"/>
          <w:szCs w:val="24"/>
        </w:rPr>
      </w:pPr>
      <w:r w:rsidRPr="00906ABE">
        <w:rPr>
          <w:color w:val="3E5F74"/>
          <w:sz w:val="24"/>
          <w:szCs w:val="24"/>
        </w:rPr>
        <w:t xml:space="preserve">In February and March 2022, we hosted three digital user testing workshops via Zoom and MS teams as well as meeting with key stakeholders. 67 people attended these sessions and fed-back on the digital version which informed the final webpage. </w:t>
      </w:r>
    </w:p>
    <w:p w14:paraId="277469AB" w14:textId="06EBB580" w:rsidR="00906ABE" w:rsidRDefault="00906ABE" w:rsidP="00906ABE">
      <w:pPr>
        <w:spacing w:line="276" w:lineRule="auto"/>
        <w:rPr>
          <w:color w:val="3E5F74"/>
          <w:sz w:val="24"/>
          <w:szCs w:val="24"/>
        </w:rPr>
      </w:pPr>
    </w:p>
    <w:p w14:paraId="1B9EA4B4" w14:textId="77777777" w:rsidR="005825E3" w:rsidRDefault="005825E3" w:rsidP="00906ABE">
      <w:pPr>
        <w:spacing w:line="276" w:lineRule="auto"/>
        <w:rPr>
          <w:color w:val="3E5F74"/>
          <w:sz w:val="24"/>
          <w:szCs w:val="24"/>
        </w:rPr>
      </w:pPr>
    </w:p>
    <w:p w14:paraId="174EC4BC" w14:textId="756F417E" w:rsidR="00906ABE" w:rsidRDefault="00906ABE" w:rsidP="00906ABE">
      <w:pPr>
        <w:spacing w:line="276" w:lineRule="auto"/>
        <w:rPr>
          <w:color w:val="3E5F74"/>
          <w:sz w:val="24"/>
          <w:szCs w:val="24"/>
        </w:rPr>
      </w:pPr>
      <w:r w:rsidRPr="00906ABE">
        <w:rPr>
          <w:color w:val="3E5F74"/>
          <w:sz w:val="24"/>
          <w:szCs w:val="24"/>
        </w:rPr>
        <w:t>The table below outlines some of the suggestions and actions we took after collating feedback from these user testing workshops.</w:t>
      </w:r>
    </w:p>
    <w:p w14:paraId="48307B01" w14:textId="77777777" w:rsidR="005825E3" w:rsidRPr="00906ABE" w:rsidRDefault="005825E3" w:rsidP="00906ABE">
      <w:pPr>
        <w:spacing w:line="276" w:lineRule="auto"/>
        <w:rPr>
          <w:color w:val="3E5F74"/>
          <w:sz w:val="24"/>
          <w:szCs w:val="24"/>
        </w:rPr>
      </w:pPr>
    </w:p>
    <w:p w14:paraId="43DE2682" w14:textId="77777777" w:rsidR="00906ABE" w:rsidRPr="00906ABE" w:rsidRDefault="00906ABE" w:rsidP="00906ABE">
      <w:pPr>
        <w:spacing w:line="276" w:lineRule="auto"/>
        <w:rPr>
          <w:sz w:val="24"/>
          <w:szCs w:val="24"/>
        </w:rPr>
      </w:pPr>
    </w:p>
    <w:tbl>
      <w:tblPr>
        <w:tblW w:w="10338" w:type="dxa"/>
        <w:tblBorders>
          <w:top w:val="single" w:sz="4" w:space="0" w:color="3E5F74"/>
          <w:left w:val="single" w:sz="4" w:space="0" w:color="3E5F74"/>
          <w:bottom w:val="single" w:sz="4" w:space="0" w:color="3E5F74"/>
          <w:right w:val="single" w:sz="4" w:space="0" w:color="3E5F74"/>
          <w:insideH w:val="single" w:sz="4" w:space="0" w:color="3E5F74"/>
          <w:insideV w:val="single" w:sz="4" w:space="0" w:color="3E5F74"/>
        </w:tblBorders>
        <w:tblCellMar>
          <w:left w:w="0" w:type="dxa"/>
          <w:right w:w="0" w:type="dxa"/>
        </w:tblCellMar>
        <w:tblLook w:val="04A0" w:firstRow="1" w:lastRow="0" w:firstColumn="1" w:lastColumn="0" w:noHBand="0" w:noVBand="1"/>
      </w:tblPr>
      <w:tblGrid>
        <w:gridCol w:w="4508"/>
        <w:gridCol w:w="5830"/>
      </w:tblGrid>
      <w:tr w:rsidR="00906ABE" w:rsidRPr="00906ABE" w14:paraId="6AB5FCF5" w14:textId="77777777" w:rsidTr="00661DDC">
        <w:trPr>
          <w:tblHeader/>
        </w:trPr>
        <w:tc>
          <w:tcPr>
            <w:tcW w:w="4508" w:type="dxa"/>
            <w:shd w:val="clear" w:color="auto" w:fill="3E5F74"/>
            <w:tcMar>
              <w:top w:w="0" w:type="dxa"/>
              <w:left w:w="108" w:type="dxa"/>
              <w:bottom w:w="0" w:type="dxa"/>
              <w:right w:w="108" w:type="dxa"/>
            </w:tcMar>
            <w:vAlign w:val="center"/>
            <w:hideMark/>
          </w:tcPr>
          <w:p w14:paraId="183ACE08" w14:textId="7604C33D" w:rsidR="00906ABE" w:rsidRDefault="00906ABE" w:rsidP="00661DDC">
            <w:pPr>
              <w:spacing w:line="276" w:lineRule="auto"/>
              <w:jc w:val="center"/>
              <w:rPr>
                <w:b/>
                <w:bCs/>
                <w:color w:val="FFFFFF" w:themeColor="background1"/>
                <w:sz w:val="24"/>
                <w:szCs w:val="24"/>
              </w:rPr>
            </w:pPr>
            <w:r w:rsidRPr="00906ABE">
              <w:rPr>
                <w:b/>
                <w:bCs/>
                <w:color w:val="FFFFFF" w:themeColor="background1"/>
                <w:sz w:val="24"/>
                <w:szCs w:val="24"/>
              </w:rPr>
              <w:t>Recommendation</w:t>
            </w:r>
          </w:p>
          <w:p w14:paraId="2FC304F4" w14:textId="77777777" w:rsidR="005825E3" w:rsidRDefault="005825E3" w:rsidP="00661DDC">
            <w:pPr>
              <w:spacing w:line="276" w:lineRule="auto"/>
              <w:jc w:val="center"/>
              <w:rPr>
                <w:b/>
                <w:bCs/>
                <w:color w:val="FFFFFF" w:themeColor="background1"/>
                <w:sz w:val="24"/>
                <w:szCs w:val="24"/>
              </w:rPr>
            </w:pPr>
          </w:p>
          <w:p w14:paraId="14E5AF71" w14:textId="34E38A3B" w:rsidR="00661DDC" w:rsidRPr="00906ABE" w:rsidRDefault="00661DDC" w:rsidP="00661DDC">
            <w:pPr>
              <w:spacing w:line="276" w:lineRule="auto"/>
              <w:jc w:val="center"/>
              <w:rPr>
                <w:b/>
                <w:bCs/>
                <w:color w:val="FFFFFF" w:themeColor="background1"/>
                <w:sz w:val="24"/>
                <w:szCs w:val="24"/>
              </w:rPr>
            </w:pPr>
          </w:p>
        </w:tc>
        <w:tc>
          <w:tcPr>
            <w:tcW w:w="5830" w:type="dxa"/>
            <w:shd w:val="clear" w:color="auto" w:fill="3E5F74"/>
            <w:tcMar>
              <w:top w:w="0" w:type="dxa"/>
              <w:left w:w="108" w:type="dxa"/>
              <w:bottom w:w="0" w:type="dxa"/>
              <w:right w:w="108" w:type="dxa"/>
            </w:tcMar>
            <w:vAlign w:val="center"/>
            <w:hideMark/>
          </w:tcPr>
          <w:p w14:paraId="4A8851C6" w14:textId="77777777" w:rsidR="00906ABE" w:rsidRPr="00906ABE" w:rsidRDefault="00906ABE" w:rsidP="00661DDC">
            <w:pPr>
              <w:spacing w:line="276" w:lineRule="auto"/>
              <w:jc w:val="center"/>
              <w:rPr>
                <w:b/>
                <w:bCs/>
                <w:color w:val="FFFFFF" w:themeColor="background1"/>
                <w:sz w:val="24"/>
                <w:szCs w:val="24"/>
              </w:rPr>
            </w:pPr>
            <w:r w:rsidRPr="00906ABE">
              <w:rPr>
                <w:b/>
                <w:bCs/>
                <w:color w:val="FFFFFF" w:themeColor="background1"/>
                <w:sz w:val="24"/>
                <w:szCs w:val="24"/>
              </w:rPr>
              <w:t>Action</w:t>
            </w:r>
          </w:p>
        </w:tc>
      </w:tr>
      <w:tr w:rsidR="00906ABE" w:rsidRPr="00906ABE" w14:paraId="264E7D07" w14:textId="77777777" w:rsidTr="00661DDC">
        <w:tc>
          <w:tcPr>
            <w:tcW w:w="4508" w:type="dxa"/>
            <w:tcMar>
              <w:top w:w="0" w:type="dxa"/>
              <w:left w:w="108" w:type="dxa"/>
              <w:bottom w:w="0" w:type="dxa"/>
              <w:right w:w="108" w:type="dxa"/>
            </w:tcMar>
            <w:hideMark/>
          </w:tcPr>
          <w:p w14:paraId="62B62FA6" w14:textId="77777777" w:rsidR="00906ABE" w:rsidRPr="00906ABE" w:rsidRDefault="00906ABE" w:rsidP="00906ABE">
            <w:pPr>
              <w:spacing w:line="276" w:lineRule="auto"/>
              <w:rPr>
                <w:color w:val="3E5F74"/>
              </w:rPr>
            </w:pPr>
            <w:r w:rsidRPr="00906ABE">
              <w:rPr>
                <w:color w:val="3E5F74"/>
              </w:rPr>
              <w:t xml:space="preserve">It was suggested that the resource be translated and modified to allow ease of </w:t>
            </w:r>
            <w:r w:rsidRPr="00906ABE">
              <w:rPr>
                <w:color w:val="3E5F74"/>
              </w:rPr>
              <w:lastRenderedPageBreak/>
              <w:t xml:space="preserve">access for foreign language speakers and those with sensory disabilities. </w:t>
            </w:r>
          </w:p>
        </w:tc>
        <w:tc>
          <w:tcPr>
            <w:tcW w:w="5830" w:type="dxa"/>
            <w:tcMar>
              <w:top w:w="0" w:type="dxa"/>
              <w:left w:w="108" w:type="dxa"/>
              <w:bottom w:w="0" w:type="dxa"/>
              <w:right w:w="108" w:type="dxa"/>
            </w:tcMar>
            <w:hideMark/>
          </w:tcPr>
          <w:p w14:paraId="2D7BD1CC" w14:textId="2DA5F504" w:rsidR="00906ABE" w:rsidRDefault="00906ABE" w:rsidP="00906ABE">
            <w:pPr>
              <w:spacing w:line="276" w:lineRule="auto"/>
              <w:rPr>
                <w:color w:val="3E5F74"/>
              </w:rPr>
            </w:pPr>
            <w:r w:rsidRPr="00906ABE">
              <w:rPr>
                <w:color w:val="3E5F74"/>
              </w:rPr>
              <w:lastRenderedPageBreak/>
              <w:t>Although we did</w:t>
            </w:r>
            <w:r w:rsidR="002C04C0">
              <w:rPr>
                <w:color w:val="3E5F74"/>
              </w:rPr>
              <w:t>n’t h</w:t>
            </w:r>
            <w:r w:rsidRPr="00906ABE">
              <w:rPr>
                <w:color w:val="3E5F74"/>
              </w:rPr>
              <w:t xml:space="preserve">ave capacity for large scale alterations such as this prior to launch, we recognise how </w:t>
            </w:r>
            <w:r w:rsidRPr="00906ABE">
              <w:rPr>
                <w:color w:val="3E5F74"/>
              </w:rPr>
              <w:lastRenderedPageBreak/>
              <w:t>important it is that this resource be accessible to all G</w:t>
            </w:r>
            <w:r w:rsidR="00661DDC">
              <w:rPr>
                <w:color w:val="3E5F74"/>
              </w:rPr>
              <w:t xml:space="preserve">reater </w:t>
            </w:r>
            <w:r w:rsidRPr="00906ABE">
              <w:rPr>
                <w:color w:val="3E5F74"/>
              </w:rPr>
              <w:t>M</w:t>
            </w:r>
            <w:r w:rsidR="00661DDC">
              <w:rPr>
                <w:color w:val="3E5F74"/>
              </w:rPr>
              <w:t>anchester</w:t>
            </w:r>
            <w:r w:rsidRPr="00906ABE">
              <w:rPr>
                <w:color w:val="3E5F74"/>
              </w:rPr>
              <w:t xml:space="preserve"> residents. Therefore, we will reconsider this alteration as further resources become available.</w:t>
            </w:r>
          </w:p>
          <w:p w14:paraId="481A63C5" w14:textId="77777777" w:rsidR="005825E3" w:rsidRDefault="005825E3" w:rsidP="00906ABE">
            <w:pPr>
              <w:spacing w:line="276" w:lineRule="auto"/>
              <w:rPr>
                <w:color w:val="3E5F74"/>
              </w:rPr>
            </w:pPr>
          </w:p>
          <w:p w14:paraId="024EDBAF" w14:textId="32EC4766" w:rsidR="00661DDC" w:rsidRPr="00906ABE" w:rsidRDefault="00661DDC" w:rsidP="00906ABE">
            <w:pPr>
              <w:spacing w:line="276" w:lineRule="auto"/>
              <w:rPr>
                <w:color w:val="3E5F74"/>
              </w:rPr>
            </w:pPr>
          </w:p>
        </w:tc>
      </w:tr>
      <w:tr w:rsidR="00906ABE" w:rsidRPr="00906ABE" w14:paraId="6FA95AC9" w14:textId="77777777" w:rsidTr="00661DDC">
        <w:tc>
          <w:tcPr>
            <w:tcW w:w="4508" w:type="dxa"/>
            <w:tcMar>
              <w:top w:w="0" w:type="dxa"/>
              <w:left w:w="108" w:type="dxa"/>
              <w:bottom w:w="0" w:type="dxa"/>
              <w:right w:w="108" w:type="dxa"/>
            </w:tcMar>
            <w:hideMark/>
          </w:tcPr>
          <w:p w14:paraId="5882F48A" w14:textId="74487D5B" w:rsidR="00906ABE" w:rsidRDefault="00906ABE" w:rsidP="00906ABE">
            <w:pPr>
              <w:spacing w:line="276" w:lineRule="auto"/>
              <w:rPr>
                <w:color w:val="3E5F74"/>
              </w:rPr>
            </w:pPr>
            <w:r w:rsidRPr="00906ABE">
              <w:rPr>
                <w:color w:val="3E5F74"/>
              </w:rPr>
              <w:lastRenderedPageBreak/>
              <w:t>Where no local offer of support exists, please include links to regional and national resources</w:t>
            </w:r>
            <w:r w:rsidR="00661DDC">
              <w:rPr>
                <w:color w:val="3E5F74"/>
              </w:rPr>
              <w:t>.</w:t>
            </w:r>
          </w:p>
          <w:p w14:paraId="1BFE0405" w14:textId="2782EF26" w:rsidR="00DF2DE1" w:rsidRDefault="00DF2DE1" w:rsidP="00906ABE">
            <w:pPr>
              <w:spacing w:line="276" w:lineRule="auto"/>
              <w:rPr>
                <w:color w:val="3E5F74"/>
              </w:rPr>
            </w:pPr>
          </w:p>
          <w:p w14:paraId="651D4C49" w14:textId="77777777" w:rsidR="005825E3" w:rsidRDefault="005825E3" w:rsidP="00906ABE">
            <w:pPr>
              <w:spacing w:line="276" w:lineRule="auto"/>
              <w:rPr>
                <w:color w:val="3E5F74"/>
              </w:rPr>
            </w:pPr>
          </w:p>
          <w:p w14:paraId="2C1F2EB8" w14:textId="06391FBB" w:rsidR="00661DDC" w:rsidRPr="00906ABE" w:rsidRDefault="00661DDC" w:rsidP="00906ABE">
            <w:pPr>
              <w:spacing w:line="276" w:lineRule="auto"/>
              <w:rPr>
                <w:color w:val="3E5F74"/>
              </w:rPr>
            </w:pPr>
          </w:p>
        </w:tc>
        <w:tc>
          <w:tcPr>
            <w:tcW w:w="5830" w:type="dxa"/>
            <w:tcMar>
              <w:top w:w="0" w:type="dxa"/>
              <w:left w:w="108" w:type="dxa"/>
              <w:bottom w:w="0" w:type="dxa"/>
              <w:right w:w="108" w:type="dxa"/>
            </w:tcMar>
            <w:hideMark/>
          </w:tcPr>
          <w:p w14:paraId="435003AA" w14:textId="77777777" w:rsidR="00906ABE" w:rsidRPr="00906ABE" w:rsidRDefault="00906ABE" w:rsidP="00906ABE">
            <w:pPr>
              <w:spacing w:line="276" w:lineRule="auto"/>
              <w:rPr>
                <w:color w:val="3E5F74"/>
              </w:rPr>
            </w:pPr>
            <w:r w:rsidRPr="00906ABE">
              <w:rPr>
                <w:color w:val="3E5F74"/>
              </w:rPr>
              <w:t>Our team have included a range of regional and national support offers.</w:t>
            </w:r>
          </w:p>
        </w:tc>
      </w:tr>
      <w:tr w:rsidR="00906ABE" w:rsidRPr="00906ABE" w14:paraId="2FFB9DAD" w14:textId="77777777" w:rsidTr="00661DDC">
        <w:tc>
          <w:tcPr>
            <w:tcW w:w="4508" w:type="dxa"/>
            <w:tcMar>
              <w:top w:w="0" w:type="dxa"/>
              <w:left w:w="108" w:type="dxa"/>
              <w:bottom w:w="0" w:type="dxa"/>
              <w:right w:w="108" w:type="dxa"/>
            </w:tcMar>
            <w:hideMark/>
          </w:tcPr>
          <w:p w14:paraId="4F0CBC8B" w14:textId="77777777" w:rsidR="00906ABE" w:rsidRPr="00906ABE" w:rsidRDefault="00906ABE" w:rsidP="00906ABE">
            <w:pPr>
              <w:spacing w:line="276" w:lineRule="auto"/>
              <w:rPr>
                <w:color w:val="3E5F74"/>
              </w:rPr>
            </w:pPr>
            <w:r w:rsidRPr="00906ABE">
              <w:rPr>
                <w:color w:val="3E5F74"/>
              </w:rPr>
              <w:t>Could we provide advice on specific symptoms</w:t>
            </w:r>
          </w:p>
        </w:tc>
        <w:tc>
          <w:tcPr>
            <w:tcW w:w="5830" w:type="dxa"/>
            <w:tcMar>
              <w:top w:w="0" w:type="dxa"/>
              <w:left w:w="108" w:type="dxa"/>
              <w:bottom w:w="0" w:type="dxa"/>
              <w:right w:w="108" w:type="dxa"/>
            </w:tcMar>
            <w:hideMark/>
          </w:tcPr>
          <w:p w14:paraId="3A800222" w14:textId="7AED064F" w:rsidR="00906ABE" w:rsidRDefault="00906ABE" w:rsidP="00906ABE">
            <w:pPr>
              <w:spacing w:line="276" w:lineRule="auto"/>
              <w:rPr>
                <w:color w:val="3E5F74"/>
              </w:rPr>
            </w:pPr>
            <w:r w:rsidRPr="00906ABE">
              <w:rPr>
                <w:color w:val="3E5F74"/>
              </w:rPr>
              <w:t xml:space="preserve">The website’s search function will find any recommendations which reference specific symptoms searched for if they are present. However, the resource is not designed as a medical resource so will be unable to cover all specific symptoms/medical information. </w:t>
            </w:r>
          </w:p>
          <w:p w14:paraId="72180460" w14:textId="77777777" w:rsidR="00DF2DE1" w:rsidRDefault="00DF2DE1" w:rsidP="00906ABE">
            <w:pPr>
              <w:spacing w:line="276" w:lineRule="auto"/>
              <w:rPr>
                <w:color w:val="3E5F74"/>
              </w:rPr>
            </w:pPr>
          </w:p>
          <w:p w14:paraId="36A9ED26" w14:textId="5482D707" w:rsidR="00661DDC" w:rsidRPr="00906ABE" w:rsidRDefault="00661DDC" w:rsidP="00906ABE">
            <w:pPr>
              <w:spacing w:line="276" w:lineRule="auto"/>
              <w:rPr>
                <w:color w:val="3E5F74"/>
              </w:rPr>
            </w:pPr>
          </w:p>
        </w:tc>
      </w:tr>
      <w:tr w:rsidR="00906ABE" w:rsidRPr="00906ABE" w14:paraId="163C3F76" w14:textId="77777777" w:rsidTr="00661DDC">
        <w:tc>
          <w:tcPr>
            <w:tcW w:w="4508" w:type="dxa"/>
            <w:tcMar>
              <w:top w:w="0" w:type="dxa"/>
              <w:left w:w="108" w:type="dxa"/>
              <w:bottom w:w="0" w:type="dxa"/>
              <w:right w:w="108" w:type="dxa"/>
            </w:tcMar>
            <w:hideMark/>
          </w:tcPr>
          <w:p w14:paraId="62DCCBA4" w14:textId="77777777" w:rsidR="00906ABE" w:rsidRPr="00906ABE" w:rsidRDefault="00906ABE" w:rsidP="00906ABE">
            <w:pPr>
              <w:spacing w:line="276" w:lineRule="auto"/>
              <w:rPr>
                <w:color w:val="3E5F74"/>
              </w:rPr>
            </w:pPr>
            <w:r w:rsidRPr="00906ABE">
              <w:rPr>
                <w:color w:val="3E5F74"/>
              </w:rPr>
              <w:t>Be aware of digital exclusion and acknowledge/account for this where possible.</w:t>
            </w:r>
          </w:p>
        </w:tc>
        <w:tc>
          <w:tcPr>
            <w:tcW w:w="5830" w:type="dxa"/>
            <w:tcMar>
              <w:top w:w="0" w:type="dxa"/>
              <w:left w:w="108" w:type="dxa"/>
              <w:bottom w:w="0" w:type="dxa"/>
              <w:right w:w="108" w:type="dxa"/>
            </w:tcMar>
          </w:tcPr>
          <w:p w14:paraId="4B7D2B98" w14:textId="6031B790" w:rsidR="00906ABE" w:rsidRPr="00906ABE" w:rsidRDefault="00906ABE" w:rsidP="00906ABE">
            <w:pPr>
              <w:spacing w:line="276" w:lineRule="auto"/>
              <w:rPr>
                <w:color w:val="3E5F74"/>
              </w:rPr>
            </w:pPr>
            <w:r w:rsidRPr="00906ABE">
              <w:rPr>
                <w:color w:val="3E5F74"/>
              </w:rPr>
              <w:t>Although the resource is digital, all recommendations and support offers are printable. We</w:t>
            </w:r>
            <w:r w:rsidR="00DF2DE1">
              <w:rPr>
                <w:color w:val="3E5F74"/>
              </w:rPr>
              <w:t xml:space="preserve">’ve </w:t>
            </w:r>
            <w:r w:rsidRPr="00906ABE">
              <w:rPr>
                <w:color w:val="3E5F74"/>
              </w:rPr>
              <w:t xml:space="preserve">worked with Radical to ensure that all recommendations can be downloaded as PDF’s and printed in black and white (to reduce ink waste). It is our intention that clinical professionals (GPs, dementia advisors, nurses, </w:t>
            </w:r>
            <w:r w:rsidR="00661DDC">
              <w:rPr>
                <w:color w:val="3E5F74"/>
              </w:rPr>
              <w:t xml:space="preserve">memory assessment service </w:t>
            </w:r>
            <w:r w:rsidRPr="00906ABE">
              <w:rPr>
                <w:color w:val="3E5F74"/>
              </w:rPr>
              <w:t>teams etc) can access this resource and provide patients with printed information relevant to their circumstances and interests.</w:t>
            </w:r>
          </w:p>
          <w:p w14:paraId="1BFE37F8" w14:textId="77777777" w:rsidR="00906ABE" w:rsidRPr="00906ABE" w:rsidRDefault="00906ABE" w:rsidP="00906ABE">
            <w:pPr>
              <w:spacing w:line="276" w:lineRule="auto"/>
              <w:rPr>
                <w:color w:val="3E5F74"/>
              </w:rPr>
            </w:pPr>
          </w:p>
          <w:p w14:paraId="5F50C0BC" w14:textId="6ECCE4B2" w:rsidR="00906ABE" w:rsidRDefault="00906ABE" w:rsidP="00906ABE">
            <w:pPr>
              <w:spacing w:line="276" w:lineRule="auto"/>
              <w:rPr>
                <w:color w:val="3E5F74"/>
              </w:rPr>
            </w:pPr>
            <w:r w:rsidRPr="00906ABE">
              <w:rPr>
                <w:color w:val="3E5F74"/>
              </w:rPr>
              <w:t>We</w:t>
            </w:r>
            <w:r w:rsidR="00DF2DE1">
              <w:rPr>
                <w:color w:val="3E5F74"/>
              </w:rPr>
              <w:t>’re</w:t>
            </w:r>
            <w:r w:rsidRPr="00906ABE">
              <w:rPr>
                <w:color w:val="3E5F74"/>
              </w:rPr>
              <w:t xml:space="preserve"> also supporting several professionals and services to implement this resource through locality connections.</w:t>
            </w:r>
          </w:p>
          <w:p w14:paraId="02B5DF18" w14:textId="51204DAD" w:rsidR="00661DDC" w:rsidRPr="00906ABE" w:rsidRDefault="00661DDC" w:rsidP="00906ABE">
            <w:pPr>
              <w:spacing w:line="276" w:lineRule="auto"/>
              <w:rPr>
                <w:color w:val="3E5F74"/>
              </w:rPr>
            </w:pPr>
          </w:p>
        </w:tc>
      </w:tr>
      <w:tr w:rsidR="00906ABE" w:rsidRPr="00906ABE" w14:paraId="5048854B" w14:textId="77777777" w:rsidTr="00661DDC">
        <w:tc>
          <w:tcPr>
            <w:tcW w:w="4508" w:type="dxa"/>
            <w:tcMar>
              <w:top w:w="0" w:type="dxa"/>
              <w:left w:w="108" w:type="dxa"/>
              <w:bottom w:w="0" w:type="dxa"/>
              <w:right w:w="108" w:type="dxa"/>
            </w:tcMar>
            <w:hideMark/>
          </w:tcPr>
          <w:p w14:paraId="45E9C888" w14:textId="37725043" w:rsidR="00906ABE" w:rsidRDefault="00906ABE" w:rsidP="00906ABE">
            <w:pPr>
              <w:spacing w:line="276" w:lineRule="auto"/>
              <w:rPr>
                <w:color w:val="3E5F74"/>
              </w:rPr>
            </w:pPr>
            <w:r w:rsidRPr="00906ABE">
              <w:rPr>
                <w:color w:val="3E5F74"/>
              </w:rPr>
              <w:t>Can we include ‘share via social media – Facebook/twitter etc’ button on resources for ease of sharing?</w:t>
            </w:r>
          </w:p>
          <w:p w14:paraId="377DF00F" w14:textId="30213F85" w:rsidR="005825E3" w:rsidRDefault="005825E3" w:rsidP="00906ABE">
            <w:pPr>
              <w:spacing w:line="276" w:lineRule="auto"/>
              <w:rPr>
                <w:color w:val="3E5F74"/>
              </w:rPr>
            </w:pPr>
          </w:p>
          <w:p w14:paraId="068E98A7" w14:textId="77777777" w:rsidR="005825E3" w:rsidRDefault="005825E3" w:rsidP="00906ABE">
            <w:pPr>
              <w:spacing w:line="276" w:lineRule="auto"/>
              <w:rPr>
                <w:color w:val="3E5F74"/>
              </w:rPr>
            </w:pPr>
          </w:p>
          <w:p w14:paraId="205B5E00" w14:textId="37FED2CD" w:rsidR="00661DDC" w:rsidRPr="00906ABE" w:rsidRDefault="00661DDC" w:rsidP="00906ABE">
            <w:pPr>
              <w:spacing w:line="276" w:lineRule="auto"/>
              <w:rPr>
                <w:color w:val="3E5F74"/>
              </w:rPr>
            </w:pPr>
          </w:p>
        </w:tc>
        <w:tc>
          <w:tcPr>
            <w:tcW w:w="5830" w:type="dxa"/>
            <w:tcMar>
              <w:top w:w="0" w:type="dxa"/>
              <w:left w:w="108" w:type="dxa"/>
              <w:bottom w:w="0" w:type="dxa"/>
              <w:right w:w="108" w:type="dxa"/>
            </w:tcMar>
            <w:hideMark/>
          </w:tcPr>
          <w:p w14:paraId="6C31DF18" w14:textId="3C14D85C" w:rsidR="00906ABE" w:rsidRPr="00906ABE" w:rsidRDefault="00906ABE" w:rsidP="00906ABE">
            <w:pPr>
              <w:spacing w:line="276" w:lineRule="auto"/>
              <w:rPr>
                <w:color w:val="3E5F74"/>
              </w:rPr>
            </w:pPr>
            <w:r w:rsidRPr="00906ABE">
              <w:rPr>
                <w:color w:val="3E5F74"/>
              </w:rPr>
              <w:t>We</w:t>
            </w:r>
            <w:r w:rsidR="00DF2DE1">
              <w:rPr>
                <w:color w:val="3E5F74"/>
              </w:rPr>
              <w:t>’re</w:t>
            </w:r>
            <w:r w:rsidRPr="00906ABE">
              <w:rPr>
                <w:color w:val="3E5F74"/>
              </w:rPr>
              <w:t xml:space="preserve"> discussing this as a possible update in a future iteration of the website</w:t>
            </w:r>
          </w:p>
        </w:tc>
      </w:tr>
      <w:tr w:rsidR="00906ABE" w:rsidRPr="00906ABE" w14:paraId="795C4522" w14:textId="77777777" w:rsidTr="00661DDC">
        <w:tc>
          <w:tcPr>
            <w:tcW w:w="4508" w:type="dxa"/>
            <w:tcMar>
              <w:top w:w="0" w:type="dxa"/>
              <w:left w:w="108" w:type="dxa"/>
              <w:bottom w:w="0" w:type="dxa"/>
              <w:right w:w="108" w:type="dxa"/>
            </w:tcMar>
            <w:hideMark/>
          </w:tcPr>
          <w:p w14:paraId="092E658B" w14:textId="77777777" w:rsidR="00906ABE" w:rsidRPr="00906ABE" w:rsidRDefault="00906ABE" w:rsidP="00906ABE">
            <w:pPr>
              <w:spacing w:line="276" w:lineRule="auto"/>
              <w:rPr>
                <w:color w:val="3E5F74"/>
              </w:rPr>
            </w:pPr>
            <w:r w:rsidRPr="00906ABE">
              <w:rPr>
                <w:color w:val="3E5F74"/>
              </w:rPr>
              <w:t>Ensure resource is shared widely</w:t>
            </w:r>
          </w:p>
        </w:tc>
        <w:tc>
          <w:tcPr>
            <w:tcW w:w="5830" w:type="dxa"/>
            <w:tcMar>
              <w:top w:w="0" w:type="dxa"/>
              <w:left w:w="108" w:type="dxa"/>
              <w:bottom w:w="0" w:type="dxa"/>
              <w:right w:w="108" w:type="dxa"/>
            </w:tcMar>
          </w:tcPr>
          <w:p w14:paraId="53FA2A0F" w14:textId="4F39CCF3" w:rsidR="00906ABE" w:rsidRDefault="00906ABE" w:rsidP="00906ABE">
            <w:pPr>
              <w:spacing w:line="276" w:lineRule="auto"/>
              <w:rPr>
                <w:color w:val="3E5F74"/>
              </w:rPr>
            </w:pPr>
            <w:r w:rsidRPr="00906ABE">
              <w:rPr>
                <w:color w:val="3E5F74"/>
              </w:rPr>
              <w:t>We</w:t>
            </w:r>
            <w:r w:rsidR="00DF2DE1">
              <w:rPr>
                <w:color w:val="3E5F74"/>
              </w:rPr>
              <w:t>’re</w:t>
            </w:r>
            <w:r w:rsidRPr="00906ABE">
              <w:rPr>
                <w:color w:val="3E5F74"/>
              </w:rPr>
              <w:t xml:space="preserve"> currently developing a communications plan to ensure that this resource is shared widely. If you would like to share this with your colleagues and contacts the following resources are available:</w:t>
            </w:r>
          </w:p>
          <w:p w14:paraId="7778546D" w14:textId="77777777" w:rsidR="00DF2DE1" w:rsidRPr="00906ABE" w:rsidRDefault="00DF2DE1" w:rsidP="00906ABE">
            <w:pPr>
              <w:spacing w:line="276" w:lineRule="auto"/>
              <w:rPr>
                <w:color w:val="3E5F74"/>
              </w:rPr>
            </w:pPr>
          </w:p>
          <w:p w14:paraId="3F2C73DD" w14:textId="77777777" w:rsidR="00906ABE" w:rsidRPr="00661DDC" w:rsidRDefault="00906ABE" w:rsidP="00906ABE">
            <w:pPr>
              <w:spacing w:line="276" w:lineRule="auto"/>
              <w:rPr>
                <w:color w:val="0070C0"/>
              </w:rPr>
            </w:pPr>
            <w:r w:rsidRPr="00906ABE">
              <w:rPr>
                <w:color w:val="3E5F74"/>
              </w:rPr>
              <w:t xml:space="preserve">An explanation of the resource and how it was developed can be found here: </w:t>
            </w:r>
            <w:hyperlink r:id="rId26" w:history="1">
              <w:r w:rsidRPr="00661DDC">
                <w:rPr>
                  <w:rStyle w:val="Hyperlink"/>
                  <w:color w:val="0070C0"/>
                </w:rPr>
                <w:t>https://dementia-united.org.uk/greater-manchesters-dementia-care-pathway/</w:t>
              </w:r>
            </w:hyperlink>
          </w:p>
          <w:p w14:paraId="2765CD23" w14:textId="77777777" w:rsidR="00906ABE" w:rsidRPr="00906ABE" w:rsidRDefault="00906ABE" w:rsidP="00906ABE">
            <w:pPr>
              <w:spacing w:line="276" w:lineRule="auto"/>
              <w:rPr>
                <w:color w:val="3E5F74"/>
              </w:rPr>
            </w:pPr>
          </w:p>
          <w:p w14:paraId="077B881E" w14:textId="22FEBF28" w:rsidR="00906ABE" w:rsidRDefault="00906ABE" w:rsidP="00906ABE">
            <w:pPr>
              <w:spacing w:line="276" w:lineRule="auto"/>
              <w:rPr>
                <w:rStyle w:val="Hyperlink"/>
                <w:color w:val="3E5F74"/>
              </w:rPr>
            </w:pPr>
            <w:r w:rsidRPr="00906ABE">
              <w:rPr>
                <w:color w:val="3E5F74"/>
              </w:rPr>
              <w:t xml:space="preserve">The pathway website can be accessed here: </w:t>
            </w:r>
            <w:hyperlink r:id="rId27" w:history="1">
              <w:r w:rsidRPr="00661DDC">
                <w:rPr>
                  <w:rStyle w:val="Hyperlink"/>
                  <w:color w:val="0070C0"/>
                </w:rPr>
                <w:t>https://www.gmdementiaresources.org.uk/</w:t>
              </w:r>
            </w:hyperlink>
          </w:p>
          <w:p w14:paraId="2921968E" w14:textId="77777777" w:rsidR="00906ABE" w:rsidRPr="00661DDC" w:rsidRDefault="00906ABE" w:rsidP="00906ABE">
            <w:pPr>
              <w:spacing w:line="276" w:lineRule="auto"/>
              <w:rPr>
                <w:color w:val="0070C0"/>
              </w:rPr>
            </w:pPr>
            <w:r w:rsidRPr="00906ABE">
              <w:rPr>
                <w:color w:val="3E5F74"/>
              </w:rPr>
              <w:t xml:space="preserve">A flyer advertising the resource can be accessed and </w:t>
            </w:r>
            <w:r w:rsidRPr="00906ABE">
              <w:rPr>
                <w:color w:val="3E5F74"/>
              </w:rPr>
              <w:lastRenderedPageBreak/>
              <w:t xml:space="preserve">downloaded here: </w:t>
            </w:r>
            <w:hyperlink r:id="rId28" w:history="1">
              <w:r w:rsidRPr="00661DDC">
                <w:rPr>
                  <w:rStyle w:val="Hyperlink"/>
                  <w:color w:val="0070C0"/>
                </w:rPr>
                <w:t>https://dementia-united.org.uk/wp-content/uploads/sites/4/2022/05/Greater-Manchesters-Dementia-Care-Pathway-May-2022.pdf</w:t>
              </w:r>
            </w:hyperlink>
            <w:r w:rsidRPr="00661DDC">
              <w:rPr>
                <w:color w:val="0070C0"/>
              </w:rPr>
              <w:t xml:space="preserve"> </w:t>
            </w:r>
          </w:p>
          <w:p w14:paraId="08998D25" w14:textId="77777777" w:rsidR="00906ABE" w:rsidRPr="00906ABE" w:rsidRDefault="00906ABE" w:rsidP="00906ABE">
            <w:pPr>
              <w:spacing w:line="276" w:lineRule="auto"/>
              <w:rPr>
                <w:color w:val="3E5F74"/>
              </w:rPr>
            </w:pPr>
          </w:p>
          <w:p w14:paraId="72BCD508" w14:textId="1A187D8E" w:rsidR="00906ABE" w:rsidRDefault="00906ABE" w:rsidP="00906ABE">
            <w:pPr>
              <w:spacing w:line="276" w:lineRule="auto"/>
              <w:rPr>
                <w:color w:val="3E5F74"/>
              </w:rPr>
            </w:pPr>
            <w:r w:rsidRPr="00906ABE">
              <w:rPr>
                <w:color w:val="3E5F74"/>
              </w:rPr>
              <w:t>We</w:t>
            </w:r>
            <w:r w:rsidR="002C04C0">
              <w:rPr>
                <w:color w:val="3E5F74"/>
              </w:rPr>
              <w:t>’re</w:t>
            </w:r>
            <w:r w:rsidRPr="00906ABE">
              <w:rPr>
                <w:color w:val="3E5F74"/>
              </w:rPr>
              <w:t xml:space="preserve"> also developing a ‘train the trainer’ resource for clinical and professional users to better understand the platform and to enable them to train other users. This will be available to watch from October</w:t>
            </w:r>
          </w:p>
          <w:p w14:paraId="05C889D4" w14:textId="39A464D3" w:rsidR="00661DDC" w:rsidRPr="00906ABE" w:rsidRDefault="00661DDC" w:rsidP="00906ABE">
            <w:pPr>
              <w:spacing w:line="276" w:lineRule="auto"/>
              <w:rPr>
                <w:color w:val="3E5F74"/>
              </w:rPr>
            </w:pPr>
          </w:p>
        </w:tc>
      </w:tr>
      <w:tr w:rsidR="00661DDC" w:rsidRPr="00661DDC" w14:paraId="2C46D3BF" w14:textId="77777777" w:rsidTr="00661DDC">
        <w:tc>
          <w:tcPr>
            <w:tcW w:w="4508" w:type="dxa"/>
            <w:tcMar>
              <w:top w:w="0" w:type="dxa"/>
              <w:left w:w="108" w:type="dxa"/>
              <w:bottom w:w="0" w:type="dxa"/>
              <w:right w:w="108" w:type="dxa"/>
            </w:tcMar>
            <w:hideMark/>
          </w:tcPr>
          <w:p w14:paraId="63D50F41" w14:textId="77777777" w:rsidR="00906ABE" w:rsidRPr="00661DDC" w:rsidRDefault="00906ABE" w:rsidP="00906ABE">
            <w:pPr>
              <w:spacing w:line="276" w:lineRule="auto"/>
              <w:rPr>
                <w:color w:val="3E5F74"/>
              </w:rPr>
            </w:pPr>
            <w:r w:rsidRPr="00661DDC">
              <w:rPr>
                <w:color w:val="3E5F74"/>
              </w:rPr>
              <w:lastRenderedPageBreak/>
              <w:t xml:space="preserve">Could we include diagnosis figures and other data </w:t>
            </w:r>
            <w:proofErr w:type="gramStart"/>
            <w:r w:rsidRPr="00661DDC">
              <w:rPr>
                <w:color w:val="3E5F74"/>
              </w:rPr>
              <w:t>i.e.</w:t>
            </w:r>
            <w:proofErr w:type="gramEnd"/>
            <w:r w:rsidRPr="00661DDC">
              <w:rPr>
                <w:color w:val="3E5F74"/>
              </w:rPr>
              <w:t xml:space="preserve"> post diagnostic support for each borough.</w:t>
            </w:r>
          </w:p>
        </w:tc>
        <w:tc>
          <w:tcPr>
            <w:tcW w:w="5830" w:type="dxa"/>
            <w:tcMar>
              <w:top w:w="0" w:type="dxa"/>
              <w:left w:w="108" w:type="dxa"/>
              <w:bottom w:w="0" w:type="dxa"/>
              <w:right w:w="108" w:type="dxa"/>
            </w:tcMar>
            <w:hideMark/>
          </w:tcPr>
          <w:p w14:paraId="73DE7E69" w14:textId="2F9AFCBA" w:rsidR="00906ABE" w:rsidRDefault="00906ABE" w:rsidP="00906ABE">
            <w:pPr>
              <w:spacing w:line="276" w:lineRule="auto"/>
              <w:rPr>
                <w:color w:val="3E5F74"/>
              </w:rPr>
            </w:pPr>
            <w:r w:rsidRPr="00661DDC">
              <w:rPr>
                <w:color w:val="3E5F74"/>
              </w:rPr>
              <w:t>We</w:t>
            </w:r>
            <w:r w:rsidR="002C04C0">
              <w:rPr>
                <w:color w:val="3E5F74"/>
              </w:rPr>
              <w:t xml:space="preserve">’ll </w:t>
            </w:r>
            <w:r w:rsidRPr="00661DDC">
              <w:rPr>
                <w:color w:val="3E5F74"/>
              </w:rPr>
              <w:t xml:space="preserve">be working closely with colleagues from each GM borough to explore this request and how to implement this. </w:t>
            </w:r>
          </w:p>
          <w:p w14:paraId="1BC7A3A3" w14:textId="77777777" w:rsidR="00DF2DE1" w:rsidRDefault="00DF2DE1" w:rsidP="00906ABE">
            <w:pPr>
              <w:spacing w:line="276" w:lineRule="auto"/>
              <w:rPr>
                <w:color w:val="3E5F74"/>
              </w:rPr>
            </w:pPr>
          </w:p>
          <w:p w14:paraId="7FB70BA6" w14:textId="24372DA3" w:rsidR="00661DDC" w:rsidRPr="00661DDC" w:rsidRDefault="00661DDC" w:rsidP="00906ABE">
            <w:pPr>
              <w:spacing w:line="276" w:lineRule="auto"/>
              <w:rPr>
                <w:color w:val="3E5F74"/>
              </w:rPr>
            </w:pPr>
          </w:p>
        </w:tc>
      </w:tr>
      <w:tr w:rsidR="00661DDC" w:rsidRPr="00661DDC" w14:paraId="7A02FEC8" w14:textId="77777777" w:rsidTr="00661DDC">
        <w:tc>
          <w:tcPr>
            <w:tcW w:w="4508" w:type="dxa"/>
            <w:tcMar>
              <w:top w:w="0" w:type="dxa"/>
              <w:left w:w="108" w:type="dxa"/>
              <w:bottom w:w="0" w:type="dxa"/>
              <w:right w:w="108" w:type="dxa"/>
            </w:tcMar>
            <w:hideMark/>
          </w:tcPr>
          <w:p w14:paraId="3436045A" w14:textId="77777777" w:rsidR="00906ABE" w:rsidRPr="00661DDC" w:rsidRDefault="00906ABE" w:rsidP="00906ABE">
            <w:pPr>
              <w:spacing w:line="276" w:lineRule="auto"/>
              <w:rPr>
                <w:color w:val="3E5F74"/>
              </w:rPr>
            </w:pPr>
            <w:r w:rsidRPr="00661DDC">
              <w:rPr>
                <w:color w:val="3E5F74"/>
              </w:rPr>
              <w:t>Quick access to information regarding crisis services</w:t>
            </w:r>
          </w:p>
        </w:tc>
        <w:tc>
          <w:tcPr>
            <w:tcW w:w="5830" w:type="dxa"/>
            <w:tcMar>
              <w:top w:w="0" w:type="dxa"/>
              <w:left w:w="108" w:type="dxa"/>
              <w:bottom w:w="0" w:type="dxa"/>
              <w:right w:w="108" w:type="dxa"/>
            </w:tcMar>
          </w:tcPr>
          <w:p w14:paraId="1751D2DB" w14:textId="77777777" w:rsidR="00906ABE" w:rsidRPr="00661DDC" w:rsidRDefault="00906ABE" w:rsidP="00906ABE">
            <w:pPr>
              <w:spacing w:line="276" w:lineRule="auto"/>
              <w:rPr>
                <w:color w:val="0070C0"/>
              </w:rPr>
            </w:pPr>
            <w:r w:rsidRPr="00661DDC">
              <w:rPr>
                <w:color w:val="3E5F74"/>
              </w:rPr>
              <w:t xml:space="preserve">Following several suggestions that information regarding crisis support should be prominent and easily accessible on our webpage we have added a crisis support tab to the top of the page – this will be accessible from any page of the website: </w:t>
            </w:r>
            <w:hyperlink r:id="rId29" w:history="1">
              <w:r w:rsidRPr="00661DDC">
                <w:rPr>
                  <w:rStyle w:val="Hyperlink"/>
                  <w:color w:val="0070C0"/>
                </w:rPr>
                <w:t>https://www.gmdementiaresources.org.uk/crisis</w:t>
              </w:r>
            </w:hyperlink>
          </w:p>
          <w:p w14:paraId="3912CD16" w14:textId="77777777" w:rsidR="00906ABE" w:rsidRPr="00661DDC" w:rsidRDefault="00906ABE" w:rsidP="00906ABE">
            <w:pPr>
              <w:spacing w:line="276" w:lineRule="auto"/>
              <w:rPr>
                <w:color w:val="3E5F74"/>
              </w:rPr>
            </w:pPr>
          </w:p>
          <w:p w14:paraId="667150D7" w14:textId="124FACBC" w:rsidR="00906ABE" w:rsidRDefault="00906ABE" w:rsidP="00906ABE">
            <w:pPr>
              <w:spacing w:line="276" w:lineRule="auto"/>
              <w:rPr>
                <w:color w:val="3E5F74"/>
              </w:rPr>
            </w:pPr>
            <w:r w:rsidRPr="00661DDC">
              <w:rPr>
                <w:color w:val="3E5F74"/>
              </w:rPr>
              <w:t>We</w:t>
            </w:r>
            <w:r w:rsidR="002C04C0">
              <w:rPr>
                <w:color w:val="3E5F74"/>
              </w:rPr>
              <w:t xml:space="preserve">’ll </w:t>
            </w:r>
            <w:r w:rsidRPr="00661DDC">
              <w:rPr>
                <w:color w:val="3E5F74"/>
              </w:rPr>
              <w:t>also be taking forward developing this page further</w:t>
            </w:r>
            <w:r w:rsidR="00DF2DE1">
              <w:rPr>
                <w:color w:val="3E5F74"/>
              </w:rPr>
              <w:t xml:space="preserve">, </w:t>
            </w:r>
            <w:r w:rsidRPr="00661DDC">
              <w:rPr>
                <w:color w:val="3E5F74"/>
              </w:rPr>
              <w:t>taking up offers from colleagues who attended the workshops.</w:t>
            </w:r>
          </w:p>
          <w:p w14:paraId="2152A14E" w14:textId="5F4B4A61" w:rsidR="00661DDC" w:rsidRPr="00661DDC" w:rsidRDefault="00661DDC" w:rsidP="00906ABE">
            <w:pPr>
              <w:spacing w:line="276" w:lineRule="auto"/>
              <w:rPr>
                <w:color w:val="3E5F74"/>
              </w:rPr>
            </w:pPr>
          </w:p>
        </w:tc>
      </w:tr>
      <w:tr w:rsidR="00661DDC" w:rsidRPr="00661DDC" w14:paraId="2A913083" w14:textId="77777777" w:rsidTr="00661DDC">
        <w:tc>
          <w:tcPr>
            <w:tcW w:w="4508" w:type="dxa"/>
            <w:tcMar>
              <w:top w:w="0" w:type="dxa"/>
              <w:left w:w="108" w:type="dxa"/>
              <w:bottom w:w="0" w:type="dxa"/>
              <w:right w:w="108" w:type="dxa"/>
            </w:tcMar>
            <w:hideMark/>
          </w:tcPr>
          <w:p w14:paraId="5FF52981" w14:textId="77777777" w:rsidR="00906ABE" w:rsidRPr="00661DDC" w:rsidRDefault="00906ABE" w:rsidP="00906ABE">
            <w:pPr>
              <w:spacing w:line="276" w:lineRule="auto"/>
              <w:rPr>
                <w:color w:val="3E5F74"/>
              </w:rPr>
            </w:pPr>
            <w:r w:rsidRPr="00661DDC">
              <w:rPr>
                <w:color w:val="3E5F74"/>
              </w:rPr>
              <w:t>Can we feedback to locality commissioners and service providers what people in each borough are searching for?</w:t>
            </w:r>
          </w:p>
        </w:tc>
        <w:tc>
          <w:tcPr>
            <w:tcW w:w="5830" w:type="dxa"/>
            <w:tcMar>
              <w:top w:w="0" w:type="dxa"/>
              <w:left w:w="108" w:type="dxa"/>
              <w:bottom w:w="0" w:type="dxa"/>
              <w:right w:w="108" w:type="dxa"/>
            </w:tcMar>
            <w:hideMark/>
          </w:tcPr>
          <w:p w14:paraId="72674956" w14:textId="6CDE47A5" w:rsidR="00906ABE" w:rsidRDefault="00906ABE" w:rsidP="00906ABE">
            <w:pPr>
              <w:spacing w:line="276" w:lineRule="auto"/>
              <w:rPr>
                <w:color w:val="3E5F74"/>
              </w:rPr>
            </w:pPr>
            <w:r w:rsidRPr="00661DDC">
              <w:rPr>
                <w:color w:val="3E5F74"/>
              </w:rPr>
              <w:t>We</w:t>
            </w:r>
            <w:r w:rsidR="002C04C0">
              <w:rPr>
                <w:color w:val="3E5F74"/>
              </w:rPr>
              <w:t xml:space="preserve">’re </w:t>
            </w:r>
            <w:r w:rsidRPr="00661DDC">
              <w:rPr>
                <w:color w:val="3E5F74"/>
              </w:rPr>
              <w:t>in the process of updating the website to allow users to search for specific recommendations within each G</w:t>
            </w:r>
            <w:r w:rsidR="00661DDC">
              <w:rPr>
                <w:color w:val="3E5F74"/>
              </w:rPr>
              <w:t xml:space="preserve">reater </w:t>
            </w:r>
            <w:r w:rsidRPr="00661DDC">
              <w:rPr>
                <w:color w:val="3E5F74"/>
              </w:rPr>
              <w:t>M</w:t>
            </w:r>
            <w:r w:rsidR="00661DDC">
              <w:rPr>
                <w:color w:val="3E5F74"/>
              </w:rPr>
              <w:t xml:space="preserve">anchester </w:t>
            </w:r>
            <w:r w:rsidRPr="00661DDC">
              <w:rPr>
                <w:color w:val="3E5F74"/>
              </w:rPr>
              <w:t xml:space="preserve">borough. Part of this discussion will cover how to access search terms </w:t>
            </w:r>
            <w:proofErr w:type="gramStart"/>
            <w:r w:rsidRPr="00661DDC">
              <w:rPr>
                <w:color w:val="3E5F74"/>
              </w:rPr>
              <w:t>entered into</w:t>
            </w:r>
            <w:proofErr w:type="gramEnd"/>
            <w:r w:rsidRPr="00661DDC">
              <w:rPr>
                <w:color w:val="3E5F74"/>
              </w:rPr>
              <w:t xml:space="preserve"> these search bars.</w:t>
            </w:r>
          </w:p>
          <w:p w14:paraId="4BD3FF24" w14:textId="77777777" w:rsidR="00DF2DE1" w:rsidRDefault="00DF2DE1" w:rsidP="00906ABE">
            <w:pPr>
              <w:spacing w:line="276" w:lineRule="auto"/>
              <w:rPr>
                <w:color w:val="3E5F74"/>
              </w:rPr>
            </w:pPr>
          </w:p>
          <w:p w14:paraId="5B46149A" w14:textId="514580B4" w:rsidR="00661DDC" w:rsidRPr="00661DDC" w:rsidRDefault="00661DDC" w:rsidP="00906ABE">
            <w:pPr>
              <w:spacing w:line="276" w:lineRule="auto"/>
              <w:rPr>
                <w:color w:val="3E5F74"/>
              </w:rPr>
            </w:pPr>
          </w:p>
        </w:tc>
      </w:tr>
      <w:tr w:rsidR="00661DDC" w:rsidRPr="00661DDC" w14:paraId="50D78586" w14:textId="77777777" w:rsidTr="00661DDC">
        <w:tc>
          <w:tcPr>
            <w:tcW w:w="4508" w:type="dxa"/>
            <w:tcMar>
              <w:top w:w="0" w:type="dxa"/>
              <w:left w:w="108" w:type="dxa"/>
              <w:bottom w:w="0" w:type="dxa"/>
              <w:right w:w="108" w:type="dxa"/>
            </w:tcMar>
            <w:hideMark/>
          </w:tcPr>
          <w:p w14:paraId="1EFEDFE4" w14:textId="77777777" w:rsidR="00906ABE" w:rsidRPr="00661DDC" w:rsidRDefault="00906ABE" w:rsidP="00906ABE">
            <w:pPr>
              <w:spacing w:line="276" w:lineRule="auto"/>
              <w:rPr>
                <w:color w:val="3E5F74"/>
              </w:rPr>
            </w:pPr>
            <w:r w:rsidRPr="00661DDC">
              <w:rPr>
                <w:color w:val="3E5F74"/>
              </w:rPr>
              <w:t>How will the resource be kept up to date</w:t>
            </w:r>
          </w:p>
        </w:tc>
        <w:tc>
          <w:tcPr>
            <w:tcW w:w="5830" w:type="dxa"/>
            <w:tcMar>
              <w:top w:w="0" w:type="dxa"/>
              <w:left w:w="108" w:type="dxa"/>
              <w:bottom w:w="0" w:type="dxa"/>
              <w:right w:w="108" w:type="dxa"/>
            </w:tcMar>
            <w:hideMark/>
          </w:tcPr>
          <w:p w14:paraId="357B5637" w14:textId="57A73B25" w:rsidR="005825E3" w:rsidRDefault="00906ABE" w:rsidP="00906ABE">
            <w:pPr>
              <w:spacing w:line="276" w:lineRule="auto"/>
              <w:rPr>
                <w:color w:val="3E5F74"/>
              </w:rPr>
            </w:pPr>
            <w:r w:rsidRPr="00661DDC">
              <w:rPr>
                <w:color w:val="3E5F74"/>
              </w:rPr>
              <w:t xml:space="preserve">We use </w:t>
            </w:r>
            <w:r w:rsidR="00661DDC">
              <w:rPr>
                <w:color w:val="3E5F74"/>
              </w:rPr>
              <w:t>f</w:t>
            </w:r>
            <w:r w:rsidRPr="00661DDC">
              <w:rPr>
                <w:color w:val="3E5F74"/>
              </w:rPr>
              <w:t xml:space="preserve">eedback and contact us pop ups when people log in to the </w:t>
            </w:r>
            <w:r w:rsidR="00DF2DE1" w:rsidRPr="00661DDC">
              <w:rPr>
                <w:color w:val="3E5F74"/>
              </w:rPr>
              <w:t>dementia care pathway</w:t>
            </w:r>
            <w:r w:rsidR="00661DDC">
              <w:rPr>
                <w:color w:val="3E5F74"/>
              </w:rPr>
              <w:t xml:space="preserve">. People </w:t>
            </w:r>
            <w:r w:rsidRPr="00661DDC">
              <w:rPr>
                <w:color w:val="3E5F74"/>
              </w:rPr>
              <w:t xml:space="preserve">can use these to feedback any updates or notify us of any omissions or errors. </w:t>
            </w:r>
          </w:p>
          <w:p w14:paraId="3656051A" w14:textId="14D6870A" w:rsidR="00906ABE" w:rsidRDefault="00906ABE" w:rsidP="00906ABE">
            <w:pPr>
              <w:spacing w:line="276" w:lineRule="auto"/>
              <w:rPr>
                <w:color w:val="3E5F74"/>
              </w:rPr>
            </w:pPr>
            <w:r w:rsidRPr="00661DDC">
              <w:rPr>
                <w:color w:val="3E5F74"/>
              </w:rPr>
              <w:t xml:space="preserve">Our steering group will review the feedback and consider actions as </w:t>
            </w:r>
            <w:proofErr w:type="gramStart"/>
            <w:r w:rsidRPr="00661DDC">
              <w:rPr>
                <w:color w:val="3E5F74"/>
              </w:rPr>
              <w:t>needed;</w:t>
            </w:r>
            <w:proofErr w:type="gramEnd"/>
            <w:r w:rsidRPr="00661DDC">
              <w:rPr>
                <w:color w:val="3E5F74"/>
              </w:rPr>
              <w:t xml:space="preserve"> which includes updating the live resource as appropriate</w:t>
            </w:r>
          </w:p>
          <w:p w14:paraId="0507351F" w14:textId="77777777" w:rsidR="00DF2DE1" w:rsidRDefault="00DF2DE1" w:rsidP="00906ABE">
            <w:pPr>
              <w:spacing w:line="276" w:lineRule="auto"/>
              <w:rPr>
                <w:color w:val="3E5F74"/>
              </w:rPr>
            </w:pPr>
          </w:p>
          <w:p w14:paraId="5681E914" w14:textId="268779BD" w:rsidR="00661DDC" w:rsidRPr="00661DDC" w:rsidRDefault="00661DDC" w:rsidP="00906ABE">
            <w:pPr>
              <w:spacing w:line="276" w:lineRule="auto"/>
              <w:rPr>
                <w:color w:val="3E5F74"/>
              </w:rPr>
            </w:pPr>
          </w:p>
        </w:tc>
      </w:tr>
      <w:tr w:rsidR="00906ABE" w:rsidRPr="00906ABE" w14:paraId="3D126946" w14:textId="77777777" w:rsidTr="00661DDC">
        <w:tc>
          <w:tcPr>
            <w:tcW w:w="4508" w:type="dxa"/>
            <w:tcMar>
              <w:top w:w="0" w:type="dxa"/>
              <w:left w:w="108" w:type="dxa"/>
              <w:bottom w:w="0" w:type="dxa"/>
              <w:right w:w="108" w:type="dxa"/>
            </w:tcMar>
            <w:hideMark/>
          </w:tcPr>
          <w:p w14:paraId="772A36AD" w14:textId="77777777" w:rsidR="00906ABE" w:rsidRPr="00661DDC" w:rsidRDefault="00906ABE" w:rsidP="00906ABE">
            <w:pPr>
              <w:spacing w:line="276" w:lineRule="auto"/>
              <w:rPr>
                <w:color w:val="3E5F74"/>
              </w:rPr>
            </w:pPr>
            <w:r w:rsidRPr="00661DDC">
              <w:rPr>
                <w:color w:val="3E5F74"/>
              </w:rPr>
              <w:t>Several attendees requested further information regarding the development of the pathway.</w:t>
            </w:r>
          </w:p>
        </w:tc>
        <w:tc>
          <w:tcPr>
            <w:tcW w:w="5830" w:type="dxa"/>
            <w:tcMar>
              <w:top w:w="0" w:type="dxa"/>
              <w:left w:w="108" w:type="dxa"/>
              <w:bottom w:w="0" w:type="dxa"/>
              <w:right w:w="108" w:type="dxa"/>
            </w:tcMar>
          </w:tcPr>
          <w:p w14:paraId="29807240" w14:textId="534159FA" w:rsidR="00906ABE" w:rsidRPr="00906ABE" w:rsidRDefault="00906ABE" w:rsidP="00906ABE">
            <w:pPr>
              <w:spacing w:line="276" w:lineRule="auto"/>
            </w:pPr>
            <w:r w:rsidRPr="00661DDC">
              <w:rPr>
                <w:color w:val="3E5F74"/>
                <w:shd w:val="clear" w:color="auto" w:fill="FFFFFF" w:themeFill="background1"/>
              </w:rPr>
              <w:t xml:space="preserve">The </w:t>
            </w:r>
            <w:r w:rsidR="00DF2DE1" w:rsidRPr="00661DDC">
              <w:rPr>
                <w:color w:val="3E5F74"/>
                <w:shd w:val="clear" w:color="auto" w:fill="FFFFFF" w:themeFill="background1"/>
              </w:rPr>
              <w:t xml:space="preserve">dementia care pathway </w:t>
            </w:r>
            <w:r w:rsidRPr="00661DDC">
              <w:rPr>
                <w:color w:val="3E5F74"/>
                <w:shd w:val="clear" w:color="auto" w:fill="FFFFFF" w:themeFill="background1"/>
              </w:rPr>
              <w:t>has been co-produced with wide engagement with 130 people affected by dementia in 2022. A report following this feedback, can be accessed via the link here</w:t>
            </w:r>
            <w:r w:rsidRPr="00661DDC">
              <w:rPr>
                <w:color w:val="3E5F74"/>
              </w:rPr>
              <w:t xml:space="preserve"> </w:t>
            </w:r>
            <w:hyperlink r:id="rId30" w:history="1">
              <w:r w:rsidRPr="00661DDC">
                <w:rPr>
                  <w:rStyle w:val="Hyperlink"/>
                  <w:color w:val="0070C0"/>
                </w:rPr>
                <w:t>Dementia-Care-Pathway-feedback-ReportApril-2021.pdf (dementia-united.org.uk)</w:t>
              </w:r>
            </w:hyperlink>
            <w:r w:rsidRPr="00906ABE">
              <w:t xml:space="preserve"> </w:t>
            </w:r>
          </w:p>
          <w:p w14:paraId="3FABCE34" w14:textId="77777777" w:rsidR="00906ABE" w:rsidRPr="00906ABE" w:rsidRDefault="00906ABE" w:rsidP="00906ABE">
            <w:pPr>
              <w:spacing w:line="276" w:lineRule="auto"/>
            </w:pPr>
          </w:p>
        </w:tc>
      </w:tr>
    </w:tbl>
    <w:p w14:paraId="065D67BE" w14:textId="77777777" w:rsidR="00906ABE" w:rsidRPr="00906ABE" w:rsidRDefault="00906ABE" w:rsidP="00906ABE">
      <w:pPr>
        <w:spacing w:line="276" w:lineRule="auto"/>
        <w:rPr>
          <w:rFonts w:eastAsiaTheme="minorHAnsi"/>
          <w:sz w:val="24"/>
          <w:szCs w:val="24"/>
        </w:rPr>
      </w:pPr>
    </w:p>
    <w:p w14:paraId="42EEECE8" w14:textId="77777777" w:rsidR="00661DDC" w:rsidRDefault="00661DDC" w:rsidP="00906ABE">
      <w:pPr>
        <w:spacing w:line="276" w:lineRule="auto"/>
        <w:rPr>
          <w:sz w:val="24"/>
          <w:szCs w:val="24"/>
        </w:rPr>
      </w:pPr>
    </w:p>
    <w:p w14:paraId="4861982C" w14:textId="72A3A491" w:rsidR="00906ABE" w:rsidRPr="00661DDC" w:rsidRDefault="00906ABE" w:rsidP="00906ABE">
      <w:pPr>
        <w:spacing w:line="276" w:lineRule="auto"/>
        <w:rPr>
          <w:color w:val="3E5F74"/>
          <w:sz w:val="24"/>
          <w:szCs w:val="24"/>
        </w:rPr>
      </w:pPr>
      <w:r w:rsidRPr="00661DDC">
        <w:rPr>
          <w:color w:val="3E5F74"/>
          <w:sz w:val="24"/>
          <w:szCs w:val="24"/>
        </w:rPr>
        <w:t>We</w:t>
      </w:r>
      <w:r w:rsidR="002C04C0">
        <w:rPr>
          <w:color w:val="3E5F74"/>
          <w:sz w:val="24"/>
          <w:szCs w:val="24"/>
        </w:rPr>
        <w:t>’ll</w:t>
      </w:r>
      <w:r w:rsidRPr="00661DDC">
        <w:rPr>
          <w:color w:val="3E5F74"/>
          <w:sz w:val="24"/>
          <w:szCs w:val="24"/>
        </w:rPr>
        <w:t xml:space="preserve"> be working with partners across Greater Manchester including people with lived </w:t>
      </w:r>
      <w:r w:rsidRPr="00661DDC">
        <w:rPr>
          <w:color w:val="3E5F74"/>
          <w:sz w:val="24"/>
          <w:szCs w:val="24"/>
        </w:rPr>
        <w:lastRenderedPageBreak/>
        <w:t>experience, to ensure that suggestions and feedback which were not addressed prior to launch in June 2022 will be considered for action in the future.</w:t>
      </w:r>
    </w:p>
    <w:p w14:paraId="6317BA02" w14:textId="77777777" w:rsidR="00906ABE" w:rsidRPr="00661DDC" w:rsidRDefault="00906ABE" w:rsidP="00906ABE">
      <w:pPr>
        <w:spacing w:line="276" w:lineRule="auto"/>
        <w:rPr>
          <w:color w:val="3E5F74"/>
          <w:sz w:val="24"/>
          <w:szCs w:val="24"/>
        </w:rPr>
      </w:pPr>
    </w:p>
    <w:p w14:paraId="7AA002EC" w14:textId="23022A9D" w:rsidR="00906ABE" w:rsidRPr="00661DDC" w:rsidRDefault="00906ABE" w:rsidP="00906ABE">
      <w:pPr>
        <w:spacing w:line="276" w:lineRule="auto"/>
        <w:rPr>
          <w:color w:val="3E5F74"/>
          <w:sz w:val="24"/>
          <w:szCs w:val="24"/>
        </w:rPr>
      </w:pPr>
      <w:r w:rsidRPr="00661DDC">
        <w:rPr>
          <w:b/>
          <w:bCs/>
          <w:color w:val="3E5F74"/>
          <w:sz w:val="24"/>
          <w:szCs w:val="24"/>
        </w:rPr>
        <w:t>Slide #</w:t>
      </w:r>
      <w:r w:rsidR="00282375">
        <w:rPr>
          <w:b/>
          <w:bCs/>
          <w:color w:val="3E5F74"/>
          <w:sz w:val="24"/>
          <w:szCs w:val="24"/>
        </w:rPr>
        <w:t>7</w:t>
      </w:r>
      <w:r w:rsidRPr="00661DDC">
        <w:rPr>
          <w:b/>
          <w:bCs/>
          <w:color w:val="3E5F74"/>
          <w:sz w:val="24"/>
          <w:szCs w:val="24"/>
        </w:rPr>
        <w:t>:</w:t>
      </w:r>
      <w:r w:rsidR="00661DDC">
        <w:rPr>
          <w:b/>
          <w:bCs/>
          <w:color w:val="3E5F74"/>
          <w:sz w:val="24"/>
          <w:szCs w:val="24"/>
        </w:rPr>
        <w:t xml:space="preserve"> </w:t>
      </w:r>
      <w:r w:rsidRPr="00661DDC">
        <w:rPr>
          <w:b/>
          <w:bCs/>
          <w:color w:val="3E5F74"/>
          <w:sz w:val="24"/>
          <w:szCs w:val="24"/>
        </w:rPr>
        <w:t xml:space="preserve">How were the different priority status levels agreed for the </w:t>
      </w:r>
      <w:r w:rsidR="00DF2DE1">
        <w:rPr>
          <w:b/>
          <w:bCs/>
          <w:color w:val="3E5F74"/>
          <w:sz w:val="24"/>
          <w:szCs w:val="24"/>
        </w:rPr>
        <w:t>p</w:t>
      </w:r>
      <w:r w:rsidRPr="00661DDC">
        <w:rPr>
          <w:b/>
          <w:bCs/>
          <w:color w:val="3E5F74"/>
          <w:sz w:val="24"/>
          <w:szCs w:val="24"/>
        </w:rPr>
        <w:t>athway?</w:t>
      </w:r>
    </w:p>
    <w:p w14:paraId="679D1084" w14:textId="77777777" w:rsidR="00906ABE" w:rsidRPr="00661DDC" w:rsidRDefault="00906ABE" w:rsidP="00906ABE">
      <w:pPr>
        <w:spacing w:line="276" w:lineRule="auto"/>
        <w:rPr>
          <w:color w:val="3E5F74"/>
          <w:sz w:val="24"/>
          <w:szCs w:val="24"/>
        </w:rPr>
      </w:pPr>
    </w:p>
    <w:p w14:paraId="0F8F90AA" w14:textId="77777777" w:rsidR="00906ABE" w:rsidRPr="00661DDC" w:rsidRDefault="00906ABE" w:rsidP="00906ABE">
      <w:pPr>
        <w:spacing w:line="276" w:lineRule="auto"/>
        <w:rPr>
          <w:color w:val="3E5F74"/>
          <w:sz w:val="24"/>
          <w:szCs w:val="24"/>
        </w:rPr>
      </w:pPr>
      <w:r w:rsidRPr="00661DDC">
        <w:rPr>
          <w:color w:val="3E5F74"/>
          <w:sz w:val="24"/>
          <w:szCs w:val="24"/>
        </w:rPr>
        <w:t>Each standard on the pathway has been assigned a priority status, these are:</w:t>
      </w:r>
    </w:p>
    <w:p w14:paraId="11AD9524" w14:textId="77777777" w:rsidR="00906ABE" w:rsidRPr="00661DDC" w:rsidRDefault="00906ABE" w:rsidP="00661DDC">
      <w:pPr>
        <w:pStyle w:val="ListParagraph"/>
        <w:numPr>
          <w:ilvl w:val="0"/>
          <w:numId w:val="24"/>
        </w:numPr>
        <w:autoSpaceDE/>
        <w:autoSpaceDN/>
        <w:spacing w:line="276" w:lineRule="auto"/>
        <w:ind w:left="426"/>
        <w:rPr>
          <w:i/>
          <w:iCs/>
          <w:color w:val="3E5F74"/>
          <w:sz w:val="24"/>
          <w:szCs w:val="24"/>
        </w:rPr>
      </w:pPr>
      <w:r w:rsidRPr="00661DDC">
        <w:rPr>
          <w:i/>
          <w:iCs/>
          <w:color w:val="3E5F74"/>
          <w:sz w:val="24"/>
          <w:szCs w:val="24"/>
        </w:rPr>
        <w:t>Required to provide</w:t>
      </w:r>
    </w:p>
    <w:p w14:paraId="4B3F2F37" w14:textId="77777777" w:rsidR="00906ABE" w:rsidRPr="00661DDC" w:rsidRDefault="00906ABE" w:rsidP="00661DDC">
      <w:pPr>
        <w:pStyle w:val="ListParagraph"/>
        <w:numPr>
          <w:ilvl w:val="0"/>
          <w:numId w:val="24"/>
        </w:numPr>
        <w:autoSpaceDE/>
        <w:autoSpaceDN/>
        <w:spacing w:line="276" w:lineRule="auto"/>
        <w:ind w:left="426"/>
        <w:rPr>
          <w:i/>
          <w:iCs/>
          <w:color w:val="3E5F74"/>
          <w:sz w:val="24"/>
          <w:szCs w:val="24"/>
        </w:rPr>
      </w:pPr>
      <w:r w:rsidRPr="00661DDC">
        <w:rPr>
          <w:i/>
          <w:iCs/>
          <w:color w:val="3E5F74"/>
          <w:sz w:val="24"/>
          <w:szCs w:val="24"/>
        </w:rPr>
        <w:t>Should be provided</w:t>
      </w:r>
    </w:p>
    <w:p w14:paraId="5203201B" w14:textId="77777777" w:rsidR="00906ABE" w:rsidRPr="00661DDC" w:rsidRDefault="00906ABE" w:rsidP="00661DDC">
      <w:pPr>
        <w:pStyle w:val="ListParagraph"/>
        <w:numPr>
          <w:ilvl w:val="0"/>
          <w:numId w:val="24"/>
        </w:numPr>
        <w:autoSpaceDE/>
        <w:autoSpaceDN/>
        <w:spacing w:line="276" w:lineRule="auto"/>
        <w:ind w:left="426"/>
        <w:rPr>
          <w:i/>
          <w:iCs/>
          <w:color w:val="3E5F74"/>
          <w:sz w:val="24"/>
          <w:szCs w:val="24"/>
        </w:rPr>
      </w:pPr>
      <w:r w:rsidRPr="00661DDC">
        <w:rPr>
          <w:i/>
          <w:iCs/>
          <w:color w:val="3E5F74"/>
          <w:sz w:val="24"/>
          <w:szCs w:val="24"/>
        </w:rPr>
        <w:t>Ambition to provide</w:t>
      </w:r>
    </w:p>
    <w:p w14:paraId="5CF37E74" w14:textId="77777777" w:rsidR="00906ABE" w:rsidRPr="00661DDC" w:rsidRDefault="00906ABE" w:rsidP="00906ABE">
      <w:pPr>
        <w:pStyle w:val="ListParagraph"/>
        <w:spacing w:line="276" w:lineRule="auto"/>
        <w:ind w:left="720"/>
        <w:rPr>
          <w:i/>
          <w:iCs/>
          <w:color w:val="3E5F74"/>
          <w:sz w:val="24"/>
          <w:szCs w:val="24"/>
        </w:rPr>
      </w:pPr>
    </w:p>
    <w:p w14:paraId="04470F65" w14:textId="77777777" w:rsidR="00906ABE" w:rsidRPr="00661DDC" w:rsidRDefault="00906ABE" w:rsidP="00906ABE">
      <w:pPr>
        <w:spacing w:line="276" w:lineRule="auto"/>
        <w:rPr>
          <w:color w:val="3E5F74"/>
          <w:sz w:val="24"/>
          <w:szCs w:val="24"/>
        </w:rPr>
      </w:pPr>
      <w:r w:rsidRPr="00661DDC">
        <w:rPr>
          <w:color w:val="3E5F74"/>
          <w:sz w:val="24"/>
          <w:szCs w:val="24"/>
        </w:rPr>
        <w:t>Dementia United worked with a wide range of stakeholders to agree which guidelines would be used to set the priority status of our recommendations. These include:</w:t>
      </w:r>
    </w:p>
    <w:p w14:paraId="352654B5" w14:textId="77777777" w:rsidR="00906ABE" w:rsidRPr="00661DDC" w:rsidRDefault="00906ABE" w:rsidP="00906ABE">
      <w:pPr>
        <w:spacing w:line="276" w:lineRule="auto"/>
        <w:rPr>
          <w:color w:val="3E5F74"/>
          <w:sz w:val="24"/>
          <w:szCs w:val="24"/>
        </w:rPr>
      </w:pPr>
    </w:p>
    <w:p w14:paraId="1A8C7461" w14:textId="77777777" w:rsidR="00906ABE" w:rsidRPr="00661DDC" w:rsidRDefault="00906ABE" w:rsidP="00661DDC">
      <w:pPr>
        <w:pStyle w:val="ListParagraph"/>
        <w:numPr>
          <w:ilvl w:val="0"/>
          <w:numId w:val="23"/>
        </w:numPr>
        <w:spacing w:line="276" w:lineRule="auto"/>
        <w:ind w:left="426"/>
        <w:rPr>
          <w:color w:val="3E5F74"/>
          <w:sz w:val="24"/>
          <w:szCs w:val="24"/>
        </w:rPr>
      </w:pPr>
      <w:r w:rsidRPr="00661DDC">
        <w:rPr>
          <w:b/>
          <w:bCs/>
          <w:color w:val="3E5F74"/>
          <w:sz w:val="24"/>
          <w:szCs w:val="24"/>
        </w:rPr>
        <w:t>Required to provide</w:t>
      </w:r>
      <w:r w:rsidRPr="00661DDC">
        <w:rPr>
          <w:color w:val="3E5F74"/>
          <w:sz w:val="24"/>
          <w:szCs w:val="24"/>
        </w:rPr>
        <w:t xml:space="preserve">: Memory Services National Accreditation Programme, legislation e.g. The Care Act, CQC requirements, NICE and SCIE </w:t>
      </w:r>
    </w:p>
    <w:p w14:paraId="195971CD" w14:textId="77777777" w:rsidR="00906ABE" w:rsidRPr="00661DDC" w:rsidRDefault="00906ABE" w:rsidP="00661DDC">
      <w:pPr>
        <w:spacing w:line="276" w:lineRule="auto"/>
        <w:ind w:left="426"/>
        <w:rPr>
          <w:color w:val="3E5F74"/>
          <w:sz w:val="24"/>
          <w:szCs w:val="24"/>
        </w:rPr>
      </w:pPr>
    </w:p>
    <w:p w14:paraId="176F80AB" w14:textId="77777777" w:rsidR="00906ABE" w:rsidRPr="00661DDC" w:rsidRDefault="00906ABE" w:rsidP="00661DDC">
      <w:pPr>
        <w:pStyle w:val="ListParagraph"/>
        <w:numPr>
          <w:ilvl w:val="0"/>
          <w:numId w:val="23"/>
        </w:numPr>
        <w:spacing w:line="276" w:lineRule="auto"/>
        <w:ind w:left="426"/>
        <w:rPr>
          <w:color w:val="3E5F74"/>
          <w:sz w:val="24"/>
          <w:szCs w:val="24"/>
        </w:rPr>
      </w:pPr>
      <w:r w:rsidRPr="00661DDC">
        <w:rPr>
          <w:b/>
          <w:bCs/>
          <w:color w:val="3E5F74"/>
          <w:sz w:val="24"/>
          <w:szCs w:val="24"/>
        </w:rPr>
        <w:t>Should be provided</w:t>
      </w:r>
      <w:r w:rsidRPr="00661DDC">
        <w:rPr>
          <w:color w:val="3E5F74"/>
          <w:sz w:val="24"/>
          <w:szCs w:val="24"/>
        </w:rPr>
        <w:t xml:space="preserve">: </w:t>
      </w:r>
      <w:proofErr w:type="gramStart"/>
      <w:r w:rsidRPr="00661DDC">
        <w:rPr>
          <w:color w:val="3E5F74"/>
          <w:sz w:val="24"/>
          <w:szCs w:val="24"/>
        </w:rPr>
        <w:t>Non-mandated</w:t>
      </w:r>
      <w:proofErr w:type="gramEnd"/>
      <w:r w:rsidRPr="00661DDC">
        <w:rPr>
          <w:color w:val="3E5F74"/>
          <w:sz w:val="24"/>
          <w:szCs w:val="24"/>
        </w:rPr>
        <w:t xml:space="preserve"> emerging evidence in NICE and other research, CQC standards</w:t>
      </w:r>
    </w:p>
    <w:p w14:paraId="2BA7E6A1" w14:textId="77777777" w:rsidR="00906ABE" w:rsidRPr="00661DDC" w:rsidRDefault="00906ABE" w:rsidP="00661DDC">
      <w:pPr>
        <w:spacing w:line="276" w:lineRule="auto"/>
        <w:ind w:left="426"/>
        <w:rPr>
          <w:color w:val="3E5F74"/>
          <w:sz w:val="24"/>
          <w:szCs w:val="24"/>
        </w:rPr>
      </w:pPr>
    </w:p>
    <w:p w14:paraId="63478567" w14:textId="77777777" w:rsidR="00906ABE" w:rsidRPr="00661DDC" w:rsidRDefault="00906ABE" w:rsidP="00661DDC">
      <w:pPr>
        <w:pStyle w:val="ListParagraph"/>
        <w:numPr>
          <w:ilvl w:val="0"/>
          <w:numId w:val="23"/>
        </w:numPr>
        <w:spacing w:line="276" w:lineRule="auto"/>
        <w:ind w:left="426"/>
        <w:rPr>
          <w:color w:val="3E5F74"/>
          <w:sz w:val="24"/>
          <w:szCs w:val="24"/>
        </w:rPr>
      </w:pPr>
      <w:r w:rsidRPr="00661DDC">
        <w:rPr>
          <w:b/>
          <w:bCs/>
          <w:color w:val="3E5F74"/>
          <w:sz w:val="24"/>
          <w:szCs w:val="24"/>
        </w:rPr>
        <w:t>Ambition</w:t>
      </w:r>
      <w:r w:rsidRPr="00661DDC">
        <w:rPr>
          <w:color w:val="3E5F74"/>
          <w:sz w:val="24"/>
          <w:szCs w:val="24"/>
        </w:rPr>
        <w:t>: emerging evidence, best practice which may be regional, feedback from lived experience</w:t>
      </w:r>
    </w:p>
    <w:p w14:paraId="49D5B53B" w14:textId="77777777" w:rsidR="00906ABE" w:rsidRPr="00661DDC" w:rsidRDefault="00906ABE" w:rsidP="00661DDC">
      <w:pPr>
        <w:spacing w:line="276" w:lineRule="auto"/>
        <w:ind w:left="426"/>
        <w:rPr>
          <w:color w:val="3E5F74"/>
          <w:sz w:val="24"/>
          <w:szCs w:val="24"/>
        </w:rPr>
      </w:pPr>
    </w:p>
    <w:p w14:paraId="26967918" w14:textId="56E60FCA" w:rsidR="00906ABE" w:rsidRPr="00661DDC" w:rsidRDefault="00906ABE" w:rsidP="00906ABE">
      <w:pPr>
        <w:spacing w:line="276" w:lineRule="auto"/>
        <w:rPr>
          <w:color w:val="3E5F74"/>
          <w:sz w:val="24"/>
          <w:szCs w:val="24"/>
        </w:rPr>
      </w:pPr>
      <w:r w:rsidRPr="00661DDC">
        <w:rPr>
          <w:color w:val="3E5F74"/>
          <w:sz w:val="24"/>
          <w:szCs w:val="24"/>
        </w:rPr>
        <w:t xml:space="preserve">Please feel free to feedback on the above and also when using the pathway as we appreciate that evidence and best practice will be constantly </w:t>
      </w:r>
      <w:proofErr w:type="gramStart"/>
      <w:r w:rsidRPr="00661DDC">
        <w:rPr>
          <w:color w:val="3E5F74"/>
          <w:sz w:val="24"/>
          <w:szCs w:val="24"/>
        </w:rPr>
        <w:t>changing</w:t>
      </w:r>
      <w:proofErr w:type="gramEnd"/>
      <w:r w:rsidRPr="00661DDC">
        <w:rPr>
          <w:color w:val="3E5F74"/>
          <w:sz w:val="24"/>
          <w:szCs w:val="24"/>
        </w:rPr>
        <w:t xml:space="preserve"> and we need to reflect this within the </w:t>
      </w:r>
      <w:r w:rsidR="00DF2DE1">
        <w:rPr>
          <w:color w:val="3E5F74"/>
          <w:sz w:val="24"/>
          <w:szCs w:val="24"/>
        </w:rPr>
        <w:t>p</w:t>
      </w:r>
      <w:r w:rsidRPr="00661DDC">
        <w:rPr>
          <w:color w:val="3E5F74"/>
          <w:sz w:val="24"/>
          <w:szCs w:val="24"/>
        </w:rPr>
        <w:t>athway.</w:t>
      </w:r>
    </w:p>
    <w:p w14:paraId="75B04D54" w14:textId="77777777" w:rsidR="00906ABE" w:rsidRPr="00661DDC" w:rsidRDefault="00906ABE" w:rsidP="00906ABE">
      <w:pPr>
        <w:spacing w:line="276" w:lineRule="auto"/>
        <w:rPr>
          <w:color w:val="3E5F74"/>
          <w:sz w:val="24"/>
          <w:szCs w:val="24"/>
        </w:rPr>
      </w:pPr>
    </w:p>
    <w:p w14:paraId="079397E4" w14:textId="77777777" w:rsidR="00906ABE" w:rsidRPr="00661DDC" w:rsidRDefault="00906ABE" w:rsidP="00906ABE">
      <w:pPr>
        <w:spacing w:line="276" w:lineRule="auto"/>
        <w:rPr>
          <w:color w:val="3E5F74"/>
          <w:sz w:val="24"/>
          <w:szCs w:val="24"/>
        </w:rPr>
      </w:pPr>
    </w:p>
    <w:p w14:paraId="407CF04C" w14:textId="11DDF065" w:rsidR="00906ABE" w:rsidRPr="006673A4" w:rsidRDefault="00906ABE" w:rsidP="006673A4">
      <w:pPr>
        <w:spacing w:line="276" w:lineRule="auto"/>
        <w:ind w:right="-207"/>
        <w:rPr>
          <w:b/>
          <w:bCs/>
          <w:color w:val="3E5F74"/>
          <w:sz w:val="24"/>
          <w:szCs w:val="24"/>
        </w:rPr>
      </w:pPr>
      <w:r w:rsidRPr="00661DDC">
        <w:rPr>
          <w:b/>
          <w:bCs/>
          <w:color w:val="3E5F74"/>
          <w:sz w:val="24"/>
          <w:szCs w:val="24"/>
        </w:rPr>
        <w:t>Slides #</w:t>
      </w:r>
      <w:r w:rsidR="00282375">
        <w:rPr>
          <w:b/>
          <w:bCs/>
          <w:color w:val="3E5F74"/>
          <w:sz w:val="24"/>
          <w:szCs w:val="24"/>
        </w:rPr>
        <w:t>9</w:t>
      </w:r>
      <w:r w:rsidRPr="00661DDC">
        <w:rPr>
          <w:b/>
          <w:bCs/>
          <w:color w:val="3E5F74"/>
          <w:sz w:val="24"/>
          <w:szCs w:val="24"/>
        </w:rPr>
        <w:t xml:space="preserve"> to #1</w:t>
      </w:r>
      <w:r w:rsidR="00282375">
        <w:rPr>
          <w:b/>
          <w:bCs/>
          <w:color w:val="3E5F74"/>
          <w:sz w:val="24"/>
          <w:szCs w:val="24"/>
        </w:rPr>
        <w:t>2</w:t>
      </w:r>
      <w:r w:rsidRPr="00661DDC">
        <w:rPr>
          <w:b/>
          <w:bCs/>
          <w:color w:val="3E5F74"/>
          <w:sz w:val="24"/>
          <w:szCs w:val="24"/>
        </w:rPr>
        <w:t>:</w:t>
      </w:r>
      <w:r w:rsidR="006673A4">
        <w:rPr>
          <w:b/>
          <w:bCs/>
          <w:color w:val="3E5F74"/>
          <w:sz w:val="24"/>
          <w:szCs w:val="24"/>
        </w:rPr>
        <w:t xml:space="preserve"> </w:t>
      </w:r>
      <w:r w:rsidRPr="006673A4">
        <w:rPr>
          <w:b/>
          <w:bCs/>
          <w:color w:val="3E5F74"/>
          <w:sz w:val="24"/>
          <w:szCs w:val="24"/>
        </w:rPr>
        <w:t>How can the dementia care pathway support me and those I support?</w:t>
      </w:r>
    </w:p>
    <w:p w14:paraId="141B5F24" w14:textId="77777777" w:rsidR="00906ABE" w:rsidRPr="006673A4" w:rsidRDefault="00906ABE" w:rsidP="00906ABE">
      <w:pPr>
        <w:spacing w:line="276" w:lineRule="auto"/>
        <w:rPr>
          <w:b/>
          <w:bCs/>
          <w:color w:val="3E5F74"/>
          <w:sz w:val="24"/>
          <w:szCs w:val="24"/>
        </w:rPr>
      </w:pPr>
    </w:p>
    <w:p w14:paraId="791DACC9" w14:textId="52F8A9D3" w:rsidR="00906ABE" w:rsidRDefault="00906ABE" w:rsidP="00906ABE">
      <w:pPr>
        <w:spacing w:line="276" w:lineRule="auto"/>
        <w:rPr>
          <w:color w:val="3E5F74"/>
          <w:sz w:val="24"/>
          <w:szCs w:val="24"/>
        </w:rPr>
      </w:pPr>
      <w:r w:rsidRPr="00661DDC">
        <w:rPr>
          <w:color w:val="3E5F74"/>
          <w:sz w:val="24"/>
          <w:szCs w:val="24"/>
        </w:rPr>
        <w:t>You can find several examples of how the dementia care pathway can be used by practitioners and those with lived experience of dementia on the following slides:</w:t>
      </w:r>
    </w:p>
    <w:p w14:paraId="2897DDA5" w14:textId="77777777" w:rsidR="00DF2DE1" w:rsidRPr="00661DDC" w:rsidRDefault="00DF2DE1" w:rsidP="00906ABE">
      <w:pPr>
        <w:spacing w:line="276" w:lineRule="auto"/>
        <w:rPr>
          <w:color w:val="3E5F74"/>
          <w:sz w:val="24"/>
          <w:szCs w:val="24"/>
        </w:rPr>
      </w:pPr>
    </w:p>
    <w:p w14:paraId="6E429601" w14:textId="7CE2EA2E" w:rsidR="00541801" w:rsidRPr="00541801" w:rsidRDefault="00541801" w:rsidP="00541801">
      <w:pPr>
        <w:pStyle w:val="ListParagraph"/>
        <w:numPr>
          <w:ilvl w:val="0"/>
          <w:numId w:val="8"/>
        </w:numPr>
        <w:autoSpaceDE/>
        <w:autoSpaceDN/>
        <w:spacing w:line="276" w:lineRule="auto"/>
        <w:rPr>
          <w:color w:val="3E5F74"/>
          <w:sz w:val="24"/>
          <w:szCs w:val="24"/>
        </w:rPr>
      </w:pPr>
      <w:r w:rsidRPr="00661DDC">
        <w:rPr>
          <w:color w:val="3E5F74"/>
          <w:sz w:val="24"/>
          <w:szCs w:val="24"/>
        </w:rPr>
        <w:t xml:space="preserve">Commissioners: </w:t>
      </w:r>
      <w:r w:rsidRPr="00661DDC">
        <w:rPr>
          <w:b/>
          <w:bCs/>
          <w:color w:val="3E5F74"/>
          <w:sz w:val="24"/>
          <w:szCs w:val="24"/>
        </w:rPr>
        <w:t>Slide #</w:t>
      </w:r>
      <w:r>
        <w:rPr>
          <w:b/>
          <w:bCs/>
          <w:color w:val="3E5F74"/>
          <w:sz w:val="24"/>
          <w:szCs w:val="24"/>
        </w:rPr>
        <w:t>9</w:t>
      </w:r>
    </w:p>
    <w:p w14:paraId="027A8A84" w14:textId="6FF1D35A" w:rsidR="00906ABE" w:rsidRPr="00661DDC" w:rsidRDefault="00906ABE" w:rsidP="00906ABE">
      <w:pPr>
        <w:pStyle w:val="ListParagraph"/>
        <w:numPr>
          <w:ilvl w:val="0"/>
          <w:numId w:val="8"/>
        </w:numPr>
        <w:autoSpaceDE/>
        <w:autoSpaceDN/>
        <w:spacing w:line="276" w:lineRule="auto"/>
        <w:rPr>
          <w:color w:val="3E5F74"/>
          <w:sz w:val="24"/>
          <w:szCs w:val="24"/>
        </w:rPr>
      </w:pPr>
      <w:r w:rsidRPr="00661DDC">
        <w:rPr>
          <w:color w:val="3E5F74"/>
          <w:sz w:val="24"/>
          <w:szCs w:val="24"/>
        </w:rPr>
        <w:t xml:space="preserve">Dementia Advisors: </w:t>
      </w:r>
      <w:r w:rsidRPr="00661DDC">
        <w:rPr>
          <w:b/>
          <w:bCs/>
          <w:color w:val="3E5F74"/>
          <w:sz w:val="24"/>
          <w:szCs w:val="24"/>
        </w:rPr>
        <w:t>Slide #</w:t>
      </w:r>
      <w:r w:rsidR="00541801">
        <w:rPr>
          <w:b/>
          <w:bCs/>
          <w:color w:val="3E5F74"/>
          <w:sz w:val="24"/>
          <w:szCs w:val="24"/>
        </w:rPr>
        <w:t>10</w:t>
      </w:r>
    </w:p>
    <w:p w14:paraId="3220A838" w14:textId="3D99B7C4" w:rsidR="00906ABE" w:rsidRPr="00661DDC" w:rsidRDefault="00906ABE" w:rsidP="00906ABE">
      <w:pPr>
        <w:pStyle w:val="ListParagraph"/>
        <w:numPr>
          <w:ilvl w:val="0"/>
          <w:numId w:val="8"/>
        </w:numPr>
        <w:autoSpaceDE/>
        <w:autoSpaceDN/>
        <w:spacing w:line="276" w:lineRule="auto"/>
        <w:rPr>
          <w:color w:val="3E5F74"/>
          <w:sz w:val="24"/>
          <w:szCs w:val="24"/>
        </w:rPr>
      </w:pPr>
      <w:r w:rsidRPr="00661DDC">
        <w:rPr>
          <w:color w:val="3E5F74"/>
          <w:sz w:val="24"/>
          <w:szCs w:val="24"/>
        </w:rPr>
        <w:t xml:space="preserve">General Practitioners: </w:t>
      </w:r>
      <w:r w:rsidRPr="00661DDC">
        <w:rPr>
          <w:b/>
          <w:bCs/>
          <w:color w:val="3E5F74"/>
          <w:sz w:val="24"/>
          <w:szCs w:val="24"/>
        </w:rPr>
        <w:t>Slide #</w:t>
      </w:r>
      <w:r w:rsidR="00282375">
        <w:rPr>
          <w:b/>
          <w:bCs/>
          <w:color w:val="3E5F74"/>
          <w:sz w:val="24"/>
          <w:szCs w:val="24"/>
        </w:rPr>
        <w:t>1</w:t>
      </w:r>
      <w:r w:rsidR="00541801">
        <w:rPr>
          <w:b/>
          <w:bCs/>
          <w:color w:val="3E5F74"/>
          <w:sz w:val="24"/>
          <w:szCs w:val="24"/>
        </w:rPr>
        <w:t>1</w:t>
      </w:r>
    </w:p>
    <w:p w14:paraId="6858057F" w14:textId="4DDC0DDC" w:rsidR="00906ABE" w:rsidRPr="00661DDC" w:rsidRDefault="00906ABE" w:rsidP="00906ABE">
      <w:pPr>
        <w:pStyle w:val="ListParagraph"/>
        <w:numPr>
          <w:ilvl w:val="0"/>
          <w:numId w:val="8"/>
        </w:numPr>
        <w:autoSpaceDE/>
        <w:autoSpaceDN/>
        <w:spacing w:line="276" w:lineRule="auto"/>
        <w:rPr>
          <w:b/>
          <w:bCs/>
          <w:color w:val="3E5F74"/>
          <w:sz w:val="24"/>
          <w:szCs w:val="24"/>
        </w:rPr>
      </w:pPr>
      <w:r w:rsidRPr="00661DDC">
        <w:rPr>
          <w:color w:val="3E5F74"/>
          <w:sz w:val="24"/>
          <w:szCs w:val="24"/>
        </w:rPr>
        <w:t xml:space="preserve">Lived experience users: </w:t>
      </w:r>
      <w:r w:rsidRPr="00661DDC">
        <w:rPr>
          <w:b/>
          <w:bCs/>
          <w:color w:val="3E5F74"/>
          <w:sz w:val="24"/>
          <w:szCs w:val="24"/>
        </w:rPr>
        <w:t>Slide #1</w:t>
      </w:r>
      <w:r w:rsidR="00282375">
        <w:rPr>
          <w:b/>
          <w:bCs/>
          <w:color w:val="3E5F74"/>
          <w:sz w:val="24"/>
          <w:szCs w:val="24"/>
        </w:rPr>
        <w:t>2</w:t>
      </w:r>
    </w:p>
    <w:p w14:paraId="13D7D43F" w14:textId="77777777" w:rsidR="00906ABE" w:rsidRPr="00661DDC" w:rsidRDefault="00906ABE" w:rsidP="00906ABE">
      <w:pPr>
        <w:pStyle w:val="ListParagraph"/>
        <w:spacing w:line="276" w:lineRule="auto"/>
        <w:ind w:left="720"/>
        <w:rPr>
          <w:color w:val="3E5F74"/>
          <w:sz w:val="24"/>
          <w:szCs w:val="24"/>
        </w:rPr>
      </w:pPr>
    </w:p>
    <w:p w14:paraId="59F63912" w14:textId="77777777" w:rsidR="00906ABE" w:rsidRPr="00661DDC" w:rsidRDefault="00906ABE" w:rsidP="00906ABE">
      <w:pPr>
        <w:spacing w:line="276" w:lineRule="auto"/>
        <w:rPr>
          <w:color w:val="3E5F74"/>
          <w:sz w:val="24"/>
          <w:szCs w:val="24"/>
        </w:rPr>
      </w:pPr>
      <w:r w:rsidRPr="00661DDC">
        <w:rPr>
          <w:color w:val="3E5F74"/>
          <w:sz w:val="24"/>
          <w:szCs w:val="24"/>
        </w:rPr>
        <w:t xml:space="preserve">We suggest that if your target audience falls outside the user groups listed above you should add further examples of your own which are relevant to those attending your workshop. We hope you find the examples we have provided useful and can use these to create further examples of your own. </w:t>
      </w:r>
    </w:p>
    <w:p w14:paraId="55F84C9E" w14:textId="77777777" w:rsidR="00906ABE" w:rsidRPr="00661DDC" w:rsidRDefault="00906ABE" w:rsidP="00906ABE">
      <w:pPr>
        <w:spacing w:line="276" w:lineRule="auto"/>
        <w:rPr>
          <w:color w:val="3E5F74"/>
          <w:sz w:val="24"/>
          <w:szCs w:val="24"/>
        </w:rPr>
      </w:pPr>
    </w:p>
    <w:p w14:paraId="78CAA68E" w14:textId="77777777" w:rsidR="006673A4" w:rsidRDefault="006673A4" w:rsidP="00906ABE">
      <w:pPr>
        <w:spacing w:line="276" w:lineRule="auto"/>
        <w:rPr>
          <w:b/>
          <w:bCs/>
          <w:color w:val="3E5F74"/>
          <w:sz w:val="24"/>
          <w:szCs w:val="24"/>
        </w:rPr>
      </w:pPr>
    </w:p>
    <w:p w14:paraId="67A58AA2" w14:textId="26467A32" w:rsidR="00906ABE" w:rsidRPr="00661DDC" w:rsidRDefault="00906ABE" w:rsidP="00906ABE">
      <w:pPr>
        <w:spacing w:line="276" w:lineRule="auto"/>
        <w:rPr>
          <w:b/>
          <w:bCs/>
          <w:color w:val="3E5F74"/>
          <w:sz w:val="24"/>
          <w:szCs w:val="24"/>
        </w:rPr>
      </w:pPr>
      <w:r w:rsidRPr="00661DDC">
        <w:rPr>
          <w:b/>
          <w:bCs/>
          <w:color w:val="3E5F74"/>
          <w:sz w:val="24"/>
          <w:szCs w:val="24"/>
        </w:rPr>
        <w:t>Are there any frequently asked questions I can refer to?</w:t>
      </w:r>
    </w:p>
    <w:p w14:paraId="54C448E9" w14:textId="77777777" w:rsidR="00906ABE" w:rsidRPr="00661DDC" w:rsidRDefault="00906ABE" w:rsidP="00906ABE">
      <w:pPr>
        <w:spacing w:line="276" w:lineRule="auto"/>
        <w:rPr>
          <w:color w:val="3E5F74"/>
          <w:sz w:val="24"/>
          <w:szCs w:val="24"/>
        </w:rPr>
      </w:pPr>
    </w:p>
    <w:p w14:paraId="092DE73E" w14:textId="77777777" w:rsidR="00906ABE" w:rsidRPr="00661DDC" w:rsidRDefault="00906ABE" w:rsidP="00906ABE">
      <w:pPr>
        <w:spacing w:line="276" w:lineRule="auto"/>
        <w:rPr>
          <w:color w:val="3E5F74"/>
          <w:sz w:val="24"/>
          <w:szCs w:val="24"/>
        </w:rPr>
      </w:pPr>
      <w:r w:rsidRPr="00661DDC">
        <w:rPr>
          <w:color w:val="3E5F74"/>
          <w:sz w:val="24"/>
          <w:szCs w:val="24"/>
        </w:rPr>
        <w:lastRenderedPageBreak/>
        <w:t>You will find more information in our Frequently Asked Questions</w:t>
      </w:r>
    </w:p>
    <w:p w14:paraId="410CEBC6" w14:textId="79B55C06" w:rsidR="00906ABE" w:rsidRDefault="00A579D5" w:rsidP="00906ABE">
      <w:pPr>
        <w:spacing w:line="276" w:lineRule="auto"/>
        <w:rPr>
          <w:rStyle w:val="Hyperlink"/>
          <w:color w:val="0070C0"/>
          <w:sz w:val="24"/>
          <w:szCs w:val="24"/>
        </w:rPr>
      </w:pPr>
      <w:hyperlink r:id="rId31" w:history="1">
        <w:r w:rsidR="00906ABE" w:rsidRPr="006673A4">
          <w:rPr>
            <w:rStyle w:val="Hyperlink"/>
            <w:color w:val="0070C0"/>
            <w:sz w:val="24"/>
            <w:szCs w:val="24"/>
          </w:rPr>
          <w:t>Greater Manchester's Dementia Care Pathway (gmdementiaresources.org.uk)</w:t>
        </w:r>
      </w:hyperlink>
    </w:p>
    <w:p w14:paraId="5E10DB54" w14:textId="77777777" w:rsidR="00E74A00" w:rsidRDefault="00E74A00" w:rsidP="00906ABE">
      <w:pPr>
        <w:spacing w:line="276" w:lineRule="auto"/>
        <w:rPr>
          <w:rStyle w:val="Hyperlink"/>
          <w:color w:val="0070C0"/>
          <w:sz w:val="24"/>
          <w:szCs w:val="24"/>
        </w:rPr>
      </w:pPr>
    </w:p>
    <w:p w14:paraId="4BF9A3B3" w14:textId="06BEBACC" w:rsidR="00906ABE" w:rsidRPr="002C04C0" w:rsidRDefault="00906ABE" w:rsidP="00906ABE">
      <w:pPr>
        <w:spacing w:line="276" w:lineRule="auto"/>
        <w:rPr>
          <w:b/>
          <w:bCs/>
          <w:color w:val="3E5F74"/>
          <w:sz w:val="26"/>
          <w:szCs w:val="26"/>
        </w:rPr>
      </w:pPr>
      <w:r w:rsidRPr="002C04C0">
        <w:rPr>
          <w:b/>
          <w:bCs/>
          <w:color w:val="3E5F74"/>
          <w:sz w:val="26"/>
          <w:szCs w:val="26"/>
        </w:rPr>
        <w:t>Navigating the pathway</w:t>
      </w:r>
    </w:p>
    <w:p w14:paraId="4309E750" w14:textId="77777777" w:rsidR="00906ABE" w:rsidRPr="00906ABE" w:rsidRDefault="00906ABE" w:rsidP="00906ABE">
      <w:pPr>
        <w:spacing w:line="276" w:lineRule="auto"/>
        <w:rPr>
          <w:b/>
          <w:bCs/>
          <w:color w:val="000000"/>
          <w:sz w:val="24"/>
          <w:szCs w:val="24"/>
        </w:rPr>
      </w:pPr>
    </w:p>
    <w:p w14:paraId="6DFBC75E" w14:textId="2DEBB5CB" w:rsidR="00906ABE" w:rsidRPr="006673A4" w:rsidRDefault="00906ABE" w:rsidP="00906ABE">
      <w:pPr>
        <w:spacing w:line="276" w:lineRule="auto"/>
        <w:rPr>
          <w:b/>
          <w:bCs/>
          <w:color w:val="3E5F74"/>
          <w:sz w:val="24"/>
          <w:szCs w:val="24"/>
        </w:rPr>
      </w:pPr>
      <w:r w:rsidRPr="006673A4">
        <w:rPr>
          <w:b/>
          <w:bCs/>
          <w:color w:val="3E5F74"/>
          <w:sz w:val="24"/>
          <w:szCs w:val="24"/>
        </w:rPr>
        <w:t xml:space="preserve">Main page </w:t>
      </w:r>
    </w:p>
    <w:p w14:paraId="6F1C6325" w14:textId="77777777" w:rsidR="00906ABE" w:rsidRPr="00906ABE" w:rsidRDefault="00906ABE" w:rsidP="00906ABE">
      <w:pPr>
        <w:spacing w:line="276" w:lineRule="auto"/>
        <w:rPr>
          <w:color w:val="000000"/>
          <w:sz w:val="24"/>
          <w:szCs w:val="24"/>
        </w:rPr>
      </w:pPr>
    </w:p>
    <w:p w14:paraId="2F148857" w14:textId="77777777" w:rsidR="00906ABE" w:rsidRPr="00906ABE" w:rsidRDefault="00906ABE" w:rsidP="00906ABE">
      <w:pPr>
        <w:spacing w:line="276" w:lineRule="auto"/>
        <w:rPr>
          <w:color w:val="000000"/>
          <w:sz w:val="24"/>
          <w:szCs w:val="24"/>
        </w:rPr>
      </w:pPr>
      <w:r w:rsidRPr="00906ABE">
        <w:rPr>
          <w:noProof/>
          <w:sz w:val="24"/>
          <w:szCs w:val="24"/>
        </w:rPr>
        <w:drawing>
          <wp:inline distT="0" distB="0" distL="0" distR="0" wp14:anchorId="4FAFCE74" wp14:editId="269027A3">
            <wp:extent cx="6058235" cy="2988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0525" t="8985" r="595" b="5265"/>
                    <a:stretch/>
                  </pic:blipFill>
                  <pic:spPr bwMode="auto">
                    <a:xfrm>
                      <a:off x="0" y="0"/>
                      <a:ext cx="6090074" cy="3004568"/>
                    </a:xfrm>
                    <a:prstGeom prst="rect">
                      <a:avLst/>
                    </a:prstGeom>
                    <a:ln>
                      <a:noFill/>
                    </a:ln>
                    <a:extLst>
                      <a:ext uri="{53640926-AAD7-44D8-BBD7-CCE9431645EC}">
                        <a14:shadowObscured xmlns:a14="http://schemas.microsoft.com/office/drawing/2010/main"/>
                      </a:ext>
                    </a:extLst>
                  </pic:spPr>
                </pic:pic>
              </a:graphicData>
            </a:graphic>
          </wp:inline>
        </w:drawing>
      </w:r>
    </w:p>
    <w:p w14:paraId="41BF3BDC" w14:textId="77777777" w:rsidR="00906ABE" w:rsidRPr="00906ABE" w:rsidRDefault="00906ABE" w:rsidP="00906ABE">
      <w:pPr>
        <w:spacing w:line="276" w:lineRule="auto"/>
        <w:rPr>
          <w:color w:val="000000"/>
          <w:sz w:val="24"/>
          <w:szCs w:val="24"/>
        </w:rPr>
      </w:pPr>
    </w:p>
    <w:p w14:paraId="606840FC" w14:textId="651EBC2F" w:rsidR="00906ABE" w:rsidRPr="00DF2DE1" w:rsidRDefault="00906ABE" w:rsidP="00906ABE">
      <w:pPr>
        <w:spacing w:line="276" w:lineRule="auto"/>
        <w:rPr>
          <w:b/>
          <w:bCs/>
          <w:color w:val="3E5F74"/>
          <w:sz w:val="24"/>
          <w:szCs w:val="24"/>
        </w:rPr>
      </w:pPr>
      <w:r w:rsidRPr="00DF2DE1">
        <w:rPr>
          <w:b/>
          <w:bCs/>
          <w:color w:val="3E5F74"/>
          <w:sz w:val="24"/>
          <w:szCs w:val="24"/>
        </w:rPr>
        <w:t>Tabs (at the top of the page)</w:t>
      </w:r>
    </w:p>
    <w:p w14:paraId="67264E95" w14:textId="77777777" w:rsidR="00DF2DE1" w:rsidRPr="006673A4" w:rsidRDefault="00DF2DE1" w:rsidP="00906ABE">
      <w:pPr>
        <w:spacing w:line="276" w:lineRule="auto"/>
        <w:rPr>
          <w:color w:val="3E5F74"/>
          <w:sz w:val="24"/>
          <w:szCs w:val="24"/>
        </w:rPr>
      </w:pPr>
    </w:p>
    <w:p w14:paraId="1A91EA20" w14:textId="77777777" w:rsidR="00906ABE" w:rsidRPr="006673A4" w:rsidRDefault="00906ABE" w:rsidP="006673A4">
      <w:pPr>
        <w:pStyle w:val="ListParagraph"/>
        <w:numPr>
          <w:ilvl w:val="0"/>
          <w:numId w:val="25"/>
        </w:numPr>
        <w:tabs>
          <w:tab w:val="left" w:pos="1701"/>
        </w:tabs>
        <w:autoSpaceDE/>
        <w:autoSpaceDN/>
        <w:spacing w:line="276" w:lineRule="auto"/>
        <w:ind w:left="426"/>
        <w:rPr>
          <w:color w:val="3E5F74"/>
          <w:sz w:val="24"/>
          <w:szCs w:val="24"/>
        </w:rPr>
      </w:pPr>
      <w:r w:rsidRPr="006673A4">
        <w:rPr>
          <w:b/>
          <w:bCs/>
          <w:color w:val="3E5F74"/>
          <w:sz w:val="24"/>
          <w:szCs w:val="24"/>
        </w:rPr>
        <w:t>Return to search</w:t>
      </w:r>
      <w:r w:rsidRPr="006673A4">
        <w:rPr>
          <w:color w:val="3E5F74"/>
          <w:sz w:val="24"/>
          <w:szCs w:val="24"/>
        </w:rPr>
        <w:t xml:space="preserve"> will always take you back to this page</w:t>
      </w:r>
    </w:p>
    <w:p w14:paraId="6ACF9AA6" w14:textId="77777777" w:rsidR="00906ABE" w:rsidRPr="006673A4" w:rsidRDefault="00906ABE" w:rsidP="006673A4">
      <w:pPr>
        <w:pStyle w:val="ListParagraph"/>
        <w:numPr>
          <w:ilvl w:val="0"/>
          <w:numId w:val="25"/>
        </w:numPr>
        <w:tabs>
          <w:tab w:val="left" w:pos="1701"/>
        </w:tabs>
        <w:autoSpaceDE/>
        <w:autoSpaceDN/>
        <w:spacing w:line="276" w:lineRule="auto"/>
        <w:ind w:left="426"/>
        <w:rPr>
          <w:color w:val="3E5F74"/>
          <w:sz w:val="24"/>
          <w:szCs w:val="24"/>
        </w:rPr>
      </w:pPr>
      <w:r w:rsidRPr="006673A4">
        <w:rPr>
          <w:b/>
          <w:bCs/>
          <w:color w:val="3E5F74"/>
          <w:sz w:val="24"/>
          <w:szCs w:val="24"/>
        </w:rPr>
        <w:t>Crisis support:</w:t>
      </w:r>
      <w:r w:rsidRPr="006673A4">
        <w:rPr>
          <w:color w:val="3E5F74"/>
          <w:sz w:val="24"/>
          <w:szCs w:val="24"/>
        </w:rPr>
        <w:t xml:space="preserve"> Details of local and national support services for anyone in crisis.</w:t>
      </w:r>
    </w:p>
    <w:p w14:paraId="396CC805" w14:textId="77777777" w:rsidR="00906ABE" w:rsidRPr="006673A4" w:rsidRDefault="00906ABE" w:rsidP="006673A4">
      <w:pPr>
        <w:pStyle w:val="ListParagraph"/>
        <w:numPr>
          <w:ilvl w:val="0"/>
          <w:numId w:val="25"/>
        </w:numPr>
        <w:tabs>
          <w:tab w:val="left" w:pos="1701"/>
        </w:tabs>
        <w:autoSpaceDE/>
        <w:autoSpaceDN/>
        <w:spacing w:line="276" w:lineRule="auto"/>
        <w:ind w:left="426"/>
        <w:rPr>
          <w:color w:val="3E5F74"/>
          <w:sz w:val="24"/>
          <w:szCs w:val="24"/>
        </w:rPr>
      </w:pPr>
      <w:r w:rsidRPr="006673A4">
        <w:rPr>
          <w:b/>
          <w:bCs/>
          <w:color w:val="3E5F74"/>
          <w:sz w:val="24"/>
          <w:szCs w:val="24"/>
        </w:rPr>
        <w:t>About us:</w:t>
      </w:r>
      <w:r w:rsidRPr="006673A4">
        <w:rPr>
          <w:color w:val="3E5F74"/>
          <w:sz w:val="24"/>
          <w:szCs w:val="24"/>
        </w:rPr>
        <w:t xml:space="preserve"> Information on Dementia United, who we are and what we do.</w:t>
      </w:r>
    </w:p>
    <w:p w14:paraId="1D422915" w14:textId="77777777" w:rsidR="00906ABE" w:rsidRPr="006673A4" w:rsidRDefault="00906ABE" w:rsidP="006673A4">
      <w:pPr>
        <w:pStyle w:val="ListParagraph"/>
        <w:numPr>
          <w:ilvl w:val="0"/>
          <w:numId w:val="25"/>
        </w:numPr>
        <w:tabs>
          <w:tab w:val="left" w:pos="1701"/>
        </w:tabs>
        <w:autoSpaceDE/>
        <w:autoSpaceDN/>
        <w:spacing w:line="276" w:lineRule="auto"/>
        <w:ind w:left="426"/>
        <w:rPr>
          <w:color w:val="3E5F74"/>
          <w:sz w:val="24"/>
          <w:szCs w:val="24"/>
        </w:rPr>
      </w:pPr>
      <w:r w:rsidRPr="006673A4">
        <w:rPr>
          <w:b/>
          <w:bCs/>
          <w:color w:val="3E5F74"/>
          <w:sz w:val="24"/>
          <w:szCs w:val="24"/>
        </w:rPr>
        <w:t>FAQs:</w:t>
      </w:r>
      <w:r w:rsidRPr="006673A4">
        <w:rPr>
          <w:color w:val="3E5F74"/>
          <w:sz w:val="24"/>
          <w:szCs w:val="24"/>
        </w:rPr>
        <w:t xml:space="preserve"> A list of frequently asked questions.</w:t>
      </w:r>
    </w:p>
    <w:p w14:paraId="0E2EC620" w14:textId="77777777" w:rsidR="00906ABE" w:rsidRPr="006673A4" w:rsidRDefault="00906ABE" w:rsidP="006673A4">
      <w:pPr>
        <w:pStyle w:val="ListParagraph"/>
        <w:numPr>
          <w:ilvl w:val="0"/>
          <w:numId w:val="25"/>
        </w:numPr>
        <w:tabs>
          <w:tab w:val="left" w:pos="1701"/>
        </w:tabs>
        <w:autoSpaceDE/>
        <w:autoSpaceDN/>
        <w:spacing w:line="276" w:lineRule="auto"/>
        <w:ind w:left="426"/>
        <w:rPr>
          <w:color w:val="3E5F74"/>
          <w:sz w:val="24"/>
          <w:szCs w:val="24"/>
        </w:rPr>
      </w:pPr>
      <w:r w:rsidRPr="006673A4">
        <w:rPr>
          <w:b/>
          <w:bCs/>
          <w:color w:val="3E5F74"/>
          <w:sz w:val="24"/>
          <w:szCs w:val="24"/>
        </w:rPr>
        <w:t>Get in touch:</w:t>
      </w:r>
      <w:r w:rsidRPr="006673A4">
        <w:rPr>
          <w:color w:val="3E5F74"/>
          <w:sz w:val="24"/>
          <w:szCs w:val="24"/>
        </w:rPr>
        <w:t xml:space="preserve"> An online form to contact the Dementia United team, you can use this to add your service to the pathway, comment on current content or ask us about our work</w:t>
      </w:r>
    </w:p>
    <w:p w14:paraId="337375A5" w14:textId="77777777" w:rsidR="00906ABE" w:rsidRPr="006673A4" w:rsidRDefault="00906ABE" w:rsidP="006673A4">
      <w:pPr>
        <w:pStyle w:val="ListParagraph"/>
        <w:numPr>
          <w:ilvl w:val="0"/>
          <w:numId w:val="25"/>
        </w:numPr>
        <w:tabs>
          <w:tab w:val="left" w:pos="1701"/>
        </w:tabs>
        <w:autoSpaceDE/>
        <w:autoSpaceDN/>
        <w:spacing w:line="276" w:lineRule="auto"/>
        <w:ind w:left="426"/>
        <w:rPr>
          <w:color w:val="3E5F74"/>
          <w:sz w:val="24"/>
          <w:szCs w:val="24"/>
        </w:rPr>
      </w:pPr>
      <w:r w:rsidRPr="006673A4">
        <w:rPr>
          <w:b/>
          <w:bCs/>
          <w:color w:val="3E5F74"/>
          <w:sz w:val="24"/>
          <w:szCs w:val="24"/>
        </w:rPr>
        <w:t>Text size:</w:t>
      </w:r>
      <w:r w:rsidRPr="006673A4">
        <w:rPr>
          <w:color w:val="3E5F74"/>
          <w:sz w:val="24"/>
          <w:szCs w:val="24"/>
        </w:rPr>
        <w:t xml:space="preserve"> The three </w:t>
      </w:r>
      <w:proofErr w:type="spellStart"/>
      <w:r w:rsidRPr="006673A4">
        <w:rPr>
          <w:color w:val="3E5F74"/>
          <w:sz w:val="24"/>
          <w:szCs w:val="24"/>
        </w:rPr>
        <w:t>Ws</w:t>
      </w:r>
      <w:proofErr w:type="spellEnd"/>
      <w:r w:rsidRPr="006673A4">
        <w:rPr>
          <w:color w:val="3E5F74"/>
          <w:sz w:val="24"/>
          <w:szCs w:val="24"/>
        </w:rPr>
        <w:t xml:space="preserve"> can be used to change the size of the text displaying on the website</w:t>
      </w:r>
    </w:p>
    <w:p w14:paraId="6F75015F" w14:textId="77777777" w:rsidR="00906ABE" w:rsidRPr="006673A4" w:rsidRDefault="00906ABE" w:rsidP="006673A4">
      <w:pPr>
        <w:pStyle w:val="ListParagraph"/>
        <w:numPr>
          <w:ilvl w:val="0"/>
          <w:numId w:val="25"/>
        </w:numPr>
        <w:tabs>
          <w:tab w:val="left" w:pos="1701"/>
        </w:tabs>
        <w:autoSpaceDE/>
        <w:autoSpaceDN/>
        <w:spacing w:line="276" w:lineRule="auto"/>
        <w:ind w:left="426"/>
        <w:rPr>
          <w:color w:val="3E5F74"/>
          <w:sz w:val="24"/>
          <w:szCs w:val="24"/>
        </w:rPr>
      </w:pPr>
      <w:r w:rsidRPr="006673A4">
        <w:rPr>
          <w:b/>
          <w:bCs/>
          <w:color w:val="3E5F74"/>
          <w:sz w:val="24"/>
          <w:szCs w:val="24"/>
        </w:rPr>
        <w:t>Twitter:</w:t>
      </w:r>
      <w:r w:rsidRPr="006673A4">
        <w:rPr>
          <w:color w:val="3E5F74"/>
          <w:sz w:val="24"/>
          <w:szCs w:val="24"/>
        </w:rPr>
        <w:t xml:space="preserve"> The twitter logo takes you to Dementia United’s twitter account @dementiaunited</w:t>
      </w:r>
    </w:p>
    <w:p w14:paraId="76C28FD2" w14:textId="77777777" w:rsidR="00906ABE" w:rsidRPr="006673A4" w:rsidRDefault="00906ABE" w:rsidP="00906ABE">
      <w:pPr>
        <w:spacing w:line="276" w:lineRule="auto"/>
        <w:rPr>
          <w:color w:val="3E5F74"/>
          <w:sz w:val="24"/>
          <w:szCs w:val="24"/>
        </w:rPr>
      </w:pPr>
    </w:p>
    <w:p w14:paraId="2114644D" w14:textId="7FBA873C" w:rsidR="00906ABE" w:rsidRPr="002C04C0" w:rsidRDefault="00906ABE" w:rsidP="00906ABE">
      <w:pPr>
        <w:spacing w:line="276" w:lineRule="auto"/>
        <w:rPr>
          <w:b/>
          <w:bCs/>
          <w:color w:val="3E5F74"/>
          <w:sz w:val="26"/>
          <w:szCs w:val="26"/>
        </w:rPr>
      </w:pPr>
      <w:r w:rsidRPr="002C04C0">
        <w:rPr>
          <w:b/>
          <w:bCs/>
          <w:color w:val="3E5F74"/>
          <w:sz w:val="26"/>
          <w:szCs w:val="26"/>
        </w:rPr>
        <w:t>Searching: local vs regional/nationa</w:t>
      </w:r>
      <w:r w:rsidR="006673A4" w:rsidRPr="002C04C0">
        <w:rPr>
          <w:b/>
          <w:bCs/>
          <w:color w:val="3E5F74"/>
          <w:sz w:val="26"/>
          <w:szCs w:val="26"/>
        </w:rPr>
        <w:t>l</w:t>
      </w:r>
    </w:p>
    <w:p w14:paraId="49EA02A9" w14:textId="77777777" w:rsidR="002C04C0" w:rsidRDefault="002C04C0" w:rsidP="00906ABE">
      <w:pPr>
        <w:spacing w:line="276" w:lineRule="auto"/>
        <w:rPr>
          <w:color w:val="3E5F74"/>
          <w:sz w:val="24"/>
          <w:szCs w:val="24"/>
        </w:rPr>
      </w:pPr>
    </w:p>
    <w:p w14:paraId="26589EF0" w14:textId="0AED3A80" w:rsidR="00906ABE" w:rsidRPr="006673A4" w:rsidRDefault="00906ABE" w:rsidP="00906ABE">
      <w:pPr>
        <w:spacing w:line="276" w:lineRule="auto"/>
        <w:rPr>
          <w:color w:val="3E5F74"/>
          <w:sz w:val="24"/>
          <w:szCs w:val="24"/>
        </w:rPr>
      </w:pPr>
      <w:r w:rsidRPr="006673A4">
        <w:rPr>
          <w:color w:val="3E5F74"/>
          <w:sz w:val="24"/>
          <w:szCs w:val="24"/>
        </w:rPr>
        <w:t xml:space="preserve">The website is set up to allow you to search our recommendations either locally, listing offers available in each Greater Manchester </w:t>
      </w:r>
      <w:r w:rsidR="00DF2DE1">
        <w:rPr>
          <w:color w:val="3E5F74"/>
          <w:sz w:val="24"/>
          <w:szCs w:val="24"/>
        </w:rPr>
        <w:t>b</w:t>
      </w:r>
      <w:r w:rsidRPr="006673A4">
        <w:rPr>
          <w:color w:val="3E5F74"/>
          <w:sz w:val="24"/>
          <w:szCs w:val="24"/>
        </w:rPr>
        <w:t>orough, or regionally, listing all recommendations without any local offers.</w:t>
      </w:r>
    </w:p>
    <w:p w14:paraId="30D6232C" w14:textId="130D1078" w:rsidR="00906ABE" w:rsidRDefault="00906ABE" w:rsidP="00906ABE">
      <w:pPr>
        <w:spacing w:line="276" w:lineRule="auto"/>
        <w:rPr>
          <w:color w:val="3E5F74"/>
          <w:sz w:val="24"/>
          <w:szCs w:val="24"/>
        </w:rPr>
      </w:pPr>
    </w:p>
    <w:p w14:paraId="22101B7D" w14:textId="31E2FCA3" w:rsidR="00906ABE" w:rsidRPr="006673A4" w:rsidRDefault="00906ABE" w:rsidP="00906ABE">
      <w:pPr>
        <w:spacing w:line="276" w:lineRule="auto"/>
        <w:rPr>
          <w:b/>
          <w:bCs/>
          <w:color w:val="3E5F74"/>
          <w:sz w:val="24"/>
          <w:szCs w:val="24"/>
        </w:rPr>
      </w:pPr>
      <w:r w:rsidRPr="006673A4">
        <w:rPr>
          <w:b/>
          <w:bCs/>
          <w:color w:val="3E5F74"/>
          <w:sz w:val="24"/>
          <w:szCs w:val="24"/>
        </w:rPr>
        <w:t>Local search</w:t>
      </w:r>
    </w:p>
    <w:p w14:paraId="5EFB4F58" w14:textId="246FA3E5" w:rsidR="00906ABE" w:rsidRDefault="00906ABE" w:rsidP="00906ABE">
      <w:pPr>
        <w:spacing w:line="276" w:lineRule="auto"/>
        <w:rPr>
          <w:color w:val="3E5F74"/>
          <w:sz w:val="24"/>
          <w:szCs w:val="24"/>
        </w:rPr>
      </w:pPr>
      <w:r w:rsidRPr="006673A4">
        <w:rPr>
          <w:color w:val="3E5F74"/>
          <w:sz w:val="24"/>
          <w:szCs w:val="24"/>
        </w:rPr>
        <w:t>There are two ways to search our recommendations for local offers</w:t>
      </w:r>
    </w:p>
    <w:p w14:paraId="6A1FC100" w14:textId="77777777" w:rsidR="00906ABE" w:rsidRPr="006673A4" w:rsidRDefault="00906ABE" w:rsidP="006673A4">
      <w:pPr>
        <w:pStyle w:val="ListParagraph"/>
        <w:numPr>
          <w:ilvl w:val="0"/>
          <w:numId w:val="26"/>
        </w:numPr>
        <w:autoSpaceDE/>
        <w:autoSpaceDN/>
        <w:spacing w:line="276" w:lineRule="auto"/>
        <w:ind w:left="426"/>
        <w:rPr>
          <w:color w:val="3E5F74"/>
          <w:sz w:val="24"/>
          <w:szCs w:val="24"/>
        </w:rPr>
      </w:pPr>
      <w:r w:rsidRPr="006673A4">
        <w:rPr>
          <w:color w:val="3E5F74"/>
          <w:sz w:val="24"/>
          <w:szCs w:val="24"/>
        </w:rPr>
        <w:t>Type your postcode into the ‘search by postcode’ box in the search bar</w:t>
      </w:r>
    </w:p>
    <w:p w14:paraId="5F3C1BA1" w14:textId="77777777" w:rsidR="00906ABE" w:rsidRPr="006673A4" w:rsidRDefault="00906ABE" w:rsidP="006673A4">
      <w:pPr>
        <w:pStyle w:val="ListParagraph"/>
        <w:numPr>
          <w:ilvl w:val="0"/>
          <w:numId w:val="26"/>
        </w:numPr>
        <w:autoSpaceDE/>
        <w:autoSpaceDN/>
        <w:spacing w:line="276" w:lineRule="auto"/>
        <w:ind w:left="426"/>
        <w:rPr>
          <w:color w:val="3E5F74"/>
          <w:sz w:val="24"/>
          <w:szCs w:val="24"/>
        </w:rPr>
      </w:pPr>
      <w:r w:rsidRPr="006673A4">
        <w:rPr>
          <w:color w:val="3E5F74"/>
          <w:sz w:val="24"/>
          <w:szCs w:val="24"/>
        </w:rPr>
        <w:lastRenderedPageBreak/>
        <w:t>Click on the borough you want to search on our interactive map</w:t>
      </w:r>
    </w:p>
    <w:p w14:paraId="1FFCC848" w14:textId="77777777" w:rsidR="00906ABE" w:rsidRPr="006673A4" w:rsidRDefault="00906ABE" w:rsidP="00906ABE">
      <w:pPr>
        <w:spacing w:line="276" w:lineRule="auto"/>
        <w:rPr>
          <w:color w:val="3E5F74"/>
          <w:sz w:val="24"/>
          <w:szCs w:val="24"/>
        </w:rPr>
      </w:pPr>
    </w:p>
    <w:p w14:paraId="3F9C2F00" w14:textId="5F6CCFD3" w:rsidR="00906ABE" w:rsidRDefault="00906ABE" w:rsidP="00906ABE">
      <w:pPr>
        <w:spacing w:line="276" w:lineRule="auto"/>
        <w:rPr>
          <w:color w:val="3E5F74"/>
          <w:sz w:val="24"/>
          <w:szCs w:val="24"/>
        </w:rPr>
      </w:pPr>
      <w:r w:rsidRPr="006673A4">
        <w:rPr>
          <w:color w:val="3E5F74"/>
          <w:sz w:val="24"/>
          <w:szCs w:val="24"/>
        </w:rPr>
        <w:t xml:space="preserve">Each borough’s page contains a short description of that </w:t>
      </w:r>
      <w:proofErr w:type="spellStart"/>
      <w:r w:rsidRPr="006673A4">
        <w:rPr>
          <w:color w:val="3E5F74"/>
          <w:sz w:val="24"/>
          <w:szCs w:val="24"/>
        </w:rPr>
        <w:t>localitie</w:t>
      </w:r>
      <w:r w:rsidR="00282375">
        <w:rPr>
          <w:color w:val="3E5F74"/>
          <w:sz w:val="24"/>
          <w:szCs w:val="24"/>
        </w:rPr>
        <w:t>’</w:t>
      </w:r>
      <w:r w:rsidRPr="006673A4">
        <w:rPr>
          <w:color w:val="3E5F74"/>
          <w:sz w:val="24"/>
          <w:szCs w:val="24"/>
        </w:rPr>
        <w:t>s</w:t>
      </w:r>
      <w:proofErr w:type="spellEnd"/>
      <w:r w:rsidRPr="006673A4">
        <w:rPr>
          <w:color w:val="3E5F74"/>
          <w:sz w:val="24"/>
          <w:szCs w:val="24"/>
        </w:rPr>
        <w:t xml:space="preserve"> dementia strategy and offers, followed by selected contact details. Then, below these details, you can access our recommendations either by searching for a topic of interest or by clicking through the stages of the dementia well pathway (see images below).</w:t>
      </w:r>
    </w:p>
    <w:p w14:paraId="0DAB7CDC" w14:textId="77777777" w:rsidR="006673A4" w:rsidRPr="006673A4" w:rsidRDefault="006673A4" w:rsidP="00906ABE">
      <w:pPr>
        <w:spacing w:line="276" w:lineRule="auto"/>
        <w:rPr>
          <w:color w:val="3E5F74"/>
          <w:sz w:val="24"/>
          <w:szCs w:val="24"/>
        </w:rPr>
      </w:pPr>
    </w:p>
    <w:p w14:paraId="65C3D95B" w14:textId="77777777" w:rsidR="00906ABE" w:rsidRPr="00906ABE" w:rsidRDefault="00906ABE" w:rsidP="00906ABE">
      <w:pPr>
        <w:spacing w:line="276" w:lineRule="auto"/>
        <w:rPr>
          <w:color w:val="000000"/>
          <w:sz w:val="24"/>
          <w:szCs w:val="24"/>
        </w:rPr>
      </w:pPr>
      <w:r w:rsidRPr="00906ABE">
        <w:rPr>
          <w:noProof/>
          <w:sz w:val="24"/>
          <w:szCs w:val="24"/>
        </w:rPr>
        <w:drawing>
          <wp:inline distT="0" distB="0" distL="0" distR="0" wp14:anchorId="034D567C" wp14:editId="48FB8459">
            <wp:extent cx="5211487" cy="194699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168" t="10035" r="423" b="24327"/>
                    <a:stretch/>
                  </pic:blipFill>
                  <pic:spPr bwMode="auto">
                    <a:xfrm>
                      <a:off x="0" y="0"/>
                      <a:ext cx="5234259" cy="1955503"/>
                    </a:xfrm>
                    <a:prstGeom prst="rect">
                      <a:avLst/>
                    </a:prstGeom>
                    <a:ln>
                      <a:noFill/>
                    </a:ln>
                    <a:extLst>
                      <a:ext uri="{53640926-AAD7-44D8-BBD7-CCE9431645EC}">
                        <a14:shadowObscured xmlns:a14="http://schemas.microsoft.com/office/drawing/2010/main"/>
                      </a:ext>
                    </a:extLst>
                  </pic:spPr>
                </pic:pic>
              </a:graphicData>
            </a:graphic>
          </wp:inline>
        </w:drawing>
      </w:r>
    </w:p>
    <w:p w14:paraId="25766767" w14:textId="77777777" w:rsidR="00906ABE" w:rsidRPr="00906ABE" w:rsidRDefault="00906ABE" w:rsidP="00906ABE">
      <w:pPr>
        <w:spacing w:line="276" w:lineRule="auto"/>
        <w:rPr>
          <w:color w:val="000000"/>
          <w:sz w:val="24"/>
          <w:szCs w:val="24"/>
        </w:rPr>
      </w:pPr>
    </w:p>
    <w:p w14:paraId="4A69B11C" w14:textId="77777777" w:rsidR="00906ABE" w:rsidRPr="00906ABE" w:rsidRDefault="00906ABE" w:rsidP="00906ABE">
      <w:pPr>
        <w:spacing w:line="276" w:lineRule="auto"/>
        <w:rPr>
          <w:color w:val="000000"/>
          <w:sz w:val="24"/>
          <w:szCs w:val="24"/>
        </w:rPr>
      </w:pPr>
      <w:r w:rsidRPr="00906ABE">
        <w:rPr>
          <w:noProof/>
          <w:sz w:val="24"/>
          <w:szCs w:val="24"/>
        </w:rPr>
        <w:drawing>
          <wp:inline distT="0" distB="0" distL="0" distR="0" wp14:anchorId="7411381A" wp14:editId="53A23242">
            <wp:extent cx="5177790" cy="2489321"/>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0271" t="10292" r="798" b="6054"/>
                    <a:stretch/>
                  </pic:blipFill>
                  <pic:spPr bwMode="auto">
                    <a:xfrm>
                      <a:off x="0" y="0"/>
                      <a:ext cx="5212807" cy="2506156"/>
                    </a:xfrm>
                    <a:prstGeom prst="rect">
                      <a:avLst/>
                    </a:prstGeom>
                    <a:ln>
                      <a:noFill/>
                    </a:ln>
                    <a:extLst>
                      <a:ext uri="{53640926-AAD7-44D8-BBD7-CCE9431645EC}">
                        <a14:shadowObscured xmlns:a14="http://schemas.microsoft.com/office/drawing/2010/main"/>
                      </a:ext>
                    </a:extLst>
                  </pic:spPr>
                </pic:pic>
              </a:graphicData>
            </a:graphic>
          </wp:inline>
        </w:drawing>
      </w:r>
    </w:p>
    <w:p w14:paraId="53BC5F14" w14:textId="77777777" w:rsidR="00906ABE" w:rsidRPr="00906ABE" w:rsidRDefault="00906ABE" w:rsidP="00906ABE">
      <w:pPr>
        <w:spacing w:line="276" w:lineRule="auto"/>
        <w:rPr>
          <w:color w:val="000000"/>
          <w:sz w:val="24"/>
          <w:szCs w:val="24"/>
        </w:rPr>
      </w:pPr>
    </w:p>
    <w:p w14:paraId="7C986F48" w14:textId="4FEFCC22" w:rsidR="00906ABE" w:rsidRDefault="00906ABE" w:rsidP="006673A4">
      <w:pPr>
        <w:spacing w:line="276" w:lineRule="auto"/>
        <w:ind w:left="360"/>
        <w:rPr>
          <w:color w:val="3E5F74"/>
          <w:sz w:val="24"/>
          <w:szCs w:val="24"/>
        </w:rPr>
      </w:pPr>
      <w:r w:rsidRPr="006673A4">
        <w:rPr>
          <w:color w:val="3E5F74"/>
          <w:sz w:val="24"/>
          <w:szCs w:val="24"/>
        </w:rPr>
        <w:t>Recommendations contain the following information/options:</w:t>
      </w:r>
    </w:p>
    <w:p w14:paraId="3D772246" w14:textId="77777777" w:rsidR="006673A4" w:rsidRPr="006673A4" w:rsidRDefault="006673A4" w:rsidP="006673A4">
      <w:pPr>
        <w:spacing w:line="276" w:lineRule="auto"/>
        <w:ind w:left="360"/>
        <w:rPr>
          <w:color w:val="3E5F74"/>
          <w:sz w:val="24"/>
          <w:szCs w:val="24"/>
        </w:rPr>
      </w:pPr>
    </w:p>
    <w:p w14:paraId="7EF2285F" w14:textId="77777777" w:rsidR="00906ABE" w:rsidRPr="006673A4" w:rsidRDefault="00906ABE" w:rsidP="006673A4">
      <w:pPr>
        <w:pStyle w:val="ListParagraph"/>
        <w:numPr>
          <w:ilvl w:val="0"/>
          <w:numId w:val="27"/>
        </w:numPr>
        <w:autoSpaceDE/>
        <w:autoSpaceDN/>
        <w:spacing w:line="276" w:lineRule="auto"/>
        <w:ind w:left="426"/>
        <w:rPr>
          <w:b/>
          <w:bCs/>
          <w:color w:val="3E5F74"/>
          <w:sz w:val="24"/>
          <w:szCs w:val="24"/>
        </w:rPr>
      </w:pPr>
      <w:r w:rsidRPr="006673A4">
        <w:rPr>
          <w:b/>
          <w:bCs/>
          <w:color w:val="3E5F74"/>
          <w:sz w:val="24"/>
          <w:szCs w:val="24"/>
        </w:rPr>
        <w:t xml:space="preserve">Priority: </w:t>
      </w:r>
      <w:r w:rsidRPr="006673A4">
        <w:rPr>
          <w:color w:val="3E5F74"/>
          <w:sz w:val="24"/>
          <w:szCs w:val="24"/>
        </w:rPr>
        <w:t xml:space="preserve">this is the recommendation’s priority rating, it will be either Required, Should or Ambition </w:t>
      </w:r>
    </w:p>
    <w:p w14:paraId="2B03B13C" w14:textId="77777777" w:rsidR="00906ABE" w:rsidRPr="006673A4" w:rsidRDefault="00906ABE" w:rsidP="006673A4">
      <w:pPr>
        <w:pStyle w:val="ListParagraph"/>
        <w:numPr>
          <w:ilvl w:val="0"/>
          <w:numId w:val="27"/>
        </w:numPr>
        <w:autoSpaceDE/>
        <w:autoSpaceDN/>
        <w:spacing w:line="276" w:lineRule="auto"/>
        <w:ind w:left="426"/>
        <w:rPr>
          <w:b/>
          <w:bCs/>
          <w:color w:val="3E5F74"/>
          <w:sz w:val="24"/>
          <w:szCs w:val="24"/>
        </w:rPr>
      </w:pPr>
      <w:r w:rsidRPr="006673A4">
        <w:rPr>
          <w:b/>
          <w:bCs/>
          <w:color w:val="3E5F74"/>
          <w:sz w:val="24"/>
          <w:szCs w:val="24"/>
        </w:rPr>
        <w:t xml:space="preserve">Download: </w:t>
      </w:r>
      <w:r w:rsidRPr="006673A4">
        <w:rPr>
          <w:color w:val="3E5F74"/>
          <w:sz w:val="24"/>
          <w:szCs w:val="24"/>
        </w:rPr>
        <w:t>clicking this will download all in formation linked to this recommendation to your computer/device as a PDF file.</w:t>
      </w:r>
    </w:p>
    <w:p w14:paraId="47B313DA" w14:textId="77777777" w:rsidR="00906ABE" w:rsidRPr="006673A4" w:rsidRDefault="00906ABE" w:rsidP="006673A4">
      <w:pPr>
        <w:pStyle w:val="ListParagraph"/>
        <w:numPr>
          <w:ilvl w:val="0"/>
          <w:numId w:val="27"/>
        </w:numPr>
        <w:autoSpaceDE/>
        <w:autoSpaceDN/>
        <w:spacing w:line="276" w:lineRule="auto"/>
        <w:ind w:left="426"/>
        <w:rPr>
          <w:b/>
          <w:bCs/>
          <w:color w:val="3E5F74"/>
          <w:sz w:val="24"/>
          <w:szCs w:val="24"/>
        </w:rPr>
      </w:pPr>
      <w:r w:rsidRPr="006673A4">
        <w:rPr>
          <w:b/>
          <w:bCs/>
          <w:color w:val="3E5F74"/>
          <w:sz w:val="24"/>
          <w:szCs w:val="24"/>
        </w:rPr>
        <w:t xml:space="preserve">Print: </w:t>
      </w:r>
      <w:r w:rsidRPr="006673A4">
        <w:rPr>
          <w:color w:val="3E5F74"/>
          <w:sz w:val="24"/>
          <w:szCs w:val="24"/>
        </w:rPr>
        <w:t>This will allow you to print the recommendation and all associated information.</w:t>
      </w:r>
    </w:p>
    <w:p w14:paraId="3C0D6FDB" w14:textId="77777777" w:rsidR="00906ABE" w:rsidRPr="006673A4" w:rsidRDefault="00906ABE" w:rsidP="006673A4">
      <w:pPr>
        <w:pStyle w:val="ListParagraph"/>
        <w:numPr>
          <w:ilvl w:val="0"/>
          <w:numId w:val="27"/>
        </w:numPr>
        <w:autoSpaceDE/>
        <w:autoSpaceDN/>
        <w:spacing w:line="276" w:lineRule="auto"/>
        <w:ind w:left="426"/>
        <w:rPr>
          <w:b/>
          <w:bCs/>
          <w:color w:val="3E5F74"/>
          <w:sz w:val="24"/>
          <w:szCs w:val="24"/>
        </w:rPr>
      </w:pPr>
      <w:r w:rsidRPr="006673A4">
        <w:rPr>
          <w:b/>
          <w:bCs/>
          <w:color w:val="3E5F74"/>
          <w:sz w:val="24"/>
          <w:szCs w:val="24"/>
        </w:rPr>
        <w:t>Recommendation title</w:t>
      </w:r>
    </w:p>
    <w:p w14:paraId="6A890058" w14:textId="77777777" w:rsidR="00906ABE" w:rsidRPr="006673A4" w:rsidRDefault="00906ABE" w:rsidP="006673A4">
      <w:pPr>
        <w:pStyle w:val="ListParagraph"/>
        <w:numPr>
          <w:ilvl w:val="0"/>
          <w:numId w:val="27"/>
        </w:numPr>
        <w:autoSpaceDE/>
        <w:autoSpaceDN/>
        <w:spacing w:line="276" w:lineRule="auto"/>
        <w:ind w:left="426"/>
        <w:rPr>
          <w:b/>
          <w:bCs/>
          <w:color w:val="3E5F74"/>
          <w:sz w:val="24"/>
          <w:szCs w:val="24"/>
        </w:rPr>
      </w:pPr>
      <w:r w:rsidRPr="006673A4">
        <w:rPr>
          <w:b/>
          <w:bCs/>
          <w:color w:val="3E5F74"/>
          <w:sz w:val="24"/>
          <w:szCs w:val="24"/>
        </w:rPr>
        <w:t>Recommendation narrative</w:t>
      </w:r>
    </w:p>
    <w:p w14:paraId="24DF1D5E" w14:textId="70B1D6B9" w:rsidR="00906ABE" w:rsidRPr="006673A4" w:rsidRDefault="006673A4" w:rsidP="006673A4">
      <w:pPr>
        <w:pStyle w:val="ListParagraph"/>
        <w:numPr>
          <w:ilvl w:val="0"/>
          <w:numId w:val="27"/>
        </w:numPr>
        <w:autoSpaceDE/>
        <w:autoSpaceDN/>
        <w:spacing w:line="276" w:lineRule="auto"/>
        <w:ind w:left="426"/>
        <w:rPr>
          <w:color w:val="3E5F74"/>
          <w:sz w:val="24"/>
          <w:szCs w:val="24"/>
        </w:rPr>
      </w:pPr>
      <w:r w:rsidRPr="006673A4">
        <w:rPr>
          <w:b/>
          <w:bCs/>
          <w:color w:val="3E5F74"/>
          <w:sz w:val="24"/>
          <w:szCs w:val="24"/>
        </w:rPr>
        <w:t>O</w:t>
      </w:r>
      <w:r w:rsidR="00906ABE" w:rsidRPr="006673A4">
        <w:rPr>
          <w:b/>
          <w:bCs/>
          <w:color w:val="3E5F74"/>
          <w:sz w:val="24"/>
          <w:szCs w:val="24"/>
        </w:rPr>
        <w:t>fferings</w:t>
      </w:r>
      <w:r w:rsidRPr="006673A4">
        <w:rPr>
          <w:b/>
          <w:bCs/>
          <w:color w:val="3E5F74"/>
          <w:sz w:val="24"/>
          <w:szCs w:val="24"/>
        </w:rPr>
        <w:t xml:space="preserve"> in individual boroughs</w:t>
      </w:r>
      <w:r w:rsidR="00906ABE" w:rsidRPr="006673A4">
        <w:rPr>
          <w:b/>
          <w:bCs/>
          <w:color w:val="3E5F74"/>
          <w:sz w:val="24"/>
          <w:szCs w:val="24"/>
        </w:rPr>
        <w:t>:</w:t>
      </w:r>
      <w:r w:rsidR="00906ABE" w:rsidRPr="006673A4">
        <w:rPr>
          <w:color w:val="3E5F74"/>
          <w:sz w:val="24"/>
          <w:szCs w:val="24"/>
        </w:rPr>
        <w:t xml:space="preserve"> service/support offers linked with the recommendation). Note that if a borough does not have any offers linked to a recommendation no local offerings will display.</w:t>
      </w:r>
    </w:p>
    <w:p w14:paraId="1E765A1F" w14:textId="77777777" w:rsidR="00906ABE" w:rsidRPr="006673A4" w:rsidRDefault="00906ABE" w:rsidP="006673A4">
      <w:pPr>
        <w:pStyle w:val="ListParagraph"/>
        <w:numPr>
          <w:ilvl w:val="0"/>
          <w:numId w:val="27"/>
        </w:numPr>
        <w:autoSpaceDE/>
        <w:autoSpaceDN/>
        <w:spacing w:line="276" w:lineRule="auto"/>
        <w:ind w:left="426"/>
        <w:rPr>
          <w:color w:val="3E5F74"/>
          <w:sz w:val="24"/>
          <w:szCs w:val="24"/>
        </w:rPr>
      </w:pPr>
      <w:r w:rsidRPr="006673A4">
        <w:rPr>
          <w:b/>
          <w:bCs/>
          <w:color w:val="3E5F74"/>
          <w:sz w:val="24"/>
          <w:szCs w:val="24"/>
        </w:rPr>
        <w:t>Regional offerings:</w:t>
      </w:r>
      <w:r w:rsidRPr="006673A4">
        <w:rPr>
          <w:color w:val="3E5F74"/>
          <w:sz w:val="24"/>
          <w:szCs w:val="24"/>
        </w:rPr>
        <w:t xml:space="preserve"> service/support offers available across Greater Manchester)</w:t>
      </w:r>
    </w:p>
    <w:p w14:paraId="3D6C08DD" w14:textId="77777777" w:rsidR="00906ABE" w:rsidRPr="006673A4" w:rsidRDefault="00906ABE" w:rsidP="006673A4">
      <w:pPr>
        <w:pStyle w:val="ListParagraph"/>
        <w:numPr>
          <w:ilvl w:val="0"/>
          <w:numId w:val="27"/>
        </w:numPr>
        <w:autoSpaceDE/>
        <w:autoSpaceDN/>
        <w:spacing w:line="276" w:lineRule="auto"/>
        <w:ind w:left="426"/>
        <w:rPr>
          <w:color w:val="3E5F74"/>
          <w:sz w:val="24"/>
          <w:szCs w:val="24"/>
        </w:rPr>
      </w:pPr>
      <w:r w:rsidRPr="006673A4">
        <w:rPr>
          <w:b/>
          <w:bCs/>
          <w:color w:val="3E5F74"/>
          <w:sz w:val="24"/>
          <w:szCs w:val="24"/>
        </w:rPr>
        <w:t>National offerings:</w:t>
      </w:r>
      <w:r w:rsidRPr="006673A4">
        <w:rPr>
          <w:color w:val="3E5F74"/>
          <w:sz w:val="24"/>
          <w:szCs w:val="24"/>
        </w:rPr>
        <w:t xml:space="preserve"> services/support offers available nationally)</w:t>
      </w:r>
    </w:p>
    <w:p w14:paraId="2ED4730B" w14:textId="77777777" w:rsidR="00282375" w:rsidRDefault="00906ABE" w:rsidP="006673A4">
      <w:pPr>
        <w:pStyle w:val="ListParagraph"/>
        <w:numPr>
          <w:ilvl w:val="0"/>
          <w:numId w:val="27"/>
        </w:numPr>
        <w:autoSpaceDE/>
        <w:autoSpaceDN/>
        <w:spacing w:line="276" w:lineRule="auto"/>
        <w:ind w:left="426"/>
        <w:rPr>
          <w:color w:val="3E5F74"/>
          <w:sz w:val="24"/>
          <w:szCs w:val="24"/>
        </w:rPr>
      </w:pPr>
      <w:r w:rsidRPr="006673A4">
        <w:rPr>
          <w:b/>
          <w:bCs/>
          <w:color w:val="3E5F74"/>
          <w:sz w:val="24"/>
          <w:szCs w:val="24"/>
        </w:rPr>
        <w:lastRenderedPageBreak/>
        <w:t>Evidence:</w:t>
      </w:r>
      <w:r w:rsidRPr="006673A4">
        <w:rPr>
          <w:color w:val="3E5F74"/>
          <w:sz w:val="24"/>
          <w:szCs w:val="24"/>
        </w:rPr>
        <w:t xml:space="preserve"> selected evidence for recommendation</w:t>
      </w:r>
    </w:p>
    <w:p w14:paraId="42B92D00" w14:textId="31288E4A" w:rsidR="00906ABE" w:rsidRDefault="00906ABE" w:rsidP="006673A4">
      <w:pPr>
        <w:pStyle w:val="ListParagraph"/>
        <w:numPr>
          <w:ilvl w:val="0"/>
          <w:numId w:val="27"/>
        </w:numPr>
        <w:autoSpaceDE/>
        <w:autoSpaceDN/>
        <w:spacing w:line="276" w:lineRule="auto"/>
        <w:ind w:left="426"/>
        <w:rPr>
          <w:color w:val="3E5F74"/>
          <w:sz w:val="24"/>
          <w:szCs w:val="24"/>
        </w:rPr>
      </w:pPr>
      <w:r w:rsidRPr="00282375">
        <w:rPr>
          <w:b/>
          <w:bCs/>
          <w:color w:val="3E5F74"/>
          <w:sz w:val="24"/>
          <w:szCs w:val="24"/>
        </w:rPr>
        <w:t xml:space="preserve">Best </w:t>
      </w:r>
      <w:r w:rsidR="00DF2DE1" w:rsidRPr="00282375">
        <w:rPr>
          <w:b/>
          <w:bCs/>
          <w:color w:val="3E5F74"/>
          <w:sz w:val="24"/>
          <w:szCs w:val="24"/>
        </w:rPr>
        <w:t>p</w:t>
      </w:r>
      <w:r w:rsidRPr="00282375">
        <w:rPr>
          <w:b/>
          <w:bCs/>
          <w:color w:val="3E5F74"/>
          <w:sz w:val="24"/>
          <w:szCs w:val="24"/>
        </w:rPr>
        <w:t>ractice resources</w:t>
      </w:r>
      <w:r w:rsidR="00282375">
        <w:rPr>
          <w:b/>
          <w:bCs/>
          <w:color w:val="3E5F74"/>
          <w:sz w:val="24"/>
          <w:szCs w:val="24"/>
        </w:rPr>
        <w:t xml:space="preserve">: </w:t>
      </w:r>
      <w:r w:rsidR="00282375">
        <w:rPr>
          <w:color w:val="3E5F74"/>
          <w:sz w:val="24"/>
          <w:szCs w:val="24"/>
        </w:rPr>
        <w:t>selected best practice resources for recommendation</w:t>
      </w:r>
    </w:p>
    <w:p w14:paraId="7BE787C4" w14:textId="77777777" w:rsidR="007E5A84" w:rsidRPr="007E5A84" w:rsidRDefault="007E5A84" w:rsidP="007E5A84">
      <w:pPr>
        <w:autoSpaceDE/>
        <w:autoSpaceDN/>
        <w:spacing w:line="276" w:lineRule="auto"/>
        <w:rPr>
          <w:color w:val="3E5F74"/>
          <w:sz w:val="24"/>
          <w:szCs w:val="24"/>
        </w:rPr>
      </w:pPr>
    </w:p>
    <w:p w14:paraId="14042FA9" w14:textId="52111510" w:rsidR="00282375" w:rsidRPr="007E5A84" w:rsidRDefault="007E5A84" w:rsidP="00282375">
      <w:pPr>
        <w:autoSpaceDE/>
        <w:autoSpaceDN/>
        <w:spacing w:line="276" w:lineRule="auto"/>
        <w:rPr>
          <w:i/>
          <w:iCs/>
          <w:color w:val="3E5F74"/>
          <w:sz w:val="24"/>
          <w:szCs w:val="24"/>
        </w:rPr>
      </w:pPr>
      <w:r w:rsidRPr="007E5A84">
        <w:rPr>
          <w:i/>
          <w:iCs/>
          <w:color w:val="3E5F74"/>
          <w:sz w:val="24"/>
          <w:szCs w:val="24"/>
        </w:rPr>
        <w:t>Image: example recommendation</w:t>
      </w:r>
    </w:p>
    <w:p w14:paraId="064615C7" w14:textId="77777777" w:rsidR="00906ABE" w:rsidRPr="00906ABE" w:rsidRDefault="00906ABE" w:rsidP="00906ABE">
      <w:pPr>
        <w:spacing w:line="276" w:lineRule="auto"/>
        <w:rPr>
          <w:color w:val="000000"/>
          <w:sz w:val="24"/>
          <w:szCs w:val="24"/>
        </w:rPr>
      </w:pPr>
      <w:r w:rsidRPr="00906ABE">
        <w:rPr>
          <w:noProof/>
          <w:sz w:val="24"/>
          <w:szCs w:val="24"/>
        </w:rPr>
        <w:drawing>
          <wp:inline distT="0" distB="0" distL="0" distR="0" wp14:anchorId="106EEEB6" wp14:editId="0AC882B4">
            <wp:extent cx="5353493" cy="239654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0352" t="9916" r="1094" b="12793"/>
                    <a:stretch/>
                  </pic:blipFill>
                  <pic:spPr bwMode="auto">
                    <a:xfrm>
                      <a:off x="0" y="0"/>
                      <a:ext cx="5387081" cy="2411582"/>
                    </a:xfrm>
                    <a:prstGeom prst="rect">
                      <a:avLst/>
                    </a:prstGeom>
                    <a:ln>
                      <a:noFill/>
                    </a:ln>
                    <a:extLst>
                      <a:ext uri="{53640926-AAD7-44D8-BBD7-CCE9431645EC}">
                        <a14:shadowObscured xmlns:a14="http://schemas.microsoft.com/office/drawing/2010/main"/>
                      </a:ext>
                    </a:extLst>
                  </pic:spPr>
                </pic:pic>
              </a:graphicData>
            </a:graphic>
          </wp:inline>
        </w:drawing>
      </w:r>
    </w:p>
    <w:p w14:paraId="49BE2951" w14:textId="77777777" w:rsidR="00906ABE" w:rsidRPr="00906ABE" w:rsidRDefault="00906ABE" w:rsidP="00906ABE">
      <w:pPr>
        <w:spacing w:line="276" w:lineRule="auto"/>
        <w:rPr>
          <w:color w:val="000000"/>
          <w:sz w:val="24"/>
          <w:szCs w:val="24"/>
        </w:rPr>
      </w:pPr>
    </w:p>
    <w:p w14:paraId="1F43E0D8" w14:textId="085CC548" w:rsidR="00906ABE" w:rsidRPr="006673A4" w:rsidRDefault="00906ABE" w:rsidP="00906ABE">
      <w:pPr>
        <w:spacing w:line="276" w:lineRule="auto"/>
        <w:rPr>
          <w:b/>
          <w:bCs/>
          <w:color w:val="3E5F74"/>
          <w:sz w:val="24"/>
          <w:szCs w:val="24"/>
        </w:rPr>
      </w:pPr>
      <w:r w:rsidRPr="006673A4">
        <w:rPr>
          <w:b/>
          <w:bCs/>
          <w:color w:val="3E5F74"/>
          <w:sz w:val="24"/>
          <w:szCs w:val="24"/>
        </w:rPr>
        <w:t>Regional/</w:t>
      </w:r>
      <w:r w:rsidR="00DF2DE1">
        <w:rPr>
          <w:b/>
          <w:bCs/>
          <w:color w:val="3E5F74"/>
          <w:sz w:val="24"/>
          <w:szCs w:val="24"/>
        </w:rPr>
        <w:t>n</w:t>
      </w:r>
      <w:r w:rsidRPr="006673A4">
        <w:rPr>
          <w:b/>
          <w:bCs/>
          <w:color w:val="3E5F74"/>
          <w:sz w:val="24"/>
          <w:szCs w:val="24"/>
        </w:rPr>
        <w:t>ational search</w:t>
      </w:r>
      <w:r w:rsidR="007E5A84">
        <w:rPr>
          <w:b/>
          <w:bCs/>
          <w:color w:val="3E5F74"/>
          <w:sz w:val="24"/>
          <w:szCs w:val="24"/>
        </w:rPr>
        <w:t xml:space="preserve"> only: Using the main page</w:t>
      </w:r>
    </w:p>
    <w:p w14:paraId="0A157ED6" w14:textId="77777777" w:rsidR="00906ABE" w:rsidRPr="00906ABE" w:rsidRDefault="00906ABE" w:rsidP="00906ABE">
      <w:pPr>
        <w:spacing w:line="276" w:lineRule="auto"/>
        <w:rPr>
          <w:b/>
          <w:bCs/>
          <w:color w:val="000000"/>
          <w:sz w:val="24"/>
          <w:szCs w:val="24"/>
        </w:rPr>
      </w:pPr>
    </w:p>
    <w:p w14:paraId="75AF8C57" w14:textId="77777777" w:rsidR="00906ABE" w:rsidRPr="006673A4" w:rsidRDefault="00906ABE" w:rsidP="00906ABE">
      <w:pPr>
        <w:spacing w:line="276" w:lineRule="auto"/>
        <w:rPr>
          <w:color w:val="3E5F74"/>
          <w:sz w:val="24"/>
          <w:szCs w:val="24"/>
        </w:rPr>
      </w:pPr>
      <w:r w:rsidRPr="006673A4">
        <w:rPr>
          <w:color w:val="3E5F74"/>
          <w:sz w:val="24"/>
          <w:szCs w:val="24"/>
        </w:rPr>
        <w:t xml:space="preserve">Using the search bar on the pathway’s main page will enable you to search all recommendations for topics of interest. However, searching in this way means that recommendations returned by the search will not contain local offers. </w:t>
      </w:r>
    </w:p>
    <w:p w14:paraId="6AA7D313" w14:textId="77777777" w:rsidR="00906ABE" w:rsidRPr="006673A4" w:rsidRDefault="00906ABE" w:rsidP="00906ABE">
      <w:pPr>
        <w:spacing w:line="276" w:lineRule="auto"/>
        <w:rPr>
          <w:color w:val="3E5F74"/>
          <w:sz w:val="24"/>
          <w:szCs w:val="24"/>
        </w:rPr>
      </w:pPr>
    </w:p>
    <w:p w14:paraId="43596847" w14:textId="77777777" w:rsidR="00906ABE" w:rsidRPr="006673A4" w:rsidRDefault="00906ABE" w:rsidP="00906ABE">
      <w:pPr>
        <w:spacing w:line="276" w:lineRule="auto"/>
        <w:rPr>
          <w:color w:val="3E5F74"/>
          <w:sz w:val="24"/>
          <w:szCs w:val="24"/>
        </w:rPr>
      </w:pPr>
      <w:r w:rsidRPr="006673A4">
        <w:rPr>
          <w:color w:val="3E5F74"/>
          <w:sz w:val="24"/>
          <w:szCs w:val="24"/>
        </w:rPr>
        <w:t>If you scroll to the bottom of the main page, you can also search recommendations by stages of the dementia well pathway</w:t>
      </w:r>
    </w:p>
    <w:p w14:paraId="5802469B" w14:textId="77777777" w:rsidR="00906ABE" w:rsidRPr="006673A4" w:rsidRDefault="00906ABE" w:rsidP="00906ABE">
      <w:pPr>
        <w:spacing w:line="276" w:lineRule="auto"/>
        <w:rPr>
          <w:color w:val="3E5F74"/>
          <w:sz w:val="24"/>
          <w:szCs w:val="24"/>
        </w:rPr>
      </w:pPr>
    </w:p>
    <w:p w14:paraId="6A5B87D7" w14:textId="223487FF" w:rsidR="00906ABE" w:rsidRPr="006673A4" w:rsidRDefault="00906ABE" w:rsidP="00906ABE">
      <w:pPr>
        <w:spacing w:line="276" w:lineRule="auto"/>
        <w:rPr>
          <w:color w:val="3E5F74"/>
          <w:sz w:val="24"/>
          <w:szCs w:val="24"/>
        </w:rPr>
      </w:pPr>
      <w:r w:rsidRPr="006673A4">
        <w:rPr>
          <w:color w:val="3E5F74"/>
          <w:sz w:val="24"/>
          <w:szCs w:val="24"/>
        </w:rPr>
        <w:t xml:space="preserve">Recommendations accessed from the main page (rather than specific </w:t>
      </w:r>
      <w:r w:rsidR="006673A4" w:rsidRPr="006673A4">
        <w:rPr>
          <w:color w:val="3E5F74"/>
          <w:sz w:val="24"/>
          <w:szCs w:val="24"/>
        </w:rPr>
        <w:t>borough</w:t>
      </w:r>
      <w:r w:rsidRPr="006673A4">
        <w:rPr>
          <w:color w:val="3E5F74"/>
          <w:sz w:val="24"/>
          <w:szCs w:val="24"/>
        </w:rPr>
        <w:t xml:space="preserve"> pages) will contain the following information:</w:t>
      </w:r>
    </w:p>
    <w:p w14:paraId="5452145B" w14:textId="77777777" w:rsidR="006673A4" w:rsidRPr="006673A4" w:rsidRDefault="006673A4" w:rsidP="00906ABE">
      <w:pPr>
        <w:spacing w:line="276" w:lineRule="auto"/>
        <w:rPr>
          <w:color w:val="3E5F74"/>
          <w:sz w:val="24"/>
          <w:szCs w:val="24"/>
        </w:rPr>
      </w:pPr>
    </w:p>
    <w:p w14:paraId="547733A6" w14:textId="77777777" w:rsidR="00906ABE" w:rsidRPr="006673A4" w:rsidRDefault="00906ABE" w:rsidP="00906ABE">
      <w:pPr>
        <w:pStyle w:val="ListParagraph"/>
        <w:numPr>
          <w:ilvl w:val="0"/>
          <w:numId w:val="12"/>
        </w:numPr>
        <w:autoSpaceDE/>
        <w:autoSpaceDN/>
        <w:spacing w:line="276" w:lineRule="auto"/>
        <w:rPr>
          <w:b/>
          <w:bCs/>
          <w:color w:val="3E5F74"/>
          <w:sz w:val="24"/>
          <w:szCs w:val="24"/>
        </w:rPr>
      </w:pPr>
      <w:r w:rsidRPr="006673A4">
        <w:rPr>
          <w:b/>
          <w:bCs/>
          <w:color w:val="3E5F74"/>
          <w:sz w:val="24"/>
          <w:szCs w:val="24"/>
        </w:rPr>
        <w:t xml:space="preserve">Priority: </w:t>
      </w:r>
      <w:r w:rsidRPr="006673A4">
        <w:rPr>
          <w:color w:val="3E5F74"/>
          <w:sz w:val="24"/>
          <w:szCs w:val="24"/>
        </w:rPr>
        <w:t xml:space="preserve">this is the recommendation’s priority rating, it will be either Required, Should or Ambition </w:t>
      </w:r>
    </w:p>
    <w:p w14:paraId="7C053A66" w14:textId="77777777" w:rsidR="00906ABE" w:rsidRPr="006673A4" w:rsidRDefault="00906ABE" w:rsidP="00906ABE">
      <w:pPr>
        <w:pStyle w:val="ListParagraph"/>
        <w:numPr>
          <w:ilvl w:val="0"/>
          <w:numId w:val="12"/>
        </w:numPr>
        <w:autoSpaceDE/>
        <w:autoSpaceDN/>
        <w:spacing w:line="276" w:lineRule="auto"/>
        <w:rPr>
          <w:b/>
          <w:bCs/>
          <w:color w:val="3E5F74"/>
          <w:sz w:val="24"/>
          <w:szCs w:val="24"/>
        </w:rPr>
      </w:pPr>
      <w:r w:rsidRPr="006673A4">
        <w:rPr>
          <w:b/>
          <w:bCs/>
          <w:color w:val="3E5F74"/>
          <w:sz w:val="24"/>
          <w:szCs w:val="24"/>
        </w:rPr>
        <w:t xml:space="preserve">Download: </w:t>
      </w:r>
      <w:r w:rsidRPr="006673A4">
        <w:rPr>
          <w:color w:val="3E5F74"/>
          <w:sz w:val="24"/>
          <w:szCs w:val="24"/>
        </w:rPr>
        <w:t>clicking this will download all in formation linked to this recommendation to your computer/device as a PDF file.</w:t>
      </w:r>
    </w:p>
    <w:p w14:paraId="6F9E45C0" w14:textId="77777777" w:rsidR="00906ABE" w:rsidRPr="006673A4" w:rsidRDefault="00906ABE" w:rsidP="00906ABE">
      <w:pPr>
        <w:pStyle w:val="ListParagraph"/>
        <w:numPr>
          <w:ilvl w:val="0"/>
          <w:numId w:val="12"/>
        </w:numPr>
        <w:autoSpaceDE/>
        <w:autoSpaceDN/>
        <w:spacing w:line="276" w:lineRule="auto"/>
        <w:rPr>
          <w:b/>
          <w:bCs/>
          <w:color w:val="3E5F74"/>
          <w:sz w:val="24"/>
          <w:szCs w:val="24"/>
        </w:rPr>
      </w:pPr>
      <w:r w:rsidRPr="006673A4">
        <w:rPr>
          <w:b/>
          <w:bCs/>
          <w:color w:val="3E5F74"/>
          <w:sz w:val="24"/>
          <w:szCs w:val="24"/>
        </w:rPr>
        <w:t xml:space="preserve">Print: </w:t>
      </w:r>
      <w:r w:rsidRPr="006673A4">
        <w:rPr>
          <w:color w:val="3E5F74"/>
          <w:sz w:val="24"/>
          <w:szCs w:val="24"/>
        </w:rPr>
        <w:t>This will allow you to print the recommendation and all associated information.</w:t>
      </w:r>
    </w:p>
    <w:p w14:paraId="25E6C9C4" w14:textId="77777777" w:rsidR="00906ABE" w:rsidRPr="006673A4" w:rsidRDefault="00906ABE" w:rsidP="00906ABE">
      <w:pPr>
        <w:pStyle w:val="ListParagraph"/>
        <w:numPr>
          <w:ilvl w:val="0"/>
          <w:numId w:val="12"/>
        </w:numPr>
        <w:autoSpaceDE/>
        <w:autoSpaceDN/>
        <w:spacing w:line="276" w:lineRule="auto"/>
        <w:rPr>
          <w:b/>
          <w:bCs/>
          <w:color w:val="3E5F74"/>
          <w:sz w:val="24"/>
          <w:szCs w:val="24"/>
        </w:rPr>
      </w:pPr>
      <w:r w:rsidRPr="006673A4">
        <w:rPr>
          <w:b/>
          <w:bCs/>
          <w:color w:val="3E5F74"/>
          <w:sz w:val="24"/>
          <w:szCs w:val="24"/>
        </w:rPr>
        <w:t>Recommendation title</w:t>
      </w:r>
    </w:p>
    <w:p w14:paraId="21D73727" w14:textId="77777777" w:rsidR="00906ABE" w:rsidRPr="006673A4" w:rsidRDefault="00906ABE" w:rsidP="00906ABE">
      <w:pPr>
        <w:pStyle w:val="ListParagraph"/>
        <w:numPr>
          <w:ilvl w:val="0"/>
          <w:numId w:val="12"/>
        </w:numPr>
        <w:autoSpaceDE/>
        <w:autoSpaceDN/>
        <w:spacing w:line="276" w:lineRule="auto"/>
        <w:rPr>
          <w:b/>
          <w:bCs/>
          <w:color w:val="3E5F74"/>
          <w:sz w:val="24"/>
          <w:szCs w:val="24"/>
        </w:rPr>
      </w:pPr>
      <w:r w:rsidRPr="006673A4">
        <w:rPr>
          <w:b/>
          <w:bCs/>
          <w:color w:val="3E5F74"/>
          <w:sz w:val="24"/>
          <w:szCs w:val="24"/>
        </w:rPr>
        <w:t>Recommendation narrative</w:t>
      </w:r>
    </w:p>
    <w:p w14:paraId="586B8991" w14:textId="77777777" w:rsidR="00906ABE" w:rsidRPr="006673A4" w:rsidRDefault="00906ABE" w:rsidP="00906ABE">
      <w:pPr>
        <w:pStyle w:val="ListParagraph"/>
        <w:numPr>
          <w:ilvl w:val="0"/>
          <w:numId w:val="12"/>
        </w:numPr>
        <w:autoSpaceDE/>
        <w:autoSpaceDN/>
        <w:spacing w:line="276" w:lineRule="auto"/>
        <w:rPr>
          <w:color w:val="3E5F74"/>
          <w:sz w:val="24"/>
          <w:szCs w:val="24"/>
        </w:rPr>
      </w:pPr>
      <w:r w:rsidRPr="006673A4">
        <w:rPr>
          <w:b/>
          <w:bCs/>
          <w:color w:val="3E5F74"/>
          <w:sz w:val="24"/>
          <w:szCs w:val="24"/>
        </w:rPr>
        <w:t>Regional offerings:</w:t>
      </w:r>
      <w:r w:rsidRPr="006673A4">
        <w:rPr>
          <w:color w:val="3E5F74"/>
          <w:sz w:val="24"/>
          <w:szCs w:val="24"/>
        </w:rPr>
        <w:t xml:space="preserve"> service/support offers available across Greater Manchester)</w:t>
      </w:r>
    </w:p>
    <w:p w14:paraId="30895492" w14:textId="77777777" w:rsidR="00906ABE" w:rsidRPr="006673A4" w:rsidRDefault="00906ABE" w:rsidP="00906ABE">
      <w:pPr>
        <w:pStyle w:val="ListParagraph"/>
        <w:numPr>
          <w:ilvl w:val="0"/>
          <w:numId w:val="12"/>
        </w:numPr>
        <w:autoSpaceDE/>
        <w:autoSpaceDN/>
        <w:spacing w:line="276" w:lineRule="auto"/>
        <w:rPr>
          <w:color w:val="3E5F74"/>
          <w:sz w:val="24"/>
          <w:szCs w:val="24"/>
        </w:rPr>
      </w:pPr>
      <w:r w:rsidRPr="006673A4">
        <w:rPr>
          <w:b/>
          <w:bCs/>
          <w:color w:val="3E5F74"/>
          <w:sz w:val="24"/>
          <w:szCs w:val="24"/>
        </w:rPr>
        <w:t>National offerings:</w:t>
      </w:r>
      <w:r w:rsidRPr="006673A4">
        <w:rPr>
          <w:color w:val="3E5F74"/>
          <w:sz w:val="24"/>
          <w:szCs w:val="24"/>
        </w:rPr>
        <w:t xml:space="preserve"> services/support offers available nationally)</w:t>
      </w:r>
    </w:p>
    <w:p w14:paraId="1F7E372A" w14:textId="77777777" w:rsidR="00906ABE" w:rsidRPr="006673A4" w:rsidRDefault="00906ABE" w:rsidP="00906ABE">
      <w:pPr>
        <w:pStyle w:val="ListParagraph"/>
        <w:numPr>
          <w:ilvl w:val="0"/>
          <w:numId w:val="12"/>
        </w:numPr>
        <w:autoSpaceDE/>
        <w:autoSpaceDN/>
        <w:spacing w:line="276" w:lineRule="auto"/>
        <w:rPr>
          <w:color w:val="3E5F74"/>
          <w:sz w:val="24"/>
          <w:szCs w:val="24"/>
        </w:rPr>
      </w:pPr>
      <w:r w:rsidRPr="006673A4">
        <w:rPr>
          <w:b/>
          <w:bCs/>
          <w:color w:val="3E5F74"/>
          <w:sz w:val="24"/>
          <w:szCs w:val="24"/>
        </w:rPr>
        <w:t>Evidence:</w:t>
      </w:r>
      <w:r w:rsidRPr="006673A4">
        <w:rPr>
          <w:color w:val="3E5F74"/>
          <w:sz w:val="24"/>
          <w:szCs w:val="24"/>
        </w:rPr>
        <w:t xml:space="preserve"> selected evidence for recommendation</w:t>
      </w:r>
    </w:p>
    <w:p w14:paraId="4816FCBB" w14:textId="77777777" w:rsidR="00906ABE" w:rsidRPr="006673A4" w:rsidRDefault="00906ABE" w:rsidP="00906ABE">
      <w:pPr>
        <w:pStyle w:val="ListParagraph"/>
        <w:numPr>
          <w:ilvl w:val="0"/>
          <w:numId w:val="12"/>
        </w:numPr>
        <w:autoSpaceDE/>
        <w:autoSpaceDN/>
        <w:spacing w:line="276" w:lineRule="auto"/>
        <w:rPr>
          <w:b/>
          <w:bCs/>
          <w:color w:val="3E5F74"/>
          <w:sz w:val="24"/>
          <w:szCs w:val="24"/>
        </w:rPr>
      </w:pPr>
      <w:r w:rsidRPr="006673A4">
        <w:rPr>
          <w:b/>
          <w:bCs/>
          <w:color w:val="3E5F74"/>
          <w:sz w:val="24"/>
          <w:szCs w:val="24"/>
        </w:rPr>
        <w:t>Best Practice resources</w:t>
      </w:r>
    </w:p>
    <w:p w14:paraId="34EA6DCC" w14:textId="77777777" w:rsidR="00906ABE" w:rsidRPr="006673A4" w:rsidRDefault="00906ABE" w:rsidP="00906ABE">
      <w:pPr>
        <w:spacing w:line="276" w:lineRule="auto"/>
        <w:rPr>
          <w:color w:val="3E5F74"/>
          <w:sz w:val="24"/>
          <w:szCs w:val="24"/>
        </w:rPr>
      </w:pPr>
    </w:p>
    <w:p w14:paraId="71A62E82" w14:textId="77777777" w:rsidR="00DF2DE1" w:rsidRDefault="00DF2DE1" w:rsidP="00906ABE">
      <w:pPr>
        <w:spacing w:line="276" w:lineRule="auto"/>
        <w:rPr>
          <w:color w:val="3E5F74"/>
          <w:sz w:val="24"/>
          <w:szCs w:val="24"/>
        </w:rPr>
      </w:pPr>
    </w:p>
    <w:p w14:paraId="2082F91D" w14:textId="549BA217" w:rsidR="00906ABE" w:rsidRPr="006673A4" w:rsidRDefault="00906ABE" w:rsidP="00906ABE">
      <w:pPr>
        <w:spacing w:line="276" w:lineRule="auto"/>
        <w:rPr>
          <w:color w:val="3E5F74"/>
          <w:sz w:val="24"/>
          <w:szCs w:val="24"/>
        </w:rPr>
      </w:pPr>
      <w:r w:rsidRPr="006673A4">
        <w:rPr>
          <w:color w:val="3E5F74"/>
          <w:sz w:val="24"/>
          <w:szCs w:val="24"/>
        </w:rPr>
        <w:t>For reference see below for a list of all recommendations against the stage of the dementia well pathway they are associated with (note that the same recommendation may be linked with multiple stages of the dementia well pathway, so will be duplicated)</w:t>
      </w:r>
    </w:p>
    <w:p w14:paraId="5B9B8462" w14:textId="77777777" w:rsidR="00906ABE" w:rsidRPr="006673A4" w:rsidRDefault="00906ABE" w:rsidP="00906ABE">
      <w:pPr>
        <w:spacing w:line="276" w:lineRule="auto"/>
        <w:rPr>
          <w:color w:val="3E5F74"/>
          <w:sz w:val="24"/>
          <w:szCs w:val="24"/>
        </w:rPr>
      </w:pPr>
    </w:p>
    <w:p w14:paraId="78327BF0" w14:textId="1D92B0F5" w:rsidR="00906ABE" w:rsidRPr="002C04C0" w:rsidRDefault="00906ABE" w:rsidP="00906ABE">
      <w:pPr>
        <w:spacing w:line="276" w:lineRule="auto"/>
        <w:rPr>
          <w:b/>
          <w:bCs/>
          <w:color w:val="3E5F74"/>
          <w:sz w:val="26"/>
          <w:szCs w:val="26"/>
        </w:rPr>
      </w:pPr>
      <w:r w:rsidRPr="002C04C0">
        <w:rPr>
          <w:b/>
          <w:bCs/>
          <w:color w:val="3E5F74"/>
          <w:sz w:val="26"/>
          <w:szCs w:val="26"/>
        </w:rPr>
        <w:lastRenderedPageBreak/>
        <w:t>Preventing well</w:t>
      </w:r>
    </w:p>
    <w:p w14:paraId="1F9B675F" w14:textId="77777777" w:rsidR="00DF2DE1" w:rsidRPr="006673A4" w:rsidRDefault="00DF2DE1" w:rsidP="00906ABE">
      <w:pPr>
        <w:spacing w:line="276" w:lineRule="auto"/>
        <w:rPr>
          <w:b/>
          <w:bCs/>
          <w:color w:val="3E5F74"/>
          <w:sz w:val="24"/>
          <w:szCs w:val="24"/>
        </w:rPr>
      </w:pPr>
    </w:p>
    <w:p w14:paraId="43C9AC4F" w14:textId="77777777" w:rsidR="00906ABE" w:rsidRPr="006673A4" w:rsidRDefault="00906ABE" w:rsidP="006673A4">
      <w:pPr>
        <w:pStyle w:val="ListParagraph"/>
        <w:numPr>
          <w:ilvl w:val="0"/>
          <w:numId w:val="13"/>
        </w:numPr>
        <w:autoSpaceDE/>
        <w:autoSpaceDN/>
        <w:spacing w:line="276" w:lineRule="auto"/>
        <w:ind w:left="426"/>
        <w:rPr>
          <w:color w:val="3E5F74"/>
          <w:sz w:val="24"/>
          <w:szCs w:val="24"/>
        </w:rPr>
      </w:pPr>
      <w:r w:rsidRPr="006673A4">
        <w:rPr>
          <w:color w:val="3E5F74"/>
          <w:sz w:val="24"/>
          <w:szCs w:val="24"/>
        </w:rPr>
        <w:t>People in mid-life are advised that the risk of developing dementia can be reduced by making lifestyle changes</w:t>
      </w:r>
    </w:p>
    <w:p w14:paraId="2AE431EF" w14:textId="77777777" w:rsidR="00906ABE" w:rsidRPr="006673A4" w:rsidRDefault="00906ABE" w:rsidP="006673A4">
      <w:pPr>
        <w:pStyle w:val="ListParagraph"/>
        <w:numPr>
          <w:ilvl w:val="0"/>
          <w:numId w:val="13"/>
        </w:numPr>
        <w:autoSpaceDE/>
        <w:autoSpaceDN/>
        <w:spacing w:line="276" w:lineRule="auto"/>
        <w:ind w:left="426"/>
        <w:rPr>
          <w:color w:val="3E5F74"/>
          <w:sz w:val="24"/>
          <w:szCs w:val="24"/>
        </w:rPr>
      </w:pPr>
      <w:r w:rsidRPr="006673A4">
        <w:rPr>
          <w:color w:val="3E5F74"/>
          <w:sz w:val="24"/>
          <w:szCs w:val="24"/>
        </w:rPr>
        <w:t>Arts and creative therapies are to be available to people experiencing cognitive decline.</w:t>
      </w:r>
    </w:p>
    <w:p w14:paraId="0F5C727F" w14:textId="23ECE559" w:rsidR="00906ABE" w:rsidRPr="006673A4" w:rsidRDefault="00906ABE" w:rsidP="006673A4">
      <w:pPr>
        <w:pStyle w:val="ListParagraph"/>
        <w:numPr>
          <w:ilvl w:val="0"/>
          <w:numId w:val="13"/>
        </w:numPr>
        <w:autoSpaceDE/>
        <w:autoSpaceDN/>
        <w:spacing w:line="276" w:lineRule="auto"/>
        <w:ind w:left="426"/>
        <w:rPr>
          <w:color w:val="3E5F74"/>
          <w:sz w:val="24"/>
          <w:szCs w:val="24"/>
        </w:rPr>
      </w:pPr>
      <w:r w:rsidRPr="006673A4">
        <w:rPr>
          <w:color w:val="3E5F74"/>
          <w:sz w:val="24"/>
          <w:szCs w:val="24"/>
        </w:rPr>
        <w:t xml:space="preserve">Dementia screening will be offered as part of your NHS </w:t>
      </w:r>
      <w:r w:rsidR="006673A4">
        <w:rPr>
          <w:color w:val="3E5F74"/>
          <w:sz w:val="24"/>
          <w:szCs w:val="24"/>
        </w:rPr>
        <w:t>h</w:t>
      </w:r>
      <w:r w:rsidRPr="006673A4">
        <w:rPr>
          <w:color w:val="3E5F74"/>
          <w:sz w:val="24"/>
          <w:szCs w:val="24"/>
        </w:rPr>
        <w:t>ealth checks and dementia screening will be specifically documented in these checks.</w:t>
      </w:r>
    </w:p>
    <w:p w14:paraId="68A12F5A" w14:textId="77777777" w:rsidR="00906ABE" w:rsidRPr="006673A4" w:rsidRDefault="00906ABE" w:rsidP="006673A4">
      <w:pPr>
        <w:pStyle w:val="ListParagraph"/>
        <w:numPr>
          <w:ilvl w:val="0"/>
          <w:numId w:val="13"/>
        </w:numPr>
        <w:autoSpaceDE/>
        <w:autoSpaceDN/>
        <w:spacing w:line="276" w:lineRule="auto"/>
        <w:ind w:left="426"/>
        <w:rPr>
          <w:color w:val="3E5F74"/>
          <w:sz w:val="24"/>
          <w:szCs w:val="24"/>
        </w:rPr>
      </w:pPr>
      <w:r w:rsidRPr="006673A4">
        <w:rPr>
          <w:color w:val="3E5F74"/>
          <w:sz w:val="24"/>
          <w:szCs w:val="24"/>
        </w:rPr>
        <w:t xml:space="preserve">Mild cognitive impairment clinical syndrome may be applied to some patients presenting with decline in their cognition. Once identified they are offered support and resources to enable them to adjust to the difficulties </w:t>
      </w:r>
      <w:proofErr w:type="gramStart"/>
      <w:r w:rsidRPr="006673A4">
        <w:rPr>
          <w:color w:val="3E5F74"/>
          <w:sz w:val="24"/>
          <w:szCs w:val="24"/>
        </w:rPr>
        <w:t>as a result of</w:t>
      </w:r>
      <w:proofErr w:type="gramEnd"/>
      <w:r w:rsidRPr="006673A4">
        <w:rPr>
          <w:color w:val="3E5F74"/>
          <w:sz w:val="24"/>
          <w:szCs w:val="24"/>
        </w:rPr>
        <w:t xml:space="preserve"> cognitive decline, including accessing prevention strategies and access to research.</w:t>
      </w:r>
    </w:p>
    <w:p w14:paraId="0AA278E6" w14:textId="77777777" w:rsidR="00906ABE" w:rsidRPr="006673A4" w:rsidRDefault="00906ABE" w:rsidP="00906ABE">
      <w:pPr>
        <w:pStyle w:val="ListParagraph"/>
        <w:spacing w:line="276" w:lineRule="auto"/>
        <w:ind w:left="720"/>
        <w:rPr>
          <w:color w:val="3E5F74"/>
          <w:sz w:val="24"/>
          <w:szCs w:val="24"/>
        </w:rPr>
      </w:pPr>
    </w:p>
    <w:p w14:paraId="2298D6D8" w14:textId="77777777" w:rsidR="006673A4" w:rsidRPr="002C04C0" w:rsidRDefault="00906ABE" w:rsidP="00906ABE">
      <w:pPr>
        <w:spacing w:line="276" w:lineRule="auto"/>
        <w:rPr>
          <w:b/>
          <w:bCs/>
          <w:color w:val="3E5F74"/>
          <w:sz w:val="26"/>
          <w:szCs w:val="26"/>
        </w:rPr>
      </w:pPr>
      <w:r w:rsidRPr="002C04C0">
        <w:rPr>
          <w:b/>
          <w:bCs/>
          <w:color w:val="3E5F74"/>
          <w:sz w:val="26"/>
          <w:szCs w:val="26"/>
        </w:rPr>
        <w:t>Diagnosing well</w:t>
      </w:r>
    </w:p>
    <w:p w14:paraId="1604C3EF" w14:textId="476C58D6" w:rsidR="00906ABE" w:rsidRPr="006673A4" w:rsidRDefault="00906ABE" w:rsidP="00906ABE">
      <w:pPr>
        <w:spacing w:line="276" w:lineRule="auto"/>
        <w:rPr>
          <w:b/>
          <w:bCs/>
          <w:color w:val="3E5F74"/>
          <w:sz w:val="24"/>
          <w:szCs w:val="24"/>
        </w:rPr>
      </w:pPr>
      <w:r w:rsidRPr="006673A4">
        <w:rPr>
          <w:b/>
          <w:bCs/>
          <w:color w:val="3E5F74"/>
          <w:sz w:val="24"/>
          <w:szCs w:val="24"/>
        </w:rPr>
        <w:t xml:space="preserve"> </w:t>
      </w:r>
    </w:p>
    <w:p w14:paraId="4FDD5A07"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At least two-thirds of people with dementia will receive a formal diagnosis.</w:t>
      </w:r>
    </w:p>
    <w:p w14:paraId="79D38CD7" w14:textId="3B95B381" w:rsidR="00906ABE" w:rsidRPr="006673A4" w:rsidRDefault="00DF2DE1"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 xml:space="preserve">memory assessment services </w:t>
      </w:r>
      <w:r w:rsidR="00906ABE" w:rsidRPr="006673A4">
        <w:rPr>
          <w:color w:val="3E5F74"/>
          <w:sz w:val="24"/>
          <w:szCs w:val="24"/>
        </w:rPr>
        <w:t xml:space="preserve">to respond within </w:t>
      </w:r>
      <w:r>
        <w:rPr>
          <w:color w:val="3E5F74"/>
          <w:sz w:val="24"/>
          <w:szCs w:val="24"/>
        </w:rPr>
        <w:t>two</w:t>
      </w:r>
      <w:r w:rsidR="00906ABE" w:rsidRPr="006673A4">
        <w:rPr>
          <w:color w:val="3E5F74"/>
          <w:sz w:val="24"/>
          <w:szCs w:val="24"/>
        </w:rPr>
        <w:t xml:space="preserve"> weeks of receiving referral.</w:t>
      </w:r>
    </w:p>
    <w:p w14:paraId="43CF0D31"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Staff who work with older people will be trained to spot the signs of mild cognitive impairment and dementia and know how to refer for assessment and offer the support the person needs, whilst awaiting this assessment.</w:t>
      </w:r>
    </w:p>
    <w:p w14:paraId="7939D8A7"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Earlier diagnosis and interventions post diagnosis, will enable people to live more independently for longer.</w:t>
      </w:r>
    </w:p>
    <w:p w14:paraId="3B39864A" w14:textId="15D05DEA"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 xml:space="preserve">Clear information is made available to people with dementia, carers, and healthcare practitioners about the </w:t>
      </w:r>
      <w:r w:rsidR="00DF2DE1" w:rsidRPr="006673A4">
        <w:rPr>
          <w:color w:val="3E5F74"/>
          <w:sz w:val="24"/>
          <w:szCs w:val="24"/>
        </w:rPr>
        <w:t>memory assessment service.</w:t>
      </w:r>
    </w:p>
    <w:p w14:paraId="28E19608"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The assessment of people at risk of dementia should be a supportive and informative experience.</w:t>
      </w:r>
    </w:p>
    <w:p w14:paraId="71457FE1" w14:textId="69BFAC22"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 xml:space="preserve">The </w:t>
      </w:r>
      <w:r w:rsidR="00DF2DE1" w:rsidRPr="006673A4">
        <w:rPr>
          <w:color w:val="3E5F74"/>
          <w:sz w:val="24"/>
          <w:szCs w:val="24"/>
        </w:rPr>
        <w:t xml:space="preserve">memory assessment service </w:t>
      </w:r>
      <w:proofErr w:type="gramStart"/>
      <w:r w:rsidRPr="006673A4">
        <w:rPr>
          <w:color w:val="3E5F74"/>
          <w:sz w:val="24"/>
          <w:szCs w:val="24"/>
        </w:rPr>
        <w:t>follow</w:t>
      </w:r>
      <w:proofErr w:type="gramEnd"/>
      <w:r w:rsidRPr="006673A4">
        <w:rPr>
          <w:color w:val="3E5F74"/>
          <w:sz w:val="24"/>
          <w:szCs w:val="24"/>
        </w:rPr>
        <w:t xml:space="preserve"> up those who have not attended an appointment or who are difficult to engage.</w:t>
      </w:r>
    </w:p>
    <w:p w14:paraId="1247C5D0"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People with dementia are provided with a diagnosis for the specific dementia type.</w:t>
      </w:r>
    </w:p>
    <w:p w14:paraId="667C85C4"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GP practices to establish and maintain a register of patients diagnosed with dementia.</w:t>
      </w:r>
    </w:p>
    <w:p w14:paraId="52249BCD"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Any carer who appears to have a need for support should be offered a carer’s assessment by the local authority.</w:t>
      </w:r>
    </w:p>
    <w:p w14:paraId="6179DB04"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Anticholinesterase medication for dementia is prescribed where appropriate.</w:t>
      </w:r>
    </w:p>
    <w:p w14:paraId="1AD4169A"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People with dementia should receive a diagnosis and begin treatment within 6 weeks of referral.</w:t>
      </w:r>
    </w:p>
    <w:p w14:paraId="5573C5DF" w14:textId="28D0B212"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 xml:space="preserve">Upon discharge from </w:t>
      </w:r>
      <w:r w:rsidR="00DF2DE1" w:rsidRPr="006673A4">
        <w:rPr>
          <w:color w:val="3E5F74"/>
          <w:sz w:val="24"/>
          <w:szCs w:val="24"/>
        </w:rPr>
        <w:t>memory assessment service</w:t>
      </w:r>
      <w:r w:rsidR="00DF2DE1">
        <w:rPr>
          <w:color w:val="3E5F74"/>
          <w:sz w:val="24"/>
          <w:szCs w:val="24"/>
        </w:rPr>
        <w:t xml:space="preserve">s </w:t>
      </w:r>
      <w:r w:rsidRPr="006673A4">
        <w:rPr>
          <w:color w:val="3E5F74"/>
          <w:sz w:val="24"/>
          <w:szCs w:val="24"/>
        </w:rPr>
        <w:t xml:space="preserve">to primary care, a </w:t>
      </w:r>
      <w:proofErr w:type="gramStart"/>
      <w:r w:rsidRPr="006673A4">
        <w:rPr>
          <w:color w:val="3E5F74"/>
          <w:sz w:val="24"/>
          <w:szCs w:val="24"/>
        </w:rPr>
        <w:t>dementia advisors</w:t>
      </w:r>
      <w:proofErr w:type="gramEnd"/>
      <w:r w:rsidRPr="006673A4">
        <w:rPr>
          <w:color w:val="3E5F74"/>
          <w:sz w:val="24"/>
          <w:szCs w:val="24"/>
        </w:rPr>
        <w:t xml:space="preserve"> is planned in advance, with a specific joint working protocol/shared care pathway for medication.</w:t>
      </w:r>
    </w:p>
    <w:p w14:paraId="557AD121"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Arts and creative therapies are to be available to people experiencing cognitive decline.</w:t>
      </w:r>
    </w:p>
    <w:p w14:paraId="63B5C603" w14:textId="77777777" w:rsidR="00906ABE" w:rsidRPr="006673A4" w:rsidRDefault="00906ABE" w:rsidP="006673A4">
      <w:pPr>
        <w:pStyle w:val="ListParagraph"/>
        <w:numPr>
          <w:ilvl w:val="0"/>
          <w:numId w:val="28"/>
        </w:numPr>
        <w:autoSpaceDE/>
        <w:autoSpaceDN/>
        <w:spacing w:line="276" w:lineRule="auto"/>
        <w:ind w:left="426"/>
        <w:rPr>
          <w:color w:val="3E5F74"/>
          <w:sz w:val="24"/>
          <w:szCs w:val="24"/>
        </w:rPr>
      </w:pPr>
      <w:r w:rsidRPr="006673A4">
        <w:rPr>
          <w:color w:val="3E5F74"/>
          <w:sz w:val="24"/>
          <w:szCs w:val="24"/>
        </w:rPr>
        <w:t xml:space="preserve">Mild cognitive impairment clinical syndrome may be applied to some patients presenting with decline in their cognition. Once identified they are offered support and resources to enable them to adjust to the difficulties </w:t>
      </w:r>
      <w:proofErr w:type="gramStart"/>
      <w:r w:rsidRPr="006673A4">
        <w:rPr>
          <w:color w:val="3E5F74"/>
          <w:sz w:val="24"/>
          <w:szCs w:val="24"/>
        </w:rPr>
        <w:t>as a result of</w:t>
      </w:r>
      <w:proofErr w:type="gramEnd"/>
      <w:r w:rsidRPr="006673A4">
        <w:rPr>
          <w:color w:val="3E5F74"/>
          <w:sz w:val="24"/>
          <w:szCs w:val="24"/>
        </w:rPr>
        <w:t xml:space="preserve"> cognitive decline, including accessing prevention strategies and access to research.</w:t>
      </w:r>
    </w:p>
    <w:p w14:paraId="4F7A57ED" w14:textId="77777777" w:rsidR="00906ABE" w:rsidRDefault="00906ABE" w:rsidP="00906ABE">
      <w:pPr>
        <w:pStyle w:val="ListParagraph"/>
        <w:spacing w:line="276" w:lineRule="auto"/>
        <w:ind w:left="720"/>
        <w:rPr>
          <w:color w:val="3E5F74"/>
          <w:sz w:val="24"/>
          <w:szCs w:val="24"/>
        </w:rPr>
      </w:pPr>
    </w:p>
    <w:p w14:paraId="5F5C733A" w14:textId="77777777" w:rsidR="00AD4E27" w:rsidRDefault="00AD4E27" w:rsidP="00906ABE">
      <w:pPr>
        <w:pStyle w:val="ListParagraph"/>
        <w:spacing w:line="276" w:lineRule="auto"/>
        <w:ind w:left="720"/>
        <w:rPr>
          <w:color w:val="3E5F74"/>
          <w:sz w:val="24"/>
          <w:szCs w:val="24"/>
        </w:rPr>
      </w:pPr>
    </w:p>
    <w:p w14:paraId="16EA108C" w14:textId="77777777" w:rsidR="00AD4E27" w:rsidRPr="006673A4" w:rsidRDefault="00AD4E27" w:rsidP="00906ABE">
      <w:pPr>
        <w:pStyle w:val="ListParagraph"/>
        <w:spacing w:line="276" w:lineRule="auto"/>
        <w:ind w:left="720"/>
        <w:rPr>
          <w:color w:val="3E5F74"/>
          <w:sz w:val="24"/>
          <w:szCs w:val="24"/>
        </w:rPr>
      </w:pPr>
    </w:p>
    <w:p w14:paraId="238BFC16" w14:textId="269934EB" w:rsidR="00906ABE" w:rsidRPr="002C04C0" w:rsidRDefault="00906ABE" w:rsidP="00906ABE">
      <w:pPr>
        <w:spacing w:line="276" w:lineRule="auto"/>
        <w:rPr>
          <w:b/>
          <w:bCs/>
          <w:color w:val="3E5F74"/>
          <w:sz w:val="26"/>
          <w:szCs w:val="26"/>
        </w:rPr>
      </w:pPr>
      <w:r w:rsidRPr="002C04C0">
        <w:rPr>
          <w:b/>
          <w:bCs/>
          <w:color w:val="3E5F74"/>
          <w:sz w:val="26"/>
          <w:szCs w:val="26"/>
        </w:rPr>
        <w:lastRenderedPageBreak/>
        <w:t>Supporting well</w:t>
      </w:r>
    </w:p>
    <w:p w14:paraId="5E8FEEC4" w14:textId="77777777" w:rsidR="00DF2DE1" w:rsidRPr="006673A4" w:rsidRDefault="00DF2DE1" w:rsidP="00906ABE">
      <w:pPr>
        <w:spacing w:line="276" w:lineRule="auto"/>
        <w:rPr>
          <w:b/>
          <w:bCs/>
          <w:color w:val="3E5F74"/>
          <w:sz w:val="24"/>
          <w:szCs w:val="24"/>
        </w:rPr>
      </w:pPr>
    </w:p>
    <w:p w14:paraId="00DEF7E6"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People living with dementia have a care plan created or reviewed at least once every 12 months.</w:t>
      </w:r>
    </w:p>
    <w:p w14:paraId="04D8D686"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The dementia care plan is available digitally to professionals involved in support.</w:t>
      </w:r>
    </w:p>
    <w:p w14:paraId="0DAA8D5A"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All staff will be given training about dementia relative to their level of interaction.</w:t>
      </w:r>
    </w:p>
    <w:p w14:paraId="62FD7D48" w14:textId="77777777" w:rsidR="00AD4E27" w:rsidRDefault="00AD4E27" w:rsidP="00AD4E27">
      <w:pPr>
        <w:pStyle w:val="ListParagraph"/>
        <w:numPr>
          <w:ilvl w:val="0"/>
          <w:numId w:val="35"/>
        </w:numPr>
        <w:autoSpaceDE/>
        <w:spacing w:line="276" w:lineRule="auto"/>
        <w:rPr>
          <w:color w:val="3E5F74"/>
          <w:sz w:val="24"/>
          <w:szCs w:val="24"/>
        </w:rPr>
      </w:pPr>
      <w:r>
        <w:rPr>
          <w:color w:val="3F5664"/>
          <w:sz w:val="24"/>
          <w:szCs w:val="24"/>
        </w:rPr>
        <w:t>Management and support strategies that may be used for complex advancing symptoms of dementia are considered and discussed as part of collaborative shared decision making with carers and family members</w:t>
      </w:r>
    </w:p>
    <w:p w14:paraId="31BC2DF2"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 xml:space="preserve">People living with dementia and their carers </w:t>
      </w:r>
      <w:proofErr w:type="gramStart"/>
      <w:r>
        <w:rPr>
          <w:color w:val="3E5F74"/>
          <w:sz w:val="24"/>
          <w:szCs w:val="24"/>
        </w:rPr>
        <w:t>have the opportunity to</w:t>
      </w:r>
      <w:proofErr w:type="gramEnd"/>
      <w:r>
        <w:rPr>
          <w:color w:val="3E5F74"/>
          <w:sz w:val="24"/>
          <w:szCs w:val="24"/>
        </w:rPr>
        <w:t xml:space="preserve"> participate in research.</w:t>
      </w:r>
    </w:p>
    <w:p w14:paraId="1B3B7375"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People who drive are informed of the necessity to report the diagnosis to the DVLA and are provided with information on alternatives if they are advised to stop driving.</w:t>
      </w:r>
    </w:p>
    <w:p w14:paraId="52C9217A"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 xml:space="preserve">People with dementia and their </w:t>
      </w:r>
      <w:proofErr w:type="spellStart"/>
      <w:r>
        <w:rPr>
          <w:color w:val="3E5F74"/>
          <w:sz w:val="24"/>
          <w:szCs w:val="24"/>
        </w:rPr>
        <w:t>carers</w:t>
      </w:r>
      <w:proofErr w:type="spellEnd"/>
      <w:r>
        <w:rPr>
          <w:color w:val="3E5F74"/>
          <w:sz w:val="24"/>
          <w:szCs w:val="24"/>
        </w:rPr>
        <w:t xml:space="preserve"> are helped to access financial advice and support to claim any financial help they are entitled to.</w:t>
      </w:r>
    </w:p>
    <w:p w14:paraId="09161439"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A named service for dementia advice and navigation is provided</w:t>
      </w:r>
    </w:p>
    <w:p w14:paraId="2F128C73"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People with dementia should be offered advice and support on improving their general health and maximising quality of life after diagnosis.</w:t>
      </w:r>
    </w:p>
    <w:p w14:paraId="75A2E507" w14:textId="77777777" w:rsidR="00AD4E27" w:rsidRDefault="00AD4E27" w:rsidP="00AD4E27">
      <w:pPr>
        <w:pStyle w:val="ListParagraph"/>
        <w:numPr>
          <w:ilvl w:val="0"/>
          <w:numId w:val="35"/>
        </w:numPr>
        <w:autoSpaceDE/>
        <w:spacing w:line="276" w:lineRule="auto"/>
        <w:rPr>
          <w:color w:val="3E5F74"/>
          <w:sz w:val="24"/>
          <w:szCs w:val="24"/>
        </w:rPr>
      </w:pPr>
      <w:r>
        <w:rPr>
          <w:rFonts w:eastAsia="Times New Roman"/>
          <w:color w:val="3F5664"/>
          <w:sz w:val="24"/>
          <w:szCs w:val="24"/>
          <w:lang w:eastAsia="en-GB"/>
        </w:rPr>
        <w:t>People diagnosed with dementia are provided with information on delirium and their increased risk of developing the condition</w:t>
      </w:r>
      <w:r>
        <w:rPr>
          <w:rFonts w:eastAsia="Times New Roman"/>
          <w:b/>
          <w:bCs/>
          <w:color w:val="3F5664"/>
          <w:sz w:val="24"/>
          <w:szCs w:val="24"/>
          <w:lang w:eastAsia="en-GB"/>
        </w:rPr>
        <w:t xml:space="preserve"> </w:t>
      </w:r>
    </w:p>
    <w:p w14:paraId="053921CD"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The association between dementia and hearing loss is recognised and services are provided to diagnose and treat hearing loss in those with dementia.</w:t>
      </w:r>
    </w:p>
    <w:p w14:paraId="7BD26A72"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The association between dementia and the risk of developing a higher rate of tooth decay and gum disease is recognised and services provided.</w:t>
      </w:r>
    </w:p>
    <w:p w14:paraId="524A815D"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People with dementia and carers will be able to access appropriate multi-disciplinary support at times of crisis through a clear, single point of contact</w:t>
      </w:r>
    </w:p>
    <w:p w14:paraId="0F51A0A2"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 xml:space="preserve">All staff working more closely with people with dementia and carers </w:t>
      </w:r>
      <w:proofErr w:type="gramStart"/>
      <w:r>
        <w:rPr>
          <w:color w:val="3E5F74"/>
          <w:sz w:val="24"/>
          <w:szCs w:val="24"/>
        </w:rPr>
        <w:t>have an understanding of</w:t>
      </w:r>
      <w:proofErr w:type="gramEnd"/>
      <w:r>
        <w:rPr>
          <w:color w:val="3E5F74"/>
          <w:sz w:val="24"/>
          <w:szCs w:val="24"/>
        </w:rPr>
        <w:t xml:space="preserve"> behaviour that challenges (</w:t>
      </w:r>
      <w:proofErr w:type="spellStart"/>
      <w:r>
        <w:rPr>
          <w:color w:val="3E5F74"/>
          <w:sz w:val="24"/>
          <w:szCs w:val="24"/>
        </w:rPr>
        <w:t>BtC</w:t>
      </w:r>
      <w:proofErr w:type="spellEnd"/>
      <w:r>
        <w:rPr>
          <w:color w:val="3E5F74"/>
          <w:sz w:val="24"/>
          <w:szCs w:val="24"/>
        </w:rPr>
        <w:t>) and know where and how to offer support or refer on as needed.</w:t>
      </w:r>
    </w:p>
    <w:p w14:paraId="498C2425"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Arts and creative therapies are to be available to people experiencing cognitive decline.</w:t>
      </w:r>
    </w:p>
    <w:p w14:paraId="2053693F"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People with dementia and cognitive impairment are enabled to access to the arts and heritage at all stages of the dementia well pathway.</w:t>
      </w:r>
    </w:p>
    <w:p w14:paraId="3AF96C81"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Family members are provided with information on what to expect when a loved one is admitted to an inpatient mental health unit for behaviour that challenges in the context of dementia.</w:t>
      </w:r>
    </w:p>
    <w:p w14:paraId="0DC469CE"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People with dementia should have the same access to community health and care services as others with complex support needs.</w:t>
      </w:r>
    </w:p>
    <w:p w14:paraId="431BCE9D"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 xml:space="preserve">People with dementia and carers are enabled to access and connect to Social Prescribing offers and/or </w:t>
      </w:r>
      <w:proofErr w:type="gramStart"/>
      <w:r>
        <w:rPr>
          <w:color w:val="3E5F74"/>
          <w:sz w:val="24"/>
          <w:szCs w:val="24"/>
        </w:rPr>
        <w:t>community based</w:t>
      </w:r>
      <w:proofErr w:type="gramEnd"/>
      <w:r>
        <w:rPr>
          <w:color w:val="3E5F74"/>
          <w:sz w:val="24"/>
          <w:szCs w:val="24"/>
        </w:rPr>
        <w:t xml:space="preserve"> support.</w:t>
      </w:r>
    </w:p>
    <w:p w14:paraId="1CD24184"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In Greater Manchester, the police's Herbert Protocol is completed in advance, which enables people to be safe and found, if they go missing.</w:t>
      </w:r>
    </w:p>
    <w:p w14:paraId="49282EAF" w14:textId="77777777" w:rsidR="00AD4E27" w:rsidRDefault="00AD4E27" w:rsidP="00AD4E27">
      <w:pPr>
        <w:pStyle w:val="ListParagraph"/>
        <w:numPr>
          <w:ilvl w:val="0"/>
          <w:numId w:val="35"/>
        </w:numPr>
        <w:autoSpaceDE/>
        <w:spacing w:line="276" w:lineRule="auto"/>
        <w:rPr>
          <w:color w:val="3E5F74"/>
          <w:sz w:val="24"/>
          <w:szCs w:val="24"/>
        </w:rPr>
      </w:pPr>
      <w:r>
        <w:rPr>
          <w:color w:val="3E5F74"/>
          <w:sz w:val="24"/>
          <w:szCs w:val="24"/>
        </w:rPr>
        <w:t xml:space="preserve">Greater Manchester's principles of dementia navigation </w:t>
      </w:r>
      <w:proofErr w:type="gramStart"/>
      <w:r>
        <w:rPr>
          <w:color w:val="3E5F74"/>
          <w:sz w:val="24"/>
          <w:szCs w:val="24"/>
        </w:rPr>
        <w:t>underpins</w:t>
      </w:r>
      <w:proofErr w:type="gramEnd"/>
      <w:r>
        <w:rPr>
          <w:color w:val="3E5F74"/>
          <w:sz w:val="24"/>
          <w:szCs w:val="24"/>
        </w:rPr>
        <w:t xml:space="preserve"> all services offering this role.</w:t>
      </w:r>
    </w:p>
    <w:p w14:paraId="6798B1F1" w14:textId="77777777" w:rsidR="00906ABE" w:rsidRDefault="00906ABE" w:rsidP="00DF2DE1">
      <w:pPr>
        <w:pStyle w:val="ListParagraph"/>
        <w:spacing w:line="276" w:lineRule="auto"/>
        <w:ind w:left="426"/>
        <w:rPr>
          <w:color w:val="3E5F74"/>
          <w:sz w:val="24"/>
          <w:szCs w:val="24"/>
        </w:rPr>
      </w:pPr>
    </w:p>
    <w:p w14:paraId="67EF45A9" w14:textId="5FE79B0A" w:rsidR="00906ABE" w:rsidRPr="002C04C0" w:rsidRDefault="00906ABE" w:rsidP="00906ABE">
      <w:pPr>
        <w:spacing w:line="276" w:lineRule="auto"/>
        <w:rPr>
          <w:b/>
          <w:bCs/>
          <w:color w:val="3E5F74"/>
          <w:sz w:val="26"/>
          <w:szCs w:val="26"/>
        </w:rPr>
      </w:pPr>
      <w:r w:rsidRPr="002C04C0">
        <w:rPr>
          <w:b/>
          <w:bCs/>
          <w:color w:val="3E5F74"/>
          <w:sz w:val="26"/>
          <w:szCs w:val="26"/>
        </w:rPr>
        <w:lastRenderedPageBreak/>
        <w:t>Living well</w:t>
      </w:r>
    </w:p>
    <w:p w14:paraId="5333A998" w14:textId="77777777" w:rsidR="00DF2DE1" w:rsidRPr="006673A4" w:rsidRDefault="00DF2DE1" w:rsidP="00906ABE">
      <w:pPr>
        <w:spacing w:line="276" w:lineRule="auto"/>
        <w:rPr>
          <w:b/>
          <w:bCs/>
          <w:color w:val="3E5F74"/>
          <w:sz w:val="24"/>
          <w:szCs w:val="24"/>
        </w:rPr>
      </w:pPr>
    </w:p>
    <w:p w14:paraId="1B174EBF"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People with dementia who develop symptoms that cause them significant distress, or develop behaviour that challenges us (</w:t>
      </w:r>
      <w:proofErr w:type="spellStart"/>
      <w:r>
        <w:rPr>
          <w:color w:val="3E5F74"/>
          <w:sz w:val="24"/>
          <w:szCs w:val="24"/>
        </w:rPr>
        <w:t>BtC</w:t>
      </w:r>
      <w:proofErr w:type="spellEnd"/>
      <w:r>
        <w:rPr>
          <w:color w:val="3E5F74"/>
          <w:sz w:val="24"/>
          <w:szCs w:val="24"/>
        </w:rPr>
        <w:t>), are offered an assessment at an early opportunity to establish generating and aggravating factors.</w:t>
      </w:r>
    </w:p>
    <w:p w14:paraId="6834A8B6"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Suitable social and peer support groups are locally available for people living with dementia and carers.</w:t>
      </w:r>
    </w:p>
    <w:p w14:paraId="47393837"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Fostering a dementia friendly society is inclusive and accessible for all</w:t>
      </w:r>
    </w:p>
    <w:p w14:paraId="792E779C"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 xml:space="preserve">Enabling the person with dementia and their family in managing their own health and care, adopting </w:t>
      </w:r>
      <w:proofErr w:type="gramStart"/>
      <w:r>
        <w:rPr>
          <w:color w:val="3E5F74"/>
          <w:sz w:val="24"/>
          <w:szCs w:val="24"/>
        </w:rPr>
        <w:t>a number of</w:t>
      </w:r>
      <w:proofErr w:type="gramEnd"/>
      <w:r>
        <w:rPr>
          <w:color w:val="3E5F74"/>
          <w:sz w:val="24"/>
          <w:szCs w:val="24"/>
        </w:rPr>
        <w:t xml:space="preserve"> strategies and accessing resources.</w:t>
      </w:r>
    </w:p>
    <w:p w14:paraId="06AF8F84"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Appropriate assistive technology should be explored and offered for those whom it may benefit.</w:t>
      </w:r>
    </w:p>
    <w:p w14:paraId="1821678A"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 xml:space="preserve">People with dementia and carers are enabled to access music in </w:t>
      </w:r>
      <w:proofErr w:type="gramStart"/>
      <w:r>
        <w:rPr>
          <w:color w:val="3E5F74"/>
          <w:sz w:val="24"/>
          <w:szCs w:val="24"/>
        </w:rPr>
        <w:t>a number of</w:t>
      </w:r>
      <w:proofErr w:type="gramEnd"/>
      <w:r>
        <w:rPr>
          <w:color w:val="3E5F74"/>
          <w:sz w:val="24"/>
          <w:szCs w:val="24"/>
        </w:rPr>
        <w:t xml:space="preserve"> settings, at all stages of the dementia well pathway.</w:t>
      </w:r>
    </w:p>
    <w:p w14:paraId="548DCF88"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Earlier diagnosis and interventions post diagnosis, will enable people to live more independently for longer.</w:t>
      </w:r>
    </w:p>
    <w:p w14:paraId="5F5F694C"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People with dementia and carers are enabled to access and connect to social prescribing offers and/or community-based support.</w:t>
      </w:r>
    </w:p>
    <w:p w14:paraId="6A578118"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Psychosocial therapies for improving and maintaining cognitive functioning should be offered to those living with mild-to-moderate dementia.</w:t>
      </w:r>
    </w:p>
    <w:p w14:paraId="3A00528E"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Arts and creative therapies are to be available to people experiencing cognitive decline.</w:t>
      </w:r>
    </w:p>
    <w:p w14:paraId="396BED73"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People with dementia and cognitive impairment are enabled to access to the arts and heritage at all stages of the dementia well pathway.</w:t>
      </w:r>
    </w:p>
    <w:p w14:paraId="7C8122C6"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People with dementia are enabled to take part in leisure activities based on individual interest and choice.</w:t>
      </w:r>
    </w:p>
    <w:p w14:paraId="01200982" w14:textId="77777777" w:rsidR="00D242A9" w:rsidRDefault="00D242A9" w:rsidP="00D242A9">
      <w:pPr>
        <w:pStyle w:val="ListParagraph"/>
        <w:numPr>
          <w:ilvl w:val="0"/>
          <w:numId w:val="36"/>
        </w:numPr>
        <w:autoSpaceDE/>
        <w:spacing w:line="276" w:lineRule="auto"/>
        <w:ind w:left="284"/>
        <w:rPr>
          <w:color w:val="3E5F74"/>
          <w:sz w:val="24"/>
          <w:szCs w:val="24"/>
        </w:rPr>
      </w:pPr>
      <w:r>
        <w:rPr>
          <w:color w:val="3F5664"/>
          <w:sz w:val="24"/>
          <w:szCs w:val="24"/>
        </w:rPr>
        <w:t>People living with dementia and their carers should be supported to discuss future planning.</w:t>
      </w:r>
    </w:p>
    <w:p w14:paraId="45197234"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 xml:space="preserve">People with dementia have the right to personal choice over where, and how, they </w:t>
      </w:r>
      <w:proofErr w:type="gramStart"/>
      <w:r>
        <w:rPr>
          <w:color w:val="3E5F74"/>
          <w:sz w:val="24"/>
          <w:szCs w:val="24"/>
        </w:rPr>
        <w:t>live;</w:t>
      </w:r>
      <w:proofErr w:type="gramEnd"/>
      <w:r>
        <w:rPr>
          <w:color w:val="3E5F74"/>
          <w:sz w:val="24"/>
          <w:szCs w:val="24"/>
        </w:rPr>
        <w:t xml:space="preserve"> which includes conversations with carers about their home and it meeting their needs when planning ahead.</w:t>
      </w:r>
    </w:p>
    <w:p w14:paraId="7C3F14A6"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 xml:space="preserve">Dementia is a sub-set of frailty targets for general hospitals and must be </w:t>
      </w:r>
      <w:proofErr w:type="gramStart"/>
      <w:r>
        <w:rPr>
          <w:color w:val="3E5F74"/>
          <w:sz w:val="24"/>
          <w:szCs w:val="24"/>
        </w:rPr>
        <w:t>taken into account</w:t>
      </w:r>
      <w:proofErr w:type="gramEnd"/>
      <w:r>
        <w:rPr>
          <w:color w:val="3E5F74"/>
          <w:sz w:val="24"/>
          <w:szCs w:val="24"/>
        </w:rPr>
        <w:t>.</w:t>
      </w:r>
    </w:p>
    <w:p w14:paraId="1B080EDB"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All care homes should adopt the Red Bag Scheme.</w:t>
      </w:r>
    </w:p>
    <w:p w14:paraId="1F2EA66D"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Using personal information to improve care when the person with dementia is not able to provide this</w:t>
      </w:r>
    </w:p>
    <w:p w14:paraId="5BB36648"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Management and support strategies that may be used for complex advancing symptoms of dementia are considered and discussed as part of collaborative shared decision making with carers and family members.</w:t>
      </w:r>
    </w:p>
    <w:p w14:paraId="0C67CB53"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People with dementia admitted to hospital for acute care must always be assessed for the possibility of delirium.</w:t>
      </w:r>
    </w:p>
    <w:p w14:paraId="04EFE99A"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 xml:space="preserve">Timely review and monitoring </w:t>
      </w:r>
      <w:proofErr w:type="gramStart"/>
      <w:r>
        <w:rPr>
          <w:color w:val="3E5F74"/>
          <w:sz w:val="24"/>
          <w:szCs w:val="24"/>
        </w:rPr>
        <w:t>is</w:t>
      </w:r>
      <w:proofErr w:type="gramEnd"/>
      <w:r>
        <w:rPr>
          <w:color w:val="3E5F74"/>
          <w:sz w:val="24"/>
          <w:szCs w:val="24"/>
        </w:rPr>
        <w:t xml:space="preserve"> needed of people with delirium to confirm that they are improving and responding to treatment, where cognitive impairment persists people are referred on for further assessment.</w:t>
      </w:r>
    </w:p>
    <w:p w14:paraId="02E16023"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 xml:space="preserve">People with known dementia using acute and general hospital inpatient services have their diagnosis of dementia recorded and shared along with access to liaison services that specialise in the management of dementia and older people’s mental health, when this is </w:t>
      </w:r>
      <w:r>
        <w:rPr>
          <w:color w:val="3E5F74"/>
          <w:sz w:val="24"/>
          <w:szCs w:val="24"/>
        </w:rPr>
        <w:lastRenderedPageBreak/>
        <w:t>clinically indicated.</w:t>
      </w:r>
    </w:p>
    <w:p w14:paraId="1B31D21E"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Involving a family carer from the moment of admission to hospital until the moment of discharge has been proven to give better quality of care and improved outcomes.</w:t>
      </w:r>
    </w:p>
    <w:p w14:paraId="6156939A"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In Greater Manchester the standard is for John’s Campaign: enabling carers to stay with and support patients in hospital.</w:t>
      </w:r>
    </w:p>
    <w:p w14:paraId="51696F75"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If a person does not qualify for NHS Continuing Healthcare, the NHS may still have a responsibility to contribute to that individual’s health needs – either by directly commissioning services or by part-funding the package of support.</w:t>
      </w:r>
    </w:p>
    <w:p w14:paraId="54E5C6A7"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Living well with dementia in care homes</w:t>
      </w:r>
    </w:p>
    <w:p w14:paraId="0E02C4C5"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The percentage of people diagnosed with dementia prescribed anti-psychotic medication should be minimised.</w:t>
      </w:r>
    </w:p>
    <w:p w14:paraId="1B4373B7"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People with dementia and carers will be able to access appropriate multi-disciplinary support at times of crisis through a clear, single point of contact</w:t>
      </w:r>
    </w:p>
    <w:p w14:paraId="05BAE529"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 xml:space="preserve">All staff working more closely with people with dementia and carers </w:t>
      </w:r>
      <w:proofErr w:type="gramStart"/>
      <w:r>
        <w:rPr>
          <w:color w:val="3E5F74"/>
          <w:sz w:val="24"/>
          <w:szCs w:val="24"/>
        </w:rPr>
        <w:t>have an understanding of</w:t>
      </w:r>
      <w:proofErr w:type="gramEnd"/>
      <w:r>
        <w:rPr>
          <w:color w:val="3E5F74"/>
          <w:sz w:val="24"/>
          <w:szCs w:val="24"/>
        </w:rPr>
        <w:t xml:space="preserve"> behaviour that challenges (</w:t>
      </w:r>
      <w:proofErr w:type="spellStart"/>
      <w:r>
        <w:rPr>
          <w:color w:val="3E5F74"/>
          <w:sz w:val="24"/>
          <w:szCs w:val="24"/>
        </w:rPr>
        <w:t>BtC</w:t>
      </w:r>
      <w:proofErr w:type="spellEnd"/>
      <w:r>
        <w:rPr>
          <w:color w:val="3E5F74"/>
          <w:sz w:val="24"/>
          <w:szCs w:val="24"/>
        </w:rPr>
        <w:t>) and know where and how to offer support or refer on as needed.</w:t>
      </w:r>
    </w:p>
    <w:p w14:paraId="6DF619C7"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Family members are provided with information on what to expect when a loved one is admitted to an inpatient mental health unit for behaviour that challenges in the context of dementia.</w:t>
      </w:r>
    </w:p>
    <w:p w14:paraId="1547D6DD"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People with dementia should have the same access to community health and care services as others with complex support needs.</w:t>
      </w:r>
    </w:p>
    <w:p w14:paraId="000AA199"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In Greater Manchester, the police's Herbert Protocol is completed in advance, which enables people to be safe and found, if they go missing.</w:t>
      </w:r>
    </w:p>
    <w:p w14:paraId="32E61EBC"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All staff will be given training about dementia relative to their level of interaction.</w:t>
      </w:r>
    </w:p>
    <w:p w14:paraId="4135D5F5"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 xml:space="preserve">Greater Manchester's principles of dementia navigation </w:t>
      </w:r>
      <w:proofErr w:type="gramStart"/>
      <w:r>
        <w:rPr>
          <w:color w:val="3E5F74"/>
          <w:sz w:val="24"/>
          <w:szCs w:val="24"/>
        </w:rPr>
        <w:t>underpins</w:t>
      </w:r>
      <w:proofErr w:type="gramEnd"/>
      <w:r>
        <w:rPr>
          <w:color w:val="3E5F74"/>
          <w:sz w:val="24"/>
          <w:szCs w:val="24"/>
        </w:rPr>
        <w:t xml:space="preserve"> all services offering this role.</w:t>
      </w:r>
    </w:p>
    <w:p w14:paraId="495E004E" w14:textId="77777777" w:rsidR="00D242A9" w:rsidRDefault="00D242A9" w:rsidP="00D242A9">
      <w:pPr>
        <w:pStyle w:val="ListParagraph"/>
        <w:numPr>
          <w:ilvl w:val="0"/>
          <w:numId w:val="36"/>
        </w:numPr>
        <w:autoSpaceDE/>
        <w:spacing w:line="276" w:lineRule="auto"/>
        <w:ind w:left="284"/>
        <w:rPr>
          <w:color w:val="3E5F74"/>
          <w:sz w:val="24"/>
          <w:szCs w:val="24"/>
        </w:rPr>
      </w:pPr>
      <w:r>
        <w:rPr>
          <w:color w:val="3E5F74"/>
          <w:sz w:val="24"/>
          <w:szCs w:val="24"/>
        </w:rPr>
        <w:t>Access to psychological therapy via IAPT for adults presenting with depression and/or anxiety.</w:t>
      </w:r>
    </w:p>
    <w:p w14:paraId="50A1E4F2" w14:textId="77777777" w:rsidR="00906ABE" w:rsidRPr="00906ABE" w:rsidRDefault="00906ABE" w:rsidP="00906ABE">
      <w:pPr>
        <w:pStyle w:val="ListParagraph"/>
        <w:spacing w:line="276" w:lineRule="auto"/>
        <w:ind w:left="720"/>
        <w:rPr>
          <w:color w:val="000000"/>
          <w:sz w:val="24"/>
          <w:szCs w:val="24"/>
        </w:rPr>
      </w:pPr>
    </w:p>
    <w:p w14:paraId="6DD8F08D" w14:textId="05EBF9C7" w:rsidR="00906ABE" w:rsidRPr="002C04C0" w:rsidRDefault="00906ABE" w:rsidP="00906ABE">
      <w:pPr>
        <w:spacing w:line="276" w:lineRule="auto"/>
        <w:rPr>
          <w:b/>
          <w:bCs/>
          <w:color w:val="3E5F74"/>
          <w:sz w:val="26"/>
          <w:szCs w:val="26"/>
        </w:rPr>
      </w:pPr>
      <w:r w:rsidRPr="002C04C0">
        <w:rPr>
          <w:b/>
          <w:bCs/>
          <w:color w:val="3E5F74"/>
          <w:sz w:val="26"/>
          <w:szCs w:val="26"/>
        </w:rPr>
        <w:t>Dying well</w:t>
      </w:r>
    </w:p>
    <w:p w14:paraId="48D9F932" w14:textId="77777777" w:rsidR="00DF2DE1" w:rsidRPr="00DF2DE1" w:rsidRDefault="00DF2DE1" w:rsidP="00906ABE">
      <w:pPr>
        <w:spacing w:line="276" w:lineRule="auto"/>
        <w:rPr>
          <w:b/>
          <w:bCs/>
          <w:color w:val="3E5F74"/>
          <w:sz w:val="24"/>
          <w:szCs w:val="24"/>
        </w:rPr>
      </w:pPr>
    </w:p>
    <w:p w14:paraId="36914CDB" w14:textId="77777777" w:rsidR="00906ABE" w:rsidRPr="00DF2DE1" w:rsidRDefault="00906ABE" w:rsidP="00DF2DE1">
      <w:pPr>
        <w:pStyle w:val="ListParagraph"/>
        <w:numPr>
          <w:ilvl w:val="0"/>
          <w:numId w:val="31"/>
        </w:numPr>
        <w:autoSpaceDE/>
        <w:autoSpaceDN/>
        <w:spacing w:line="276" w:lineRule="auto"/>
        <w:ind w:left="426"/>
        <w:rPr>
          <w:color w:val="3E5F74"/>
          <w:sz w:val="24"/>
          <w:szCs w:val="24"/>
        </w:rPr>
      </w:pPr>
      <w:r w:rsidRPr="00DF2DE1">
        <w:rPr>
          <w:color w:val="3E5F74"/>
          <w:sz w:val="24"/>
          <w:szCs w:val="24"/>
        </w:rPr>
        <w:t>Ensure safeguarding issues are identified and appropriately handled.</w:t>
      </w:r>
    </w:p>
    <w:p w14:paraId="7F3E3C4E" w14:textId="77777777" w:rsidR="00906ABE" w:rsidRPr="00DF2DE1" w:rsidRDefault="00906ABE" w:rsidP="00DF2DE1">
      <w:pPr>
        <w:pStyle w:val="ListParagraph"/>
        <w:numPr>
          <w:ilvl w:val="0"/>
          <w:numId w:val="31"/>
        </w:numPr>
        <w:autoSpaceDE/>
        <w:autoSpaceDN/>
        <w:spacing w:line="276" w:lineRule="auto"/>
        <w:ind w:left="426"/>
        <w:rPr>
          <w:color w:val="3E5F74"/>
          <w:sz w:val="24"/>
          <w:szCs w:val="24"/>
        </w:rPr>
      </w:pPr>
      <w:r w:rsidRPr="00DF2DE1">
        <w:rPr>
          <w:color w:val="3E5F74"/>
          <w:sz w:val="24"/>
          <w:szCs w:val="24"/>
        </w:rPr>
        <w:t>Identify people living with dementia who are nearing the end of their lives.</w:t>
      </w:r>
    </w:p>
    <w:p w14:paraId="119C78DF" w14:textId="5407A414" w:rsidR="00906ABE" w:rsidRPr="00DF2DE1" w:rsidRDefault="00906ABE" w:rsidP="00DF2DE1">
      <w:pPr>
        <w:pStyle w:val="ListParagraph"/>
        <w:numPr>
          <w:ilvl w:val="0"/>
          <w:numId w:val="31"/>
        </w:numPr>
        <w:autoSpaceDE/>
        <w:autoSpaceDN/>
        <w:spacing w:line="276" w:lineRule="auto"/>
        <w:ind w:left="426"/>
        <w:rPr>
          <w:color w:val="3E5F74"/>
          <w:sz w:val="24"/>
          <w:szCs w:val="24"/>
        </w:rPr>
      </w:pPr>
      <w:r w:rsidRPr="00DF2DE1">
        <w:rPr>
          <w:color w:val="3E5F74"/>
          <w:sz w:val="24"/>
          <w:szCs w:val="24"/>
        </w:rPr>
        <w:t xml:space="preserve">GPs should maintain a </w:t>
      </w:r>
      <w:r w:rsidR="00DF2DE1" w:rsidRPr="00DF2DE1">
        <w:rPr>
          <w:color w:val="3E5F74"/>
          <w:sz w:val="24"/>
          <w:szCs w:val="24"/>
        </w:rPr>
        <w:t xml:space="preserve">palliative care register </w:t>
      </w:r>
      <w:r w:rsidRPr="00DF2DE1">
        <w:rPr>
          <w:color w:val="3E5F74"/>
          <w:sz w:val="24"/>
          <w:szCs w:val="24"/>
        </w:rPr>
        <w:t>for those in the last 12 months of life.</w:t>
      </w:r>
    </w:p>
    <w:p w14:paraId="3AD5B24B" w14:textId="77777777" w:rsidR="00906ABE" w:rsidRPr="00DF2DE1" w:rsidRDefault="00906ABE" w:rsidP="00DF2DE1">
      <w:pPr>
        <w:pStyle w:val="ListParagraph"/>
        <w:numPr>
          <w:ilvl w:val="0"/>
          <w:numId w:val="31"/>
        </w:numPr>
        <w:autoSpaceDE/>
        <w:autoSpaceDN/>
        <w:spacing w:line="276" w:lineRule="auto"/>
        <w:ind w:left="426"/>
        <w:rPr>
          <w:color w:val="3E5F74"/>
          <w:sz w:val="24"/>
          <w:szCs w:val="24"/>
        </w:rPr>
      </w:pPr>
      <w:r w:rsidRPr="00DF2DE1">
        <w:rPr>
          <w:color w:val="3E5F74"/>
          <w:sz w:val="24"/>
          <w:szCs w:val="24"/>
        </w:rPr>
        <w:t>People living with dementia should not be placed out of area for non-specialist mental health acute care.</w:t>
      </w:r>
    </w:p>
    <w:p w14:paraId="3325B253" w14:textId="77777777" w:rsidR="00906ABE" w:rsidRPr="00DF2DE1" w:rsidRDefault="00906ABE" w:rsidP="00DF2DE1">
      <w:pPr>
        <w:pStyle w:val="ListParagraph"/>
        <w:numPr>
          <w:ilvl w:val="0"/>
          <w:numId w:val="31"/>
        </w:numPr>
        <w:autoSpaceDE/>
        <w:autoSpaceDN/>
        <w:spacing w:line="276" w:lineRule="auto"/>
        <w:ind w:left="426"/>
        <w:rPr>
          <w:color w:val="3E5F74"/>
          <w:sz w:val="24"/>
          <w:szCs w:val="24"/>
        </w:rPr>
      </w:pPr>
      <w:r w:rsidRPr="00DF2DE1">
        <w:rPr>
          <w:color w:val="3E5F74"/>
          <w:sz w:val="24"/>
          <w:szCs w:val="24"/>
        </w:rPr>
        <w:t>GP has regular (at least 3 monthly) multidisciplinary case review meetings where all patients on the palliative care register are discussed.</w:t>
      </w:r>
    </w:p>
    <w:p w14:paraId="4836F424" w14:textId="77777777" w:rsidR="00906ABE" w:rsidRPr="00DF2DE1" w:rsidRDefault="00906ABE" w:rsidP="00DF2DE1">
      <w:pPr>
        <w:pStyle w:val="ListParagraph"/>
        <w:numPr>
          <w:ilvl w:val="0"/>
          <w:numId w:val="31"/>
        </w:numPr>
        <w:autoSpaceDE/>
        <w:autoSpaceDN/>
        <w:spacing w:line="276" w:lineRule="auto"/>
        <w:ind w:left="426"/>
        <w:rPr>
          <w:color w:val="3E5F74"/>
          <w:sz w:val="24"/>
          <w:szCs w:val="24"/>
        </w:rPr>
      </w:pPr>
      <w:r w:rsidRPr="00DF2DE1">
        <w:rPr>
          <w:color w:val="3E5F74"/>
          <w:sz w:val="24"/>
          <w:szCs w:val="24"/>
        </w:rPr>
        <w:t>Shared decision-making in personalised care and support planning.</w:t>
      </w:r>
    </w:p>
    <w:p w14:paraId="7F40E8AF" w14:textId="77777777" w:rsidR="00906ABE" w:rsidRPr="00DF2DE1" w:rsidRDefault="00906ABE" w:rsidP="00DF2DE1">
      <w:pPr>
        <w:pStyle w:val="ListParagraph"/>
        <w:numPr>
          <w:ilvl w:val="0"/>
          <w:numId w:val="31"/>
        </w:numPr>
        <w:autoSpaceDE/>
        <w:autoSpaceDN/>
        <w:spacing w:line="276" w:lineRule="auto"/>
        <w:ind w:left="426"/>
        <w:rPr>
          <w:color w:val="3E5F74"/>
          <w:sz w:val="24"/>
          <w:szCs w:val="24"/>
        </w:rPr>
      </w:pPr>
      <w:r w:rsidRPr="00DF2DE1">
        <w:rPr>
          <w:color w:val="3E5F74"/>
          <w:sz w:val="24"/>
          <w:szCs w:val="24"/>
        </w:rPr>
        <w:t>Personal health budgets are required to be offered - as part of NHS funded care, as well by social care funded support with individual budgets.</w:t>
      </w:r>
    </w:p>
    <w:p w14:paraId="782B7915" w14:textId="77777777" w:rsidR="00906ABE" w:rsidRPr="00DF2DE1" w:rsidRDefault="00906ABE" w:rsidP="00DF2DE1">
      <w:pPr>
        <w:pStyle w:val="ListParagraph"/>
        <w:numPr>
          <w:ilvl w:val="0"/>
          <w:numId w:val="31"/>
        </w:numPr>
        <w:autoSpaceDE/>
        <w:autoSpaceDN/>
        <w:spacing w:line="276" w:lineRule="auto"/>
        <w:ind w:left="426"/>
        <w:rPr>
          <w:color w:val="3E5F74"/>
          <w:sz w:val="24"/>
          <w:szCs w:val="24"/>
        </w:rPr>
      </w:pPr>
      <w:r w:rsidRPr="00DF2DE1">
        <w:rPr>
          <w:color w:val="3E5F74"/>
          <w:sz w:val="24"/>
          <w:szCs w:val="24"/>
        </w:rPr>
        <w:t>Carers are supported and enabled to make decisions about their wish to continue to care.</w:t>
      </w:r>
    </w:p>
    <w:p w14:paraId="36D1100B" w14:textId="77777777" w:rsidR="00906ABE" w:rsidRPr="00DF2DE1" w:rsidRDefault="00906ABE" w:rsidP="00DF2DE1">
      <w:pPr>
        <w:pStyle w:val="ListParagraph"/>
        <w:numPr>
          <w:ilvl w:val="0"/>
          <w:numId w:val="31"/>
        </w:numPr>
        <w:autoSpaceDE/>
        <w:autoSpaceDN/>
        <w:spacing w:line="276" w:lineRule="auto"/>
        <w:ind w:left="426"/>
        <w:rPr>
          <w:color w:val="3E5F74"/>
          <w:sz w:val="24"/>
          <w:szCs w:val="24"/>
        </w:rPr>
      </w:pPr>
      <w:r w:rsidRPr="00DF2DE1">
        <w:rPr>
          <w:color w:val="3E5F74"/>
          <w:sz w:val="24"/>
          <w:szCs w:val="24"/>
        </w:rPr>
        <w:t>After a person has died, it is important that carers are supported to grieve.</w:t>
      </w:r>
    </w:p>
    <w:p w14:paraId="0D6141C1" w14:textId="77777777" w:rsidR="00906ABE" w:rsidRPr="00DF2DE1" w:rsidRDefault="00906ABE" w:rsidP="00DF2DE1">
      <w:pPr>
        <w:pStyle w:val="ListParagraph"/>
        <w:numPr>
          <w:ilvl w:val="0"/>
          <w:numId w:val="31"/>
        </w:numPr>
        <w:autoSpaceDE/>
        <w:autoSpaceDN/>
        <w:spacing w:line="276" w:lineRule="auto"/>
        <w:ind w:left="426"/>
        <w:rPr>
          <w:color w:val="3E5F74"/>
          <w:sz w:val="24"/>
          <w:szCs w:val="24"/>
        </w:rPr>
      </w:pPr>
      <w:r w:rsidRPr="00DF2DE1">
        <w:rPr>
          <w:color w:val="3E5F74"/>
          <w:sz w:val="24"/>
          <w:szCs w:val="24"/>
        </w:rPr>
        <w:t>Bereaved carers are provided with social prescribing.</w:t>
      </w:r>
    </w:p>
    <w:p w14:paraId="67242EBA" w14:textId="77777777" w:rsidR="00906ABE" w:rsidRPr="00DF2DE1" w:rsidRDefault="00906ABE" w:rsidP="00906ABE">
      <w:pPr>
        <w:spacing w:line="276" w:lineRule="auto"/>
        <w:rPr>
          <w:color w:val="3E5F74"/>
          <w:sz w:val="24"/>
          <w:szCs w:val="24"/>
        </w:rPr>
      </w:pPr>
    </w:p>
    <w:p w14:paraId="72217673" w14:textId="77777777" w:rsidR="00906ABE" w:rsidRPr="00DF2DE1" w:rsidRDefault="00906ABE" w:rsidP="00906ABE">
      <w:pPr>
        <w:spacing w:line="276" w:lineRule="auto"/>
        <w:rPr>
          <w:color w:val="3E5F74"/>
          <w:sz w:val="24"/>
          <w:szCs w:val="24"/>
        </w:rPr>
      </w:pPr>
    </w:p>
    <w:p w14:paraId="08CA14AA" w14:textId="77777777" w:rsidR="00906ABE" w:rsidRPr="00DF2DE1" w:rsidRDefault="00906ABE" w:rsidP="00906ABE">
      <w:pPr>
        <w:spacing w:line="276" w:lineRule="auto"/>
        <w:rPr>
          <w:color w:val="3E5F74"/>
          <w:sz w:val="24"/>
          <w:szCs w:val="24"/>
        </w:rPr>
      </w:pPr>
    </w:p>
    <w:p w14:paraId="0D3C607C" w14:textId="66AA2FDB" w:rsidR="00121EB0" w:rsidRDefault="00906ABE" w:rsidP="002C04C0">
      <w:pPr>
        <w:spacing w:line="276" w:lineRule="auto"/>
        <w:jc w:val="center"/>
        <w:rPr>
          <w:b/>
          <w:bCs/>
          <w:color w:val="3E5F74"/>
          <w:sz w:val="24"/>
          <w:szCs w:val="24"/>
        </w:rPr>
      </w:pPr>
      <w:r w:rsidRPr="00DF2DE1">
        <w:rPr>
          <w:b/>
          <w:bCs/>
          <w:color w:val="3E5F74"/>
          <w:sz w:val="24"/>
          <w:szCs w:val="24"/>
        </w:rPr>
        <w:t>Many thanks for taking forward promotion and sharing of the resources in your service.</w:t>
      </w:r>
    </w:p>
    <w:p w14:paraId="29FAD0C2" w14:textId="1627610B" w:rsidR="00E45A3A" w:rsidRDefault="00E45A3A" w:rsidP="002C04C0">
      <w:pPr>
        <w:spacing w:line="276" w:lineRule="auto"/>
        <w:jc w:val="center"/>
        <w:rPr>
          <w:b/>
          <w:bCs/>
          <w:color w:val="3E5F74"/>
          <w:sz w:val="24"/>
          <w:szCs w:val="24"/>
        </w:rPr>
      </w:pPr>
    </w:p>
    <w:p w14:paraId="6AED6545" w14:textId="77777777" w:rsidR="00E45A3A" w:rsidRPr="00906ABE" w:rsidRDefault="00E45A3A" w:rsidP="00E45A3A">
      <w:pPr>
        <w:spacing w:line="276" w:lineRule="auto"/>
        <w:rPr>
          <w:color w:val="3E5F74"/>
          <w:sz w:val="24"/>
          <w:szCs w:val="24"/>
        </w:rPr>
      </w:pPr>
    </w:p>
    <w:p w14:paraId="3052E774" w14:textId="7F554C3A" w:rsidR="00E45A3A" w:rsidRPr="00906ABE" w:rsidRDefault="00E0404C" w:rsidP="00A579D5">
      <w:pPr>
        <w:spacing w:line="276" w:lineRule="auto"/>
        <w:jc w:val="center"/>
        <w:rPr>
          <w:sz w:val="24"/>
          <w:szCs w:val="24"/>
        </w:rPr>
      </w:pPr>
      <w:r>
        <w:rPr>
          <w:color w:val="3E5F74"/>
          <w:sz w:val="24"/>
          <w:szCs w:val="24"/>
        </w:rPr>
        <w:t>Contact us on:</w:t>
      </w:r>
      <w:r>
        <w:rPr>
          <w:sz w:val="24"/>
          <w:szCs w:val="24"/>
        </w:rPr>
        <w:t xml:space="preserve"> </w:t>
      </w:r>
      <w:hyperlink r:id="rId36" w:history="1">
        <w:r w:rsidR="00F56D75" w:rsidRPr="002521B7">
          <w:rPr>
            <w:rStyle w:val="Hyperlink"/>
            <w:sz w:val="24"/>
            <w:szCs w:val="24"/>
          </w:rPr>
          <w:t>gmhscp.dementiaunited@nhs.net</w:t>
        </w:r>
      </w:hyperlink>
    </w:p>
    <w:p w14:paraId="77860974" w14:textId="77777777" w:rsidR="00E45A3A" w:rsidRPr="00906ABE" w:rsidRDefault="00E45A3A" w:rsidP="00E45A3A">
      <w:pPr>
        <w:spacing w:line="276" w:lineRule="auto"/>
        <w:rPr>
          <w:sz w:val="24"/>
          <w:szCs w:val="24"/>
        </w:rPr>
      </w:pPr>
    </w:p>
    <w:p w14:paraId="7FC2B02B" w14:textId="77777777" w:rsidR="00E45A3A" w:rsidRPr="00906ABE" w:rsidRDefault="00E45A3A" w:rsidP="002C04C0">
      <w:pPr>
        <w:spacing w:line="276" w:lineRule="auto"/>
        <w:jc w:val="center"/>
        <w:rPr>
          <w:sz w:val="24"/>
          <w:szCs w:val="24"/>
        </w:rPr>
      </w:pPr>
    </w:p>
    <w:sectPr w:rsidR="00E45A3A" w:rsidRPr="00906ABE" w:rsidSect="00906ABE">
      <w:type w:val="continuous"/>
      <w:pgSz w:w="11900" w:h="16840"/>
      <w:pgMar w:top="993" w:right="1021" w:bottom="1251" w:left="102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E82E5" w14:textId="77777777" w:rsidR="002A32BD" w:rsidRDefault="002A32BD" w:rsidP="00B310D2">
      <w:r>
        <w:separator/>
      </w:r>
    </w:p>
  </w:endnote>
  <w:endnote w:type="continuationSeparator" w:id="0">
    <w:p w14:paraId="25A7C519" w14:textId="77777777" w:rsidR="002A32BD" w:rsidRDefault="002A32BD" w:rsidP="00B3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lfax-Medium">
    <w:altName w:val="Calibri"/>
    <w:panose1 w:val="00000000000000000000"/>
    <w:charset w:val="4D"/>
    <w:family w:val="swiss"/>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BB61" w14:textId="77777777" w:rsidR="002A32BD" w:rsidRDefault="002A32BD" w:rsidP="00B310D2">
      <w:r>
        <w:separator/>
      </w:r>
    </w:p>
  </w:footnote>
  <w:footnote w:type="continuationSeparator" w:id="0">
    <w:p w14:paraId="58603B87" w14:textId="77777777" w:rsidR="002A32BD" w:rsidRDefault="002A32BD" w:rsidP="00B31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25C2"/>
    <w:multiLevelType w:val="hybridMultilevel"/>
    <w:tmpl w:val="83C0C4FE"/>
    <w:lvl w:ilvl="0" w:tplc="C2BAF94C">
      <w:numFmt w:val="bullet"/>
      <w:lvlText w:val="•"/>
      <w:lvlJc w:val="left"/>
      <w:pPr>
        <w:ind w:left="1845" w:hanging="360"/>
      </w:pPr>
      <w:rPr>
        <w:rFonts w:ascii="Arial" w:eastAsia="Arial" w:hAnsi="Arial" w:cs="Arial" w:hint="default"/>
        <w:color w:val="3E5F7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D512D5"/>
    <w:multiLevelType w:val="hybridMultilevel"/>
    <w:tmpl w:val="4AB6B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B28EF"/>
    <w:multiLevelType w:val="hybridMultilevel"/>
    <w:tmpl w:val="339E8DCA"/>
    <w:lvl w:ilvl="0" w:tplc="08090001">
      <w:start w:val="1"/>
      <w:numFmt w:val="bullet"/>
      <w:lvlText w:val=""/>
      <w:lvlJc w:val="left"/>
      <w:pPr>
        <w:ind w:left="360" w:hanging="360"/>
      </w:pPr>
      <w:rPr>
        <w:rFonts w:ascii="Symbol" w:hAnsi="Symbol" w:hint="default"/>
        <w:color w:val="3E5F74"/>
      </w:rPr>
    </w:lvl>
    <w:lvl w:ilvl="1" w:tplc="FFFFFFFF" w:tentative="1">
      <w:start w:val="1"/>
      <w:numFmt w:val="bullet"/>
      <w:lvlText w:val="o"/>
      <w:lvlJc w:val="left"/>
      <w:pPr>
        <w:ind w:left="315" w:hanging="360"/>
      </w:pPr>
      <w:rPr>
        <w:rFonts w:ascii="Courier New" w:hAnsi="Courier New" w:cs="Courier New" w:hint="default"/>
      </w:rPr>
    </w:lvl>
    <w:lvl w:ilvl="2" w:tplc="FFFFFFFF" w:tentative="1">
      <w:start w:val="1"/>
      <w:numFmt w:val="bullet"/>
      <w:lvlText w:val=""/>
      <w:lvlJc w:val="left"/>
      <w:pPr>
        <w:ind w:left="1035" w:hanging="360"/>
      </w:pPr>
      <w:rPr>
        <w:rFonts w:ascii="Wingdings" w:hAnsi="Wingdings" w:hint="default"/>
      </w:rPr>
    </w:lvl>
    <w:lvl w:ilvl="3" w:tplc="FFFFFFFF" w:tentative="1">
      <w:start w:val="1"/>
      <w:numFmt w:val="bullet"/>
      <w:lvlText w:val=""/>
      <w:lvlJc w:val="left"/>
      <w:pPr>
        <w:ind w:left="1755" w:hanging="360"/>
      </w:pPr>
      <w:rPr>
        <w:rFonts w:ascii="Symbol" w:hAnsi="Symbol" w:hint="default"/>
      </w:rPr>
    </w:lvl>
    <w:lvl w:ilvl="4" w:tplc="FFFFFFFF" w:tentative="1">
      <w:start w:val="1"/>
      <w:numFmt w:val="bullet"/>
      <w:lvlText w:val="o"/>
      <w:lvlJc w:val="left"/>
      <w:pPr>
        <w:ind w:left="2475" w:hanging="360"/>
      </w:pPr>
      <w:rPr>
        <w:rFonts w:ascii="Courier New" w:hAnsi="Courier New" w:cs="Courier New" w:hint="default"/>
      </w:rPr>
    </w:lvl>
    <w:lvl w:ilvl="5" w:tplc="FFFFFFFF" w:tentative="1">
      <w:start w:val="1"/>
      <w:numFmt w:val="bullet"/>
      <w:lvlText w:val=""/>
      <w:lvlJc w:val="left"/>
      <w:pPr>
        <w:ind w:left="3195" w:hanging="360"/>
      </w:pPr>
      <w:rPr>
        <w:rFonts w:ascii="Wingdings" w:hAnsi="Wingdings" w:hint="default"/>
      </w:rPr>
    </w:lvl>
    <w:lvl w:ilvl="6" w:tplc="FFFFFFFF" w:tentative="1">
      <w:start w:val="1"/>
      <w:numFmt w:val="bullet"/>
      <w:lvlText w:val=""/>
      <w:lvlJc w:val="left"/>
      <w:pPr>
        <w:ind w:left="3915" w:hanging="360"/>
      </w:pPr>
      <w:rPr>
        <w:rFonts w:ascii="Symbol" w:hAnsi="Symbol" w:hint="default"/>
      </w:rPr>
    </w:lvl>
    <w:lvl w:ilvl="7" w:tplc="FFFFFFFF" w:tentative="1">
      <w:start w:val="1"/>
      <w:numFmt w:val="bullet"/>
      <w:lvlText w:val="o"/>
      <w:lvlJc w:val="left"/>
      <w:pPr>
        <w:ind w:left="4635" w:hanging="360"/>
      </w:pPr>
      <w:rPr>
        <w:rFonts w:ascii="Courier New" w:hAnsi="Courier New" w:cs="Courier New" w:hint="default"/>
      </w:rPr>
    </w:lvl>
    <w:lvl w:ilvl="8" w:tplc="FFFFFFFF" w:tentative="1">
      <w:start w:val="1"/>
      <w:numFmt w:val="bullet"/>
      <w:lvlText w:val=""/>
      <w:lvlJc w:val="left"/>
      <w:pPr>
        <w:ind w:left="5355" w:hanging="360"/>
      </w:pPr>
      <w:rPr>
        <w:rFonts w:ascii="Wingdings" w:hAnsi="Wingdings" w:hint="default"/>
      </w:rPr>
    </w:lvl>
  </w:abstractNum>
  <w:abstractNum w:abstractNumId="3" w15:restartNumberingAfterBreak="0">
    <w:nsid w:val="130A0C94"/>
    <w:multiLevelType w:val="hybridMultilevel"/>
    <w:tmpl w:val="877AE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12CC2"/>
    <w:multiLevelType w:val="hybridMultilevel"/>
    <w:tmpl w:val="9F90D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0D6911"/>
    <w:multiLevelType w:val="hybridMultilevel"/>
    <w:tmpl w:val="E0C45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02863"/>
    <w:multiLevelType w:val="hybridMultilevel"/>
    <w:tmpl w:val="D2FEF356"/>
    <w:lvl w:ilvl="0" w:tplc="C75EFFC6">
      <w:start w:val="1"/>
      <w:numFmt w:val="bullet"/>
      <w:lvlText w:val=""/>
      <w:lvlJc w:val="left"/>
      <w:pPr>
        <w:ind w:left="720" w:hanging="360"/>
      </w:pPr>
      <w:rPr>
        <w:rFonts w:ascii="Symbol" w:hAnsi="Symbol" w:hint="default"/>
        <w:color w:val="3E5F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8B2827"/>
    <w:multiLevelType w:val="hybridMultilevel"/>
    <w:tmpl w:val="3CEE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C0179"/>
    <w:multiLevelType w:val="hybridMultilevel"/>
    <w:tmpl w:val="28B65A56"/>
    <w:lvl w:ilvl="0" w:tplc="2C88D8F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C85F7B"/>
    <w:multiLevelType w:val="hybridMultilevel"/>
    <w:tmpl w:val="38C8A2CC"/>
    <w:lvl w:ilvl="0" w:tplc="1BFE3426">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9E6A95"/>
    <w:multiLevelType w:val="hybridMultilevel"/>
    <w:tmpl w:val="3C26DD38"/>
    <w:lvl w:ilvl="0" w:tplc="AF221C90">
      <w:numFmt w:val="bullet"/>
      <w:lvlText w:val="•"/>
      <w:lvlJc w:val="left"/>
      <w:pPr>
        <w:ind w:left="2980" w:hanging="26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1D06DC"/>
    <w:multiLevelType w:val="hybridMultilevel"/>
    <w:tmpl w:val="9410C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902CCE"/>
    <w:multiLevelType w:val="hybridMultilevel"/>
    <w:tmpl w:val="3440E70A"/>
    <w:lvl w:ilvl="0" w:tplc="0809000F">
      <w:start w:val="1"/>
      <w:numFmt w:val="decimal"/>
      <w:lvlText w:val="%1."/>
      <w:lvlJc w:val="left"/>
      <w:pPr>
        <w:ind w:left="1485" w:hanging="360"/>
      </w:pPr>
      <w:rPr>
        <w:rFonts w:hint="default"/>
        <w:color w:val="3E5F7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8B5854"/>
    <w:multiLevelType w:val="hybridMultilevel"/>
    <w:tmpl w:val="C8BC5780"/>
    <w:lvl w:ilvl="0" w:tplc="254C477A">
      <w:start w:val="1"/>
      <w:numFmt w:val="bullet"/>
      <w:lvlText w:val=""/>
      <w:lvlJc w:val="left"/>
      <w:pPr>
        <w:ind w:left="720" w:hanging="360"/>
      </w:pPr>
      <w:rPr>
        <w:rFonts w:ascii="Symbol" w:hAnsi="Symbol" w:hint="default"/>
        <w:color w:val="3E5F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A1F23"/>
    <w:multiLevelType w:val="hybridMultilevel"/>
    <w:tmpl w:val="93883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3603F1"/>
    <w:multiLevelType w:val="hybridMultilevel"/>
    <w:tmpl w:val="E5B604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E2C6330"/>
    <w:multiLevelType w:val="hybridMultilevel"/>
    <w:tmpl w:val="E3467CB2"/>
    <w:lvl w:ilvl="0" w:tplc="C2BAF94C">
      <w:numFmt w:val="bullet"/>
      <w:lvlText w:val="•"/>
      <w:lvlJc w:val="left"/>
      <w:pPr>
        <w:ind w:left="1845" w:hanging="360"/>
      </w:pPr>
      <w:rPr>
        <w:rFonts w:ascii="Arial" w:eastAsia="Arial" w:hAnsi="Arial" w:cs="Arial" w:hint="default"/>
        <w:color w:val="3E5F7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F36363D"/>
    <w:multiLevelType w:val="hybridMultilevel"/>
    <w:tmpl w:val="901E3E76"/>
    <w:lvl w:ilvl="0" w:tplc="DDA6AA6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893112"/>
    <w:multiLevelType w:val="hybridMultilevel"/>
    <w:tmpl w:val="69B6DA78"/>
    <w:lvl w:ilvl="0" w:tplc="C2BAF94C">
      <w:numFmt w:val="bullet"/>
      <w:lvlText w:val="•"/>
      <w:lvlJc w:val="left"/>
      <w:pPr>
        <w:ind w:left="1845" w:hanging="360"/>
      </w:pPr>
      <w:rPr>
        <w:rFonts w:ascii="Arial" w:eastAsia="Arial" w:hAnsi="Arial" w:cs="Arial" w:hint="default"/>
        <w:color w:val="3E5F7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891EB7"/>
    <w:multiLevelType w:val="hybridMultilevel"/>
    <w:tmpl w:val="0314807A"/>
    <w:lvl w:ilvl="0" w:tplc="C2BAF94C">
      <w:numFmt w:val="bullet"/>
      <w:lvlText w:val="•"/>
      <w:lvlJc w:val="left"/>
      <w:pPr>
        <w:ind w:left="1845" w:hanging="360"/>
      </w:pPr>
      <w:rPr>
        <w:rFonts w:ascii="Arial" w:eastAsia="Arial" w:hAnsi="Arial" w:cs="Arial" w:hint="default"/>
        <w:color w:val="3E5F7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A531495"/>
    <w:multiLevelType w:val="hybridMultilevel"/>
    <w:tmpl w:val="8C9CB566"/>
    <w:lvl w:ilvl="0" w:tplc="AF221C90">
      <w:numFmt w:val="bullet"/>
      <w:lvlText w:val="•"/>
      <w:lvlJc w:val="left"/>
      <w:pPr>
        <w:ind w:left="3340" w:hanging="262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092841"/>
    <w:multiLevelType w:val="hybridMultilevel"/>
    <w:tmpl w:val="F3DA9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8B720B"/>
    <w:multiLevelType w:val="hybridMultilevel"/>
    <w:tmpl w:val="BA501EFA"/>
    <w:lvl w:ilvl="0" w:tplc="C2BAF94C">
      <w:numFmt w:val="bullet"/>
      <w:lvlText w:val="•"/>
      <w:lvlJc w:val="left"/>
      <w:pPr>
        <w:ind w:left="1485" w:hanging="360"/>
      </w:pPr>
      <w:rPr>
        <w:rFonts w:ascii="Arial" w:eastAsia="Arial" w:hAnsi="Arial" w:cs="Arial" w:hint="default"/>
        <w:color w:val="3E5F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C340E1"/>
    <w:multiLevelType w:val="hybridMultilevel"/>
    <w:tmpl w:val="56AA31D2"/>
    <w:lvl w:ilvl="0" w:tplc="C2BAF94C">
      <w:numFmt w:val="bullet"/>
      <w:lvlText w:val="•"/>
      <w:lvlJc w:val="left"/>
      <w:pPr>
        <w:ind w:left="1845" w:hanging="360"/>
      </w:pPr>
      <w:rPr>
        <w:rFonts w:ascii="Arial" w:eastAsia="Arial" w:hAnsi="Arial" w:cs="Arial" w:hint="default"/>
        <w:color w:val="3E5F7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2817B5"/>
    <w:multiLevelType w:val="hybridMultilevel"/>
    <w:tmpl w:val="7CCACB36"/>
    <w:lvl w:ilvl="0" w:tplc="AF221C90">
      <w:numFmt w:val="bullet"/>
      <w:lvlText w:val="•"/>
      <w:lvlJc w:val="left"/>
      <w:pPr>
        <w:ind w:left="2980" w:hanging="26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683F79"/>
    <w:multiLevelType w:val="hybridMultilevel"/>
    <w:tmpl w:val="A6D0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D03854"/>
    <w:multiLevelType w:val="hybridMultilevel"/>
    <w:tmpl w:val="3F6C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CB4AED"/>
    <w:multiLevelType w:val="hybridMultilevel"/>
    <w:tmpl w:val="4732C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457D64"/>
    <w:multiLevelType w:val="hybridMultilevel"/>
    <w:tmpl w:val="654479AC"/>
    <w:lvl w:ilvl="0" w:tplc="C2BAF94C">
      <w:numFmt w:val="bullet"/>
      <w:lvlText w:val="•"/>
      <w:lvlJc w:val="left"/>
      <w:pPr>
        <w:ind w:left="1485" w:hanging="360"/>
      </w:pPr>
      <w:rPr>
        <w:rFonts w:ascii="Arial" w:eastAsia="Arial" w:hAnsi="Arial" w:cs="Arial" w:hint="default"/>
        <w:color w:val="3E5F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0871A5"/>
    <w:multiLevelType w:val="hybridMultilevel"/>
    <w:tmpl w:val="120EFC80"/>
    <w:lvl w:ilvl="0" w:tplc="719C00BE">
      <w:numFmt w:val="bullet"/>
      <w:lvlText w:val="•"/>
      <w:lvlJc w:val="left"/>
      <w:pPr>
        <w:ind w:left="1080" w:hanging="360"/>
      </w:pPr>
      <w:rPr>
        <w:rFonts w:ascii="Arial" w:eastAsia="Arial" w:hAnsi="Arial" w:cs="Arial" w:hint="default"/>
        <w:color w:val="3E5F7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25A2CBC"/>
    <w:multiLevelType w:val="hybridMultilevel"/>
    <w:tmpl w:val="AF329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33441D"/>
    <w:multiLevelType w:val="hybridMultilevel"/>
    <w:tmpl w:val="49F23D72"/>
    <w:lvl w:ilvl="0" w:tplc="8DBCDDE6">
      <w:numFmt w:val="bullet"/>
      <w:lvlText w:val="•"/>
      <w:lvlJc w:val="left"/>
      <w:pPr>
        <w:ind w:left="1440" w:hanging="360"/>
      </w:pPr>
      <w:rPr>
        <w:rFonts w:ascii="Arial" w:eastAsia="Arial" w:hAnsi="Arial" w:cs="Arial" w:hint="default"/>
        <w:color w:val="3E5F7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8A775FC"/>
    <w:multiLevelType w:val="hybridMultilevel"/>
    <w:tmpl w:val="05386DDA"/>
    <w:lvl w:ilvl="0" w:tplc="C2BAF94C">
      <w:numFmt w:val="bullet"/>
      <w:lvlText w:val="•"/>
      <w:lvlJc w:val="left"/>
      <w:pPr>
        <w:ind w:left="1485" w:hanging="360"/>
      </w:pPr>
      <w:rPr>
        <w:rFonts w:ascii="Arial" w:eastAsia="Arial" w:hAnsi="Arial" w:cs="Arial" w:hint="default"/>
        <w:color w:val="3E5F74"/>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15:restartNumberingAfterBreak="0">
    <w:nsid w:val="7FF06F1F"/>
    <w:multiLevelType w:val="hybridMultilevel"/>
    <w:tmpl w:val="C08A1936"/>
    <w:lvl w:ilvl="0" w:tplc="AE00C96A">
      <w:start w:val="1"/>
      <w:numFmt w:val="bullet"/>
      <w:lvlText w:val=""/>
      <w:lvlJc w:val="left"/>
      <w:pPr>
        <w:ind w:left="405" w:hanging="360"/>
      </w:pPr>
      <w:rPr>
        <w:rFonts w:ascii="Symbol" w:hAnsi="Symbol" w:hint="default"/>
        <w:color w:val="3E5F74"/>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num w:numId="1">
    <w:abstractNumId w:val="26"/>
  </w:num>
  <w:num w:numId="2">
    <w:abstractNumId w:val="10"/>
  </w:num>
  <w:num w:numId="3">
    <w:abstractNumId w:val="24"/>
  </w:num>
  <w:num w:numId="4">
    <w:abstractNumId w:val="20"/>
  </w:num>
  <w:num w:numId="5">
    <w:abstractNumId w:val="33"/>
  </w:num>
  <w:num w:numId="6">
    <w:abstractNumId w:val="13"/>
  </w:num>
  <w:num w:numId="7">
    <w:abstractNumId w:val="6"/>
  </w:num>
  <w:num w:numId="8">
    <w:abstractNumId w:val="4"/>
  </w:num>
  <w:num w:numId="9">
    <w:abstractNumId w:val="5"/>
  </w:num>
  <w:num w:numId="10">
    <w:abstractNumId w:val="27"/>
  </w:num>
  <w:num w:numId="11">
    <w:abstractNumId w:val="21"/>
  </w:num>
  <w:num w:numId="12">
    <w:abstractNumId w:val="9"/>
  </w:num>
  <w:num w:numId="13">
    <w:abstractNumId w:val="25"/>
  </w:num>
  <w:num w:numId="14">
    <w:abstractNumId w:val="3"/>
  </w:num>
  <w:num w:numId="15">
    <w:abstractNumId w:val="30"/>
  </w:num>
  <w:num w:numId="16">
    <w:abstractNumId w:val="14"/>
  </w:num>
  <w:num w:numId="17">
    <w:abstractNumId w:val="11"/>
  </w:num>
  <w:num w:numId="18">
    <w:abstractNumId w:val="7"/>
  </w:num>
  <w:num w:numId="19">
    <w:abstractNumId w:val="17"/>
  </w:num>
  <w:num w:numId="20">
    <w:abstractNumId w:val="29"/>
  </w:num>
  <w:num w:numId="21">
    <w:abstractNumId w:val="31"/>
  </w:num>
  <w:num w:numId="22">
    <w:abstractNumId w:val="32"/>
  </w:num>
  <w:num w:numId="23">
    <w:abstractNumId w:val="22"/>
  </w:num>
  <w:num w:numId="24">
    <w:abstractNumId w:val="18"/>
  </w:num>
  <w:num w:numId="25">
    <w:abstractNumId w:val="16"/>
  </w:num>
  <w:num w:numId="26">
    <w:abstractNumId w:val="15"/>
  </w:num>
  <w:num w:numId="27">
    <w:abstractNumId w:val="8"/>
  </w:num>
  <w:num w:numId="28">
    <w:abstractNumId w:val="23"/>
  </w:num>
  <w:num w:numId="29">
    <w:abstractNumId w:val="28"/>
  </w:num>
  <w:num w:numId="30">
    <w:abstractNumId w:val="19"/>
  </w:num>
  <w:num w:numId="31">
    <w:abstractNumId w:val="0"/>
  </w:num>
  <w:num w:numId="32">
    <w:abstractNumId w:val="1"/>
  </w:num>
  <w:num w:numId="33">
    <w:abstractNumId w:val="28"/>
    <w:lvlOverride w:ilvl="0"/>
    <w:lvlOverride w:ilvl="1"/>
    <w:lvlOverride w:ilvl="2"/>
    <w:lvlOverride w:ilvl="3"/>
    <w:lvlOverride w:ilvl="4"/>
    <w:lvlOverride w:ilvl="5"/>
    <w:lvlOverride w:ilvl="6"/>
    <w:lvlOverride w:ilvl="7"/>
    <w:lvlOverride w:ilvl="8"/>
  </w:num>
  <w:num w:numId="34">
    <w:abstractNumId w:val="12"/>
  </w:num>
  <w:num w:numId="35">
    <w:abstractNumId w:val="2"/>
  </w:num>
  <w:num w:numId="36">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5FA"/>
    <w:rsid w:val="0007794C"/>
    <w:rsid w:val="000C0219"/>
    <w:rsid w:val="000E19BC"/>
    <w:rsid w:val="00121EB0"/>
    <w:rsid w:val="001C3E92"/>
    <w:rsid w:val="00282375"/>
    <w:rsid w:val="002A32BD"/>
    <w:rsid w:val="002B7A07"/>
    <w:rsid w:val="002C04C0"/>
    <w:rsid w:val="00313411"/>
    <w:rsid w:val="00387A29"/>
    <w:rsid w:val="003D18EB"/>
    <w:rsid w:val="004202F9"/>
    <w:rsid w:val="004D4BB9"/>
    <w:rsid w:val="00541801"/>
    <w:rsid w:val="005825E3"/>
    <w:rsid w:val="005D0CB9"/>
    <w:rsid w:val="00661DDC"/>
    <w:rsid w:val="006673A4"/>
    <w:rsid w:val="006F0A27"/>
    <w:rsid w:val="007E232C"/>
    <w:rsid w:val="007E5A84"/>
    <w:rsid w:val="008000D2"/>
    <w:rsid w:val="008F3C16"/>
    <w:rsid w:val="00906ABE"/>
    <w:rsid w:val="00924EAD"/>
    <w:rsid w:val="009A65FA"/>
    <w:rsid w:val="00A561EF"/>
    <w:rsid w:val="00A579D5"/>
    <w:rsid w:val="00A775C1"/>
    <w:rsid w:val="00A90FCB"/>
    <w:rsid w:val="00AB478C"/>
    <w:rsid w:val="00AC534C"/>
    <w:rsid w:val="00AD4E27"/>
    <w:rsid w:val="00AD7FB9"/>
    <w:rsid w:val="00B310D2"/>
    <w:rsid w:val="00D242A9"/>
    <w:rsid w:val="00D71261"/>
    <w:rsid w:val="00DA2B28"/>
    <w:rsid w:val="00DD011A"/>
    <w:rsid w:val="00DE0798"/>
    <w:rsid w:val="00DF2DE1"/>
    <w:rsid w:val="00E0404C"/>
    <w:rsid w:val="00E45A3A"/>
    <w:rsid w:val="00E74A00"/>
    <w:rsid w:val="00E929F8"/>
    <w:rsid w:val="00EB15EF"/>
    <w:rsid w:val="00F56D75"/>
    <w:rsid w:val="00F6379C"/>
    <w:rsid w:val="00FF02FA"/>
    <w:rsid w:val="00FF6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1D16A37"/>
  <w15:docId w15:val="{9A93D490-FD50-6A47-9682-22BD54AF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olfax-Medium" w:eastAsia="Colfax-Medium" w:hAnsi="Colfax-Medium" w:cs="Colfax-Medium"/>
      <w:sz w:val="28"/>
      <w:szCs w:val="28"/>
    </w:rPr>
  </w:style>
  <w:style w:type="paragraph" w:styleId="Title">
    <w:name w:val="Title"/>
    <w:basedOn w:val="Normal"/>
    <w:uiPriority w:val="10"/>
    <w:qFormat/>
    <w:pPr>
      <w:spacing w:before="126"/>
      <w:ind w:left="3899" w:right="3899"/>
      <w:jc w:val="center"/>
    </w:pPr>
    <w:rPr>
      <w:rFonts w:ascii="Colfax-Medium" w:eastAsia="Colfax-Medium" w:hAnsi="Colfax-Medium" w:cs="Colfax-Medium"/>
      <w:sz w:val="40"/>
      <w:szCs w:val="4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B310D2"/>
    <w:pPr>
      <w:tabs>
        <w:tab w:val="center" w:pos="4513"/>
        <w:tab w:val="right" w:pos="9026"/>
      </w:tabs>
    </w:pPr>
  </w:style>
  <w:style w:type="character" w:customStyle="1" w:styleId="HeaderChar">
    <w:name w:val="Header Char"/>
    <w:basedOn w:val="DefaultParagraphFont"/>
    <w:link w:val="Header"/>
    <w:rsid w:val="00B310D2"/>
    <w:rPr>
      <w:rFonts w:ascii="Arial" w:eastAsia="Arial" w:hAnsi="Arial" w:cs="Arial"/>
      <w:lang w:val="en-GB"/>
    </w:rPr>
  </w:style>
  <w:style w:type="paragraph" w:styleId="Footer">
    <w:name w:val="footer"/>
    <w:basedOn w:val="Normal"/>
    <w:link w:val="FooterChar"/>
    <w:uiPriority w:val="99"/>
    <w:unhideWhenUsed/>
    <w:rsid w:val="00B310D2"/>
    <w:pPr>
      <w:tabs>
        <w:tab w:val="center" w:pos="4513"/>
        <w:tab w:val="right" w:pos="9026"/>
      </w:tabs>
    </w:pPr>
  </w:style>
  <w:style w:type="character" w:customStyle="1" w:styleId="FooterChar">
    <w:name w:val="Footer Char"/>
    <w:basedOn w:val="DefaultParagraphFont"/>
    <w:link w:val="Footer"/>
    <w:uiPriority w:val="99"/>
    <w:rsid w:val="00B310D2"/>
    <w:rPr>
      <w:rFonts w:ascii="Arial" w:eastAsia="Arial" w:hAnsi="Arial" w:cs="Arial"/>
      <w:lang w:val="en-GB"/>
    </w:rPr>
  </w:style>
  <w:style w:type="paragraph" w:styleId="NoSpacing">
    <w:name w:val="No Spacing"/>
    <w:uiPriority w:val="1"/>
    <w:qFormat/>
    <w:rsid w:val="00B310D2"/>
    <w:rPr>
      <w:rFonts w:ascii="Arial" w:eastAsia="Arial" w:hAnsi="Arial" w:cs="Arial"/>
      <w:lang w:val="en-GB"/>
    </w:rPr>
  </w:style>
  <w:style w:type="paragraph" w:styleId="BodyText2">
    <w:name w:val="Body Text 2"/>
    <w:basedOn w:val="Normal"/>
    <w:link w:val="BodyText2Char"/>
    <w:uiPriority w:val="99"/>
    <w:unhideWhenUsed/>
    <w:rsid w:val="00EB15EF"/>
    <w:pPr>
      <w:spacing w:after="120" w:line="480" w:lineRule="auto"/>
    </w:pPr>
  </w:style>
  <w:style w:type="character" w:customStyle="1" w:styleId="BodyText2Char">
    <w:name w:val="Body Text 2 Char"/>
    <w:basedOn w:val="DefaultParagraphFont"/>
    <w:link w:val="BodyText2"/>
    <w:uiPriority w:val="99"/>
    <w:rsid w:val="00EB15EF"/>
    <w:rPr>
      <w:rFonts w:ascii="Arial" w:eastAsia="Arial" w:hAnsi="Arial" w:cs="Arial"/>
      <w:lang w:val="en-GB"/>
    </w:rPr>
  </w:style>
  <w:style w:type="character" w:styleId="Hyperlink">
    <w:name w:val="Hyperlink"/>
    <w:basedOn w:val="DefaultParagraphFont"/>
    <w:uiPriority w:val="99"/>
    <w:unhideWhenUsed/>
    <w:rsid w:val="00906ABE"/>
    <w:rPr>
      <w:color w:val="0000FF"/>
      <w:u w:val="single"/>
    </w:rPr>
  </w:style>
  <w:style w:type="character" w:styleId="FollowedHyperlink">
    <w:name w:val="FollowedHyperlink"/>
    <w:basedOn w:val="DefaultParagraphFont"/>
    <w:uiPriority w:val="99"/>
    <w:semiHidden/>
    <w:unhideWhenUsed/>
    <w:rsid w:val="001C3E92"/>
    <w:rPr>
      <w:color w:val="800080" w:themeColor="followedHyperlink"/>
      <w:u w:val="single"/>
    </w:rPr>
  </w:style>
  <w:style w:type="character" w:styleId="UnresolvedMention">
    <w:name w:val="Unresolved Mention"/>
    <w:basedOn w:val="DefaultParagraphFont"/>
    <w:uiPriority w:val="99"/>
    <w:semiHidden/>
    <w:unhideWhenUsed/>
    <w:rsid w:val="00F56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32883">
      <w:bodyDiv w:val="1"/>
      <w:marLeft w:val="0"/>
      <w:marRight w:val="0"/>
      <w:marTop w:val="0"/>
      <w:marBottom w:val="0"/>
      <w:divBdr>
        <w:top w:val="none" w:sz="0" w:space="0" w:color="auto"/>
        <w:left w:val="none" w:sz="0" w:space="0" w:color="auto"/>
        <w:bottom w:val="none" w:sz="0" w:space="0" w:color="auto"/>
        <w:right w:val="none" w:sz="0" w:space="0" w:color="auto"/>
      </w:divBdr>
    </w:div>
    <w:div w:id="1568102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hyperlink" Target="https://dementia-united.org.uk/greater-manchesters-dementia-care-pathway/" TargetMode="External"/><Relationship Id="rId3" Type="http://schemas.openxmlformats.org/officeDocument/2006/relationships/numbering" Target="numbering.xml"/><Relationship Id="rId21" Type="http://schemas.openxmlformats.org/officeDocument/2006/relationships/hyperlink" Target="https://www.alzheimers.org.uk/about-us/policy-and-influencing/from-diagnosis-to-end-of-life"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dementia-united.org.uk/greater-manchesters-dementia-care-pathway/" TargetMode="External"/><Relationship Id="rId17" Type="http://schemas.openxmlformats.org/officeDocument/2006/relationships/image" Target="media/image4.emf"/><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rcpsych.ac.uk/docs/default-source/improving-care/nccmh/dementia/nccmh-dementia-care-pathway-full-implementation-guidance.pdf?sfvrsn=cdef189d_8" TargetMode="External"/><Relationship Id="rId29" Type="http://schemas.openxmlformats.org/officeDocument/2006/relationships/hyperlink" Target="https://www.gmdementiaresources.org.uk/cris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mentia-united.org.uk/wp-content/uploads/sites/4/2022/05/Greater-Manchesters-Dementia-Care-Pathway-May-2022.pdf" TargetMode="External"/><Relationship Id="rId24" Type="http://schemas.openxmlformats.org/officeDocument/2006/relationships/hyperlink" Target="https://dementia-united.org.uk/wp-content/uploads/sites/4/2022/05/Dementia-Care-Pathway-feedback-ReportApril-2021.pdf"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youtu.be/e4Qp7isv-Js" TargetMode="External"/><Relationship Id="rId23" Type="http://schemas.openxmlformats.org/officeDocument/2006/relationships/oleObject" Target="embeddings/oleObject2.bin"/><Relationship Id="rId28" Type="http://schemas.openxmlformats.org/officeDocument/2006/relationships/hyperlink" Target="https://dementia-united.org.uk/wp-content/uploads/sites/4/2022/05/Greater-Manchesters-Dementia-Care-Pathway-May-2022.pdf" TargetMode="External"/><Relationship Id="rId36" Type="http://schemas.openxmlformats.org/officeDocument/2006/relationships/hyperlink" Target="mailto:gmhscp.dementiaunited@nhs.net" TargetMode="External"/><Relationship Id="rId10" Type="http://schemas.openxmlformats.org/officeDocument/2006/relationships/hyperlink" Target="https://www.gmdementiaresources.org.uk/" TargetMode="External"/><Relationship Id="rId19" Type="http://schemas.openxmlformats.org/officeDocument/2006/relationships/hyperlink" Target="https://www.tide.uk.net/resources/bame-resources/a-fragmented-pathway-by-shahid-mohammed/" TargetMode="External"/><Relationship Id="rId31" Type="http://schemas.openxmlformats.org/officeDocument/2006/relationships/hyperlink" Target="https://www.gmdementiaresources.org.uk/faq"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PowerPoint_Presentation.pptx"/><Relationship Id="rId22" Type="http://schemas.openxmlformats.org/officeDocument/2006/relationships/image" Target="media/image5.emf"/><Relationship Id="rId27" Type="http://schemas.openxmlformats.org/officeDocument/2006/relationships/hyperlink" Target="https://www.gmdementiaresources.org.uk/" TargetMode="External"/><Relationship Id="rId30" Type="http://schemas.openxmlformats.org/officeDocument/2006/relationships/hyperlink" Target="https://dementia-united.org.uk/wp-content/uploads/sites/4/2022/05/Dementia-Care-Pathway-feedback-ReportApril-2021.pdf"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D5DC37BC365C45AD18B4DCF6ED17B4" ma:contentTypeVersion="49" ma:contentTypeDescription="Create a new document." ma:contentTypeScope="" ma:versionID="88757f3af74026083af1f60209437f2a">
  <xsd:schema xmlns:xsd="http://www.w3.org/2001/XMLSchema" xmlns:xs="http://www.w3.org/2001/XMLSchema" xmlns:p="http://schemas.microsoft.com/office/2006/metadata/properties" xmlns:ns1="http://schemas.microsoft.com/sharepoint/v3" xmlns:ns2="e7b527be-a505-47e0-91cf-9d83e4f49f9b" xmlns:ns3="cccaf3ac-2de9-44d4-aa31-54302fceb5f7" targetNamespace="http://schemas.microsoft.com/office/2006/metadata/properties" ma:root="true" ma:fieldsID="484a27bca479c63094d80ba176780ac6" ns1:_="" ns2:_="" ns3:_="">
    <xsd:import namespace="http://schemas.microsoft.com/sharepoint/v3"/>
    <xsd:import namespace="e7b527be-a505-47e0-91cf-9d83e4f49f9b"/>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MediaLengthInSeconds" minOccurs="0"/>
                <xsd:element ref="ns2:Review_x0020_Da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b527be-a505-47e0-91cf-9d83e4f49f9b" elementFormDefault="qualified">
    <xsd:import namespace="http://schemas.microsoft.com/office/2006/documentManagement/types"/>
    <xsd:import namespace="http://schemas.microsoft.com/office/infopath/2007/PartnerControls"/>
    <xsd:element name="MediaLengthInSeconds" ma:index="10" nillable="true" ma:displayName="Length (seconds)" ma:description="" ma:internalName="MediaLengthInSeconds" ma:readOnly="true">
      <xsd:simpleType>
        <xsd:restriction base="dms:Unknown"/>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e7aeeb-8726-425c-a44d-bacd1678f60f}" ma:internalName="TaxCatchAll" ma:showField="CatchAllData" ma:web="0a56483d-a880-4a60-be9b-4a1713a4b0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F39EFD-5D64-4C2D-B70E-FCD5A692DFD4}">
  <ds:schemaRefs>
    <ds:schemaRef ds:uri="http://schemas.microsoft.com/sharepoint/v3/contenttype/forms"/>
  </ds:schemaRefs>
</ds:datastoreItem>
</file>

<file path=customXml/itemProps2.xml><?xml version="1.0" encoding="utf-8"?>
<ds:datastoreItem xmlns:ds="http://schemas.openxmlformats.org/officeDocument/2006/customXml" ds:itemID="{14543FDB-4B8C-4858-9D61-6F1E1EB5E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b527be-a505-47e0-91cf-9d83e4f49f9b"/>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3931</Words>
  <Characters>22409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Blake</dc:creator>
  <cp:lastModifiedBy>Helen Pratt</cp:lastModifiedBy>
  <cp:revision>6</cp:revision>
  <dcterms:created xsi:type="dcterms:W3CDTF">2022-09-07T12:03:00Z</dcterms:created>
  <dcterms:modified xsi:type="dcterms:W3CDTF">2022-09-29T15:12:00Z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2022-06-10T00:00:00Z</vt:filetime>
  </property>
  <property fmtid="{D5CDD505-2E9C-101B-9397-08002B2CF9AE}" pid="3" name="Creator">
    <vt:lpwstr>Adobe InDesign 17.3 (Macintosh)</vt:lpwstr>
  </property>
  <property fmtid="{D5CDD505-2E9C-101B-9397-08002B2CF9AE}" pid="4" name="LastSaved">
    <vt:filetime>2022-06-10T00:00:00Z</vt:filetime>
  </property>
</Properties>
</file>