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69017249" w:displacedByCustomXml="next"/>
    <w:bookmarkEnd w:id="0" w:displacedByCustomXml="next"/>
    <w:sdt>
      <w:sdtPr>
        <w:rPr>
          <w:rFonts w:ascii="Arial" w:hAnsi="Arial" w:cs="Arial"/>
        </w:rPr>
        <w:id w:val="2091578424"/>
        <w:docPartObj>
          <w:docPartGallery w:val="Cover Pages"/>
          <w:docPartUnique/>
        </w:docPartObj>
      </w:sdtPr>
      <w:sdtEndPr>
        <w:rPr>
          <w:noProof/>
        </w:rPr>
      </w:sdtEndPr>
      <w:sdtContent>
        <w:p w14:paraId="553A887C" w14:textId="418937AF" w:rsidR="00AA06B1" w:rsidRPr="000E444B" w:rsidRDefault="005328AE">
          <w:pPr>
            <w:rPr>
              <w:rFonts w:ascii="Arial" w:hAnsi="Arial" w:cs="Arial"/>
            </w:rPr>
          </w:pPr>
          <w:r w:rsidRPr="000E444B">
            <w:rPr>
              <w:rFonts w:ascii="Arial" w:hAnsi="Arial" w:cs="Arial"/>
              <w:noProof/>
              <w:color w:val="99FF99"/>
            </w:rPr>
            <mc:AlternateContent>
              <mc:Choice Requires="wps">
                <w:drawing>
                  <wp:anchor distT="0" distB="0" distL="114300" distR="114300" simplePos="0" relativeHeight="251667456" behindDoc="0" locked="0" layoutInCell="1" allowOverlap="1" wp14:anchorId="4B42C4C4" wp14:editId="153C77FF">
                    <wp:simplePos x="0" y="0"/>
                    <wp:positionH relativeFrom="margin">
                      <wp:posOffset>-2283504</wp:posOffset>
                    </wp:positionH>
                    <wp:positionV relativeFrom="paragraph">
                      <wp:posOffset>-89452</wp:posOffset>
                    </wp:positionV>
                    <wp:extent cx="10300970" cy="7179611"/>
                    <wp:effectExtent l="0" t="1270" r="3810" b="3810"/>
                    <wp:wrapNone/>
                    <wp:docPr id="5" name="Rectangle: Rounded Corners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0300970" cy="7179611"/>
                            </a:xfrm>
                            <a:prstGeom prst="roundRect">
                              <a:avLst>
                                <a:gd name="adj" fmla="val 2893"/>
                              </a:avLst>
                            </a:prstGeom>
                            <a:solidFill>
                              <a:srgbClr val="3E5F7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26791B" w14:textId="25F6C8FF" w:rsidR="00FE2ED8" w:rsidRDefault="00FE2ED8" w:rsidP="00FE2ED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42C4C4" id="Rectangle: Rounded Corners 5" o:spid="_x0000_s1026" alt="&quot;&quot;" style="position:absolute;margin-left:-179.8pt;margin-top:-7.05pt;width:811.1pt;height:565.3pt;rotation:90;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6OurQIAAKoFAAAOAAAAZHJzL2Uyb0RvYy54bWysVE1v2zAMvQ/YfxB0X22nSdMEdYqgXYYB&#10;xVq0HXpWZCn2IIuapHzt14+SbKdbexrmgyGK5CP5RPLq+tAqshPWNaBLWpzllAjNoWr0pqTfn1ef&#10;LilxnumKKdCipEfh6PXi44ervZmLEdSgKmEJgmg335uS1t6beZY5XouWuTMwQqNSgm2ZR9Fussqy&#10;PaK3Khvl+UW2B1sZC1w4h7e3SUkXEV9Kwf29lE54okqKufn4t/G/Dv9sccXmG8tM3fAuDfYPWbSs&#10;0Rh0gLplnpGtbd5AtQ234ED6Mw5tBlI2XMQasJoi/6uap5oZEWtBcpwZaHL/D5Z/2z2ZB4s07I2b&#10;OzyGKg7StsQCsjUZ5+GLtWG25BCpOw7UiYMnHC+L/DzPZ1OkmKNyWkxnF0UR2M0SWkA11vkvAloS&#10;DiW1sNXVI75QBGe7O+cjgxXRrMVWYdUPSmSr8D12TJHR5ey8A+xsEbqHDI4OVFOtGqWiYDfrG2UJ&#10;epb0/PNkNe2d/zBTOhhrCG4p2XCTnbiIJ39UItgp/SgkaSqsdxSTjm0qhjiMc6F9kVQ1q0QKX0wC&#10;gwl+8IjMRMCALDH+gN0BhBF4i51gOvvgKmKXD87pqYYwKYM+seQ8eMTIoP3g3DYa7HuVKayqi5zs&#10;e5ISNYElf1gf0CQc11AdH2xqIOwIZ/iqwSe/Y84/MIvviZe4M/w9/qSCfUmhO1FSg/313n2wx7ZH&#10;LSV7nNeSup9bZgUl6qvGgZgV43EY8CiMJ9MRCva1Zv1ao7ftDWBnFDG7eAz2XvVHaaF9wdWyDFFR&#10;xTTH2CXl3vbCjU97BJcTF8tlNMOhNszf6SfDA3ggOLTo8+GFWdP1vceZ+Qb9bLN57OZE7sk2eGpY&#10;bj3IxgfliddOwIUQe6hbXmHjvJaj1WnFLn4DAAD//wMAUEsDBBQABgAIAAAAIQDQYyBI4gAAAA8B&#10;AAAPAAAAZHJzL2Rvd25yZXYueG1sTI/RSsQwEEXfBf8hjOCL7CZtsbi16SKKIAiKqx+Qbca22ExK&#10;k91Gv97ZJ327M/dy50y9TW4UR5zD4ElDtlYgkFpvB+o0fLw/rm5AhGjImtETavjGANvm/Kw2lfUL&#10;veFxFzvBJRQqo6GPcaqkDG2PzoS1n5DY+/SzM5HHuZN2NguXu1HmSpXSmYH4Qm8mvO+x/dodnIbh&#10;uZ1/1JWTy1P3UL44Sq9kktaXF+nuFkTEFP/CcMJndGiYae8PZIMYNayyrGD2yCq/3mxAnDIqK3m3&#10;Z1WUeQGyqeX/P5pfAAAA//8DAFBLAQItABQABgAIAAAAIQC2gziS/gAAAOEBAAATAAAAAAAAAAAA&#10;AAAAAAAAAABbQ29udGVudF9UeXBlc10ueG1sUEsBAi0AFAAGAAgAAAAhADj9If/WAAAAlAEAAAsA&#10;AAAAAAAAAAAAAAAALwEAAF9yZWxzLy5yZWxzUEsBAi0AFAAGAAgAAAAhAEYTo66tAgAAqgUAAA4A&#10;AAAAAAAAAAAAAAAALgIAAGRycy9lMm9Eb2MueG1sUEsBAi0AFAAGAAgAAAAhANBjIEjiAAAADwEA&#10;AA8AAAAAAAAAAAAAAAAABwUAAGRycy9kb3ducmV2LnhtbFBLBQYAAAAABAAEAPMAAAAWBgAAAAA=&#10;" fillcolor="#3e5f73" stroked="f" strokeweight="1pt">
                    <v:stroke joinstyle="miter"/>
                    <v:textbox>
                      <w:txbxContent>
                        <w:p w14:paraId="5E26791B" w14:textId="25F6C8FF" w:rsidR="00FE2ED8" w:rsidRDefault="00FE2ED8" w:rsidP="00FE2ED8">
                          <w:pPr>
                            <w:jc w:val="center"/>
                          </w:pPr>
                          <w:r>
                            <w:t xml:space="preserve">                  </w:t>
                          </w:r>
                        </w:p>
                      </w:txbxContent>
                    </v:textbox>
                    <w10:wrap anchorx="margin"/>
                  </v:roundrect>
                </w:pict>
              </mc:Fallback>
            </mc:AlternateContent>
          </w:r>
          <w:r w:rsidR="00FE2ED8" w:rsidRPr="000E444B">
            <w:rPr>
              <w:rFonts w:ascii="Arial" w:hAnsi="Arial" w:cs="Arial"/>
              <w:noProof/>
            </w:rPr>
            <w:drawing>
              <wp:anchor distT="0" distB="0" distL="114300" distR="114300" simplePos="0" relativeHeight="251670528" behindDoc="0" locked="0" layoutInCell="1" allowOverlap="1" wp14:anchorId="6A8B1CAD" wp14:editId="76EC147D">
                <wp:simplePos x="0" y="0"/>
                <wp:positionH relativeFrom="margin">
                  <wp:posOffset>4584700</wp:posOffset>
                </wp:positionH>
                <wp:positionV relativeFrom="margin">
                  <wp:posOffset>-1517650</wp:posOffset>
                </wp:positionV>
                <wp:extent cx="1557020" cy="1432560"/>
                <wp:effectExtent l="0" t="0" r="0" b="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7020" cy="1432560"/>
                        </a:xfrm>
                        <a:prstGeom prst="rect">
                          <a:avLst/>
                        </a:prstGeom>
                      </pic:spPr>
                    </pic:pic>
                  </a:graphicData>
                </a:graphic>
                <wp14:sizeRelH relativeFrom="page">
                  <wp14:pctWidth>0</wp14:pctWidth>
                </wp14:sizeRelH>
                <wp14:sizeRelV relativeFrom="page">
                  <wp14:pctHeight>0</wp14:pctHeight>
                </wp14:sizeRelV>
              </wp:anchor>
            </w:drawing>
          </w:r>
        </w:p>
        <w:p w14:paraId="4192E8F2" w14:textId="62624048" w:rsidR="00AA06B1" w:rsidRPr="000E444B" w:rsidRDefault="000E444B" w:rsidP="00E719BB">
          <w:pPr>
            <w:spacing w:before="240"/>
            <w:rPr>
              <w:rFonts w:ascii="Arial" w:hAnsi="Arial" w:cs="Arial"/>
              <w:noProof/>
            </w:rPr>
          </w:pPr>
          <w:r w:rsidRPr="000E444B">
            <w:rPr>
              <w:rFonts w:ascii="Arial" w:hAnsi="Arial" w:cs="Arial"/>
              <w:noProof/>
            </w:rPr>
            <mc:AlternateContent>
              <mc:Choice Requires="wps">
                <w:drawing>
                  <wp:anchor distT="0" distB="0" distL="114300" distR="114300" simplePos="0" relativeHeight="251668480" behindDoc="0" locked="0" layoutInCell="1" allowOverlap="1" wp14:anchorId="018DA580" wp14:editId="753AC1AA">
                    <wp:simplePos x="0" y="0"/>
                    <wp:positionH relativeFrom="margin">
                      <wp:posOffset>-166255</wp:posOffset>
                    </wp:positionH>
                    <wp:positionV relativeFrom="paragraph">
                      <wp:posOffset>2841518</wp:posOffset>
                    </wp:positionV>
                    <wp:extent cx="4902835" cy="1895846"/>
                    <wp:effectExtent l="0" t="0" r="0" b="0"/>
                    <wp:wrapNone/>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902835" cy="1895846"/>
                            </a:xfrm>
                            <a:prstGeom prst="rect">
                              <a:avLst/>
                            </a:prstGeom>
                            <a:noFill/>
                            <a:ln w="6350">
                              <a:noFill/>
                            </a:ln>
                          </wps:spPr>
                          <wps:txbx>
                            <w:txbxContent>
                              <w:p w14:paraId="0D81C711" w14:textId="77777777" w:rsidR="000E444B" w:rsidRPr="000E444B" w:rsidRDefault="000E444B" w:rsidP="000E444B">
                                <w:pPr>
                                  <w:rPr>
                                    <w:rFonts w:ascii="Arial" w:eastAsiaTheme="majorEastAsia" w:hAnsi="Arial" w:cs="Arial"/>
                                    <w:color w:val="FFFFFF" w:themeColor="background1"/>
                                    <w:spacing w:val="-10"/>
                                    <w:kern w:val="28"/>
                                    <w:sz w:val="44"/>
                                    <w:szCs w:val="44"/>
                                  </w:rPr>
                                </w:pPr>
                                <w:r w:rsidRPr="000E444B">
                                  <w:rPr>
                                    <w:rFonts w:ascii="Arial" w:eastAsiaTheme="majorEastAsia" w:hAnsi="Arial" w:cs="Arial"/>
                                    <w:color w:val="FFFFFF" w:themeColor="background1"/>
                                    <w:spacing w:val="-10"/>
                                    <w:kern w:val="28"/>
                                    <w:sz w:val="44"/>
                                    <w:szCs w:val="44"/>
                                  </w:rPr>
                                  <w:t>Greater Manchester delirium programme</w:t>
                                </w:r>
                              </w:p>
                              <w:p w14:paraId="46BE9F7B" w14:textId="77777777" w:rsidR="000E444B" w:rsidRPr="000E444B" w:rsidRDefault="000E444B" w:rsidP="000E444B">
                                <w:pPr>
                                  <w:rPr>
                                    <w:rFonts w:ascii="Arial" w:eastAsiaTheme="majorEastAsia" w:hAnsi="Arial" w:cs="Arial"/>
                                    <w:color w:val="FFFFFF" w:themeColor="background1"/>
                                    <w:spacing w:val="-10"/>
                                    <w:kern w:val="28"/>
                                    <w:sz w:val="44"/>
                                    <w:szCs w:val="44"/>
                                  </w:rPr>
                                </w:pPr>
                              </w:p>
                              <w:p w14:paraId="55727030" w14:textId="7B05D85C" w:rsidR="009F2DFC" w:rsidRPr="00E719BB" w:rsidRDefault="007F2BA3" w:rsidP="000E444B">
                                <w:pPr>
                                  <w:rPr>
                                    <w:rFonts w:ascii="Arial" w:hAnsi="Arial" w:cs="Arial"/>
                                    <w:color w:val="FFFFFF" w:themeColor="background1"/>
                                    <w:sz w:val="40"/>
                                    <w:szCs w:val="40"/>
                                  </w:rPr>
                                </w:pPr>
                                <w:r w:rsidRPr="000E444B">
                                  <w:rPr>
                                    <w:rFonts w:ascii="Arial" w:eastAsiaTheme="majorEastAsia" w:hAnsi="Arial" w:cs="Arial"/>
                                    <w:color w:val="FFFFFF" w:themeColor="background1"/>
                                    <w:spacing w:val="-10"/>
                                    <w:kern w:val="28"/>
                                    <w:sz w:val="44"/>
                                    <w:szCs w:val="44"/>
                                  </w:rPr>
                                  <w:t>Two-year</w:t>
                                </w:r>
                                <w:r w:rsidR="000E444B" w:rsidRPr="000E444B">
                                  <w:rPr>
                                    <w:rFonts w:ascii="Arial" w:eastAsiaTheme="majorEastAsia" w:hAnsi="Arial" w:cs="Arial"/>
                                    <w:color w:val="FFFFFF" w:themeColor="background1"/>
                                    <w:spacing w:val="-10"/>
                                    <w:kern w:val="28"/>
                                    <w:sz w:val="44"/>
                                    <w:szCs w:val="44"/>
                                  </w:rPr>
                                  <w:t xml:space="preserve"> interim review</w:t>
                                </w:r>
                              </w:p>
                              <w:p w14:paraId="2246C565" w14:textId="77777777" w:rsidR="00AA06B1" w:rsidRPr="00AA06B1" w:rsidRDefault="00AA06B1" w:rsidP="00AA06B1">
                                <w:pPr>
                                  <w:rPr>
                                    <w:rFonts w:ascii="Colfax" w:hAnsi="Colfax"/>
                                    <w:color w:val="FFFFFF" w:themeColor="background1"/>
                                    <w:sz w:val="40"/>
                                    <w:szCs w:val="40"/>
                                  </w:rPr>
                                </w:pPr>
                                <w:r w:rsidRPr="00AA06B1">
                                  <w:rPr>
                                    <w:rFonts w:ascii="Colfax" w:hAnsi="Colfax"/>
                                    <w:color w:val="FFFFFF" w:themeColor="background1"/>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18DA580" id="_x0000_t202" coordsize="21600,21600" o:spt="202" path="m,l,21600r21600,l21600,xe">
                    <v:stroke joinstyle="miter"/>
                    <v:path gradientshapeok="t" o:connecttype="rect"/>
                  </v:shapetype>
                  <v:shape id="Text Box 4" o:spid="_x0000_s1027" type="#_x0000_t202" alt="&quot;&quot;" style="position:absolute;margin-left:-13.1pt;margin-top:223.75pt;width:386.05pt;height:149.3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bqJGwIAADQEAAAOAAAAZHJzL2Uyb0RvYy54bWysU02P2jAQvVfqf7B8L0lYoBARVnRXVJXQ&#10;7krsas/GsUkkx+PahoT++o4dvrTtqerFmfFM5uO95/l91yhyENbVoAuaDVJKhOZQ1npX0LfX1Zcp&#10;Jc4zXTIFWhT0KBy9X3z+NG9NLoZQgSqFJVhEu7w1Ba28N3mSOF6JhrkBGKExKME2zKNrd0lpWYvV&#10;G5UM03SStGBLY4EL5/D2sQ/SRawvpeD+WUonPFEFxdl8PG08t+FMFnOW7ywzVc1PY7B/mKJhtcam&#10;l1KPzDOyt/UfpZqaW3Ag/YBDk4CUNRdxB9wmSz9ss6mYEXEXBMeZC0zu/5XlT4eNebHEd9+gQwID&#10;IK1xucPLsE8nbRO+OCnBOEJ4vMAmOk84Xo5m6XB6N6aEYyybzsbT0STUSa6/G+v8dwENCUZBLfIS&#10;4WKHtfN96jkldNOwqpWK3ChN2oJO7sZp/OESweJKY4/rsMHy3bYjdXmzyBbKI+5noafeGb6qcYY1&#10;c/6FWeQaV0L9+mc8pALsBSeLkgrsr7/dh3ykAKOUtKidgrqfe2YFJeqHRnJm2WgUxBad0fjrEB17&#10;G9neRvS+eQCUZ4YvxfBohnyvzqa00LyjzJehK4aY5ti7oP5sPvhe0fhMuFguYxLKyzC/1hvDQ+mA&#10;akD4tXtn1pxo8MjgE5xVxvIPbPS5PR/LvQdZR6oCzj2qJ/hRmpHs0zMK2r/1Y9b1sS9+AwAA//8D&#10;AFBLAwQUAAYACAAAACEACQRdoeMAAAALAQAADwAAAGRycy9kb3ducmV2LnhtbEyPwU7DMAyG70i8&#10;Q2Qkblu6qu1GaTpNlSYkBIeNXbiljddWJE5psq3w9GSncbPlT7+/v1hPRrMzjq63JGAxj4AhNVb1&#10;1Ao4fGxnK2DOS1JSW0IBP+hgXd7fFTJX9kI7PO99y0IIuVwK6Lwfcs5d06GRbm4HpHA72tFIH9ax&#10;5WqUlxBuNI+jKONG9hQ+dHLAqsPma38yAl6r7bvc1bFZ/erq5e24Gb4Pn6kQjw/T5hmYx8nfYLjq&#10;B3Uog1NtT6Qc0wJmcRYHVECSLFNggVgm6ROw+jpkC+Blwf93KP8AAAD//wMAUEsBAi0AFAAGAAgA&#10;AAAhALaDOJL+AAAA4QEAABMAAAAAAAAAAAAAAAAAAAAAAFtDb250ZW50X1R5cGVzXS54bWxQSwEC&#10;LQAUAAYACAAAACEAOP0h/9YAAACUAQAACwAAAAAAAAAAAAAAAAAvAQAAX3JlbHMvLnJlbHNQSwEC&#10;LQAUAAYACAAAACEA6TW6iRsCAAA0BAAADgAAAAAAAAAAAAAAAAAuAgAAZHJzL2Uyb0RvYy54bWxQ&#10;SwECLQAUAAYACAAAACEACQRdoeMAAAALAQAADwAAAAAAAAAAAAAAAAB1BAAAZHJzL2Rvd25yZXYu&#10;eG1sUEsFBgAAAAAEAAQA8wAAAIUFAAAAAA==&#10;" filled="f" stroked="f" strokeweight=".5pt">
                    <v:textbox>
                      <w:txbxContent>
                        <w:p w14:paraId="0D81C711" w14:textId="77777777" w:rsidR="000E444B" w:rsidRPr="000E444B" w:rsidRDefault="000E444B" w:rsidP="000E444B">
                          <w:pPr>
                            <w:rPr>
                              <w:rFonts w:ascii="Arial" w:eastAsiaTheme="majorEastAsia" w:hAnsi="Arial" w:cs="Arial"/>
                              <w:color w:val="FFFFFF" w:themeColor="background1"/>
                              <w:spacing w:val="-10"/>
                              <w:kern w:val="28"/>
                              <w:sz w:val="44"/>
                              <w:szCs w:val="44"/>
                            </w:rPr>
                          </w:pPr>
                          <w:r w:rsidRPr="000E444B">
                            <w:rPr>
                              <w:rFonts w:ascii="Arial" w:eastAsiaTheme="majorEastAsia" w:hAnsi="Arial" w:cs="Arial"/>
                              <w:color w:val="FFFFFF" w:themeColor="background1"/>
                              <w:spacing w:val="-10"/>
                              <w:kern w:val="28"/>
                              <w:sz w:val="44"/>
                              <w:szCs w:val="44"/>
                            </w:rPr>
                            <w:t>Greater Manchester delirium programme</w:t>
                          </w:r>
                        </w:p>
                        <w:p w14:paraId="46BE9F7B" w14:textId="77777777" w:rsidR="000E444B" w:rsidRPr="000E444B" w:rsidRDefault="000E444B" w:rsidP="000E444B">
                          <w:pPr>
                            <w:rPr>
                              <w:rFonts w:ascii="Arial" w:eastAsiaTheme="majorEastAsia" w:hAnsi="Arial" w:cs="Arial"/>
                              <w:color w:val="FFFFFF" w:themeColor="background1"/>
                              <w:spacing w:val="-10"/>
                              <w:kern w:val="28"/>
                              <w:sz w:val="44"/>
                              <w:szCs w:val="44"/>
                            </w:rPr>
                          </w:pPr>
                        </w:p>
                        <w:p w14:paraId="55727030" w14:textId="7B05D85C" w:rsidR="009F2DFC" w:rsidRPr="00E719BB" w:rsidRDefault="007F2BA3" w:rsidP="000E444B">
                          <w:pPr>
                            <w:rPr>
                              <w:rFonts w:ascii="Arial" w:hAnsi="Arial" w:cs="Arial"/>
                              <w:color w:val="FFFFFF" w:themeColor="background1"/>
                              <w:sz w:val="40"/>
                              <w:szCs w:val="40"/>
                            </w:rPr>
                          </w:pPr>
                          <w:r w:rsidRPr="000E444B">
                            <w:rPr>
                              <w:rFonts w:ascii="Arial" w:eastAsiaTheme="majorEastAsia" w:hAnsi="Arial" w:cs="Arial"/>
                              <w:color w:val="FFFFFF" w:themeColor="background1"/>
                              <w:spacing w:val="-10"/>
                              <w:kern w:val="28"/>
                              <w:sz w:val="44"/>
                              <w:szCs w:val="44"/>
                            </w:rPr>
                            <w:t>Two-year</w:t>
                          </w:r>
                          <w:r w:rsidR="000E444B" w:rsidRPr="000E444B">
                            <w:rPr>
                              <w:rFonts w:ascii="Arial" w:eastAsiaTheme="majorEastAsia" w:hAnsi="Arial" w:cs="Arial"/>
                              <w:color w:val="FFFFFF" w:themeColor="background1"/>
                              <w:spacing w:val="-10"/>
                              <w:kern w:val="28"/>
                              <w:sz w:val="44"/>
                              <w:szCs w:val="44"/>
                            </w:rPr>
                            <w:t xml:space="preserve"> interim review</w:t>
                          </w:r>
                        </w:p>
                        <w:p w14:paraId="2246C565" w14:textId="77777777" w:rsidR="00AA06B1" w:rsidRPr="00AA06B1" w:rsidRDefault="00AA06B1" w:rsidP="00AA06B1">
                          <w:pPr>
                            <w:rPr>
                              <w:rFonts w:ascii="Colfax" w:hAnsi="Colfax"/>
                              <w:color w:val="FFFFFF" w:themeColor="background1"/>
                              <w:sz w:val="40"/>
                              <w:szCs w:val="40"/>
                            </w:rPr>
                          </w:pPr>
                          <w:r w:rsidRPr="00AA06B1">
                            <w:rPr>
                              <w:rFonts w:ascii="Colfax" w:hAnsi="Colfax"/>
                              <w:color w:val="FFFFFF" w:themeColor="background1"/>
                              <w:sz w:val="40"/>
                              <w:szCs w:val="40"/>
                            </w:rPr>
                            <w:t xml:space="preserve"> </w:t>
                          </w:r>
                        </w:p>
                      </w:txbxContent>
                    </v:textbox>
                    <w10:wrap anchorx="margin"/>
                  </v:shape>
                </w:pict>
              </mc:Fallback>
            </mc:AlternateContent>
          </w:r>
          <w:r w:rsidR="005328AE" w:rsidRPr="000E444B">
            <w:rPr>
              <w:rFonts w:ascii="Arial" w:hAnsi="Arial" w:cs="Arial"/>
              <w:noProof/>
            </w:rPr>
            <mc:AlternateContent>
              <mc:Choice Requires="wps">
                <w:drawing>
                  <wp:anchor distT="0" distB="0" distL="114300" distR="114300" simplePos="0" relativeHeight="251672576" behindDoc="0" locked="0" layoutInCell="1" allowOverlap="1" wp14:anchorId="5E35B4BD" wp14:editId="41660780">
                    <wp:simplePos x="0" y="0"/>
                    <wp:positionH relativeFrom="margin">
                      <wp:posOffset>-154379</wp:posOffset>
                    </wp:positionH>
                    <wp:positionV relativeFrom="paragraph">
                      <wp:posOffset>4777196</wp:posOffset>
                    </wp:positionV>
                    <wp:extent cx="4902835" cy="1056904"/>
                    <wp:effectExtent l="0" t="0" r="0" b="0"/>
                    <wp:wrapNone/>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902835" cy="1056904"/>
                            </a:xfrm>
                            <a:prstGeom prst="rect">
                              <a:avLst/>
                            </a:prstGeom>
                            <a:noFill/>
                            <a:ln w="6350">
                              <a:noFill/>
                            </a:ln>
                          </wps:spPr>
                          <wps:txbx>
                            <w:txbxContent>
                              <w:p w14:paraId="2DD3C71E" w14:textId="7E244338" w:rsidR="000E444B" w:rsidRPr="000E444B" w:rsidRDefault="000E444B" w:rsidP="000E444B">
                                <w:pPr>
                                  <w:pStyle w:val="Subtitle"/>
                                  <w:rPr>
                                    <w:rFonts w:ascii="Arial" w:hAnsi="Arial" w:cs="Arial"/>
                                    <w:color w:val="FFFFFF" w:themeColor="background1"/>
                                    <w:sz w:val="28"/>
                                    <w:szCs w:val="28"/>
                                  </w:rPr>
                                </w:pPr>
                                <w:r w:rsidRPr="000E444B">
                                  <w:rPr>
                                    <w:rFonts w:ascii="Arial" w:hAnsi="Arial" w:cs="Arial"/>
                                    <w:color w:val="FFFFFF" w:themeColor="background1"/>
                                    <w:sz w:val="28"/>
                                    <w:szCs w:val="28"/>
                                  </w:rPr>
                                  <w:t>June 2022 – June 2024</w:t>
                                </w:r>
                              </w:p>
                              <w:p w14:paraId="308A87CB" w14:textId="77777777" w:rsidR="000E444B" w:rsidRPr="000E444B" w:rsidRDefault="000E444B" w:rsidP="000E444B">
                                <w:pPr>
                                  <w:pStyle w:val="Subtitle"/>
                                  <w:rPr>
                                    <w:rFonts w:ascii="Arial" w:hAnsi="Arial" w:cs="Arial"/>
                                    <w:color w:val="FFFFFF" w:themeColor="background1"/>
                                    <w:sz w:val="28"/>
                                    <w:szCs w:val="28"/>
                                  </w:rPr>
                                </w:pPr>
                                <w:r w:rsidRPr="000E444B">
                                  <w:rPr>
                                    <w:rFonts w:ascii="Arial" w:hAnsi="Arial" w:cs="Arial"/>
                                    <w:color w:val="FFFFFF" w:themeColor="background1"/>
                                    <w:sz w:val="28"/>
                                    <w:szCs w:val="28"/>
                                  </w:rPr>
                                  <w:t>Project lead: Helen Pratt</w:t>
                                </w:r>
                              </w:p>
                              <w:p w14:paraId="4D8839F5" w14:textId="77777777" w:rsidR="000E444B" w:rsidRPr="000E444B" w:rsidRDefault="000E444B" w:rsidP="000E444B">
                                <w:pPr>
                                  <w:pStyle w:val="Subtitle"/>
                                  <w:rPr>
                                    <w:rFonts w:ascii="Arial" w:hAnsi="Arial" w:cs="Arial"/>
                                    <w:color w:val="FFFFFF" w:themeColor="background1"/>
                                    <w:sz w:val="28"/>
                                    <w:szCs w:val="28"/>
                                  </w:rPr>
                                </w:pPr>
                                <w:r w:rsidRPr="000E444B">
                                  <w:rPr>
                                    <w:rFonts w:ascii="Arial" w:hAnsi="Arial" w:cs="Arial"/>
                                    <w:color w:val="FFFFFF" w:themeColor="background1"/>
                                    <w:sz w:val="28"/>
                                    <w:szCs w:val="28"/>
                                  </w:rPr>
                                  <w:t>Clinical lead: Professor Emma Vardy</w:t>
                                </w:r>
                              </w:p>
                              <w:p w14:paraId="24F15B5D" w14:textId="16B47132" w:rsidR="005328AE" w:rsidRPr="00367128" w:rsidRDefault="005328AE" w:rsidP="00367128">
                                <w:pPr>
                                  <w:pStyle w:val="Subtitle"/>
                                  <w:rPr>
                                    <w:rFonts w:ascii="Arial" w:hAnsi="Arial" w:cs="Arial"/>
                                    <w:color w:val="FFFFFF" w:themeColor="background1"/>
                                    <w:sz w:val="28"/>
                                    <w:szCs w:val="28"/>
                                  </w:rPr>
                                </w:pPr>
                              </w:p>
                              <w:p w14:paraId="5A4AB8DA" w14:textId="77777777" w:rsidR="005328AE" w:rsidRPr="00E719BB" w:rsidRDefault="005328AE" w:rsidP="005328AE">
                                <w:pPr>
                                  <w:rPr>
                                    <w:rFonts w:ascii="Arial" w:hAnsi="Arial" w:cs="Arial"/>
                                    <w:color w:val="FFFFFF" w:themeColor="background1"/>
                                    <w:sz w:val="40"/>
                                    <w:szCs w:val="40"/>
                                  </w:rPr>
                                </w:pPr>
                              </w:p>
                              <w:p w14:paraId="7FA27AA1" w14:textId="77777777" w:rsidR="005328AE" w:rsidRPr="00AA06B1" w:rsidRDefault="005328AE" w:rsidP="005328AE">
                                <w:pPr>
                                  <w:rPr>
                                    <w:rFonts w:ascii="Colfax" w:hAnsi="Colfax"/>
                                    <w:color w:val="FFFFFF" w:themeColor="background1"/>
                                    <w:sz w:val="40"/>
                                    <w:szCs w:val="40"/>
                                  </w:rPr>
                                </w:pPr>
                                <w:r w:rsidRPr="00AA06B1">
                                  <w:rPr>
                                    <w:rFonts w:ascii="Colfax" w:hAnsi="Colfax"/>
                                    <w:color w:val="FFFFFF" w:themeColor="background1"/>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35B4BD" id="Text Box 1" o:spid="_x0000_s1028" type="#_x0000_t202" alt="&quot;&quot;" style="position:absolute;margin-left:-12.15pt;margin-top:376.15pt;width:386.05pt;height:83.2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UdEHQIAADQEAAAOAAAAZHJzL2Uyb0RvYy54bWysU8tu2zAQvBfoPxC815Id240Fy4GbwEWB&#10;IAngBDnTFGkRoLgsSVtyv75Lyi+kPRW9ULvc1T5mhvO7rtFkL5xXYEo6HOSUCMOhUmZb0rfX1Zdb&#10;SnxgpmIajCjpQXh6t/j8ad7aQoygBl0JR7CI8UVrS1qHYIss87wWDfMDsMJgUIJrWEDXbbPKsRar&#10;Nzob5fk0a8FV1gEX3uPtQx+ki1RfSsHDs5ReBKJLirOFdLp0buKZLeas2Dpma8WPY7B/mKJhymDT&#10;c6kHFhjZOfVHqUZxBx5kGHBoMpBScZF2wG2G+Ydt1jWzIu2C4Hh7hsn/v7L8ab+2L46E7ht0SGAE&#10;pLW+8HgZ9+mka+IXJyUYRwgPZ9hEFwjHy/EsH93eTCjhGBvmk+ksH8c62eV363z4LqAh0SipQ14S&#10;XGz/6EOfekqJ3QyslNaJG21IW9LpzSRPP5wjWFwb7HEZNlqh23REVSUdnRbZQHXA/Rz01HvLVwpn&#10;eGQ+vDCHXONKqN/wjIfUgL3gaFFSg/v1t/uYjxRglJIWtVNS/3PHnKBE/zBIzmw4HkexJWc8+TpC&#10;x11HNtcRs2vuAeU5xJdieTJjftAnUzpo3lHmy9gVQ8xw7F3ScDLvQ69ofCZcLJcpCeVlWXg0a8tj&#10;6YhqRPi1e2fOHmkIyOATnFTGig9s9Lk9H8tdAKkSVRHnHtUj/CjNRPbxGUXtX/sp6/LYF78BAAD/&#10;/wMAUEsDBBQABgAIAAAAIQCcuKYP4wAAAAsBAAAPAAAAZHJzL2Rvd25yZXYueG1sTI/BTsMwDIbv&#10;SLxDZCRuW7qy0VKaTlOlCQnBYWMXbmnjtRWNU5psKzw95gQ3W/70+/vz9WR7ccbRd44ULOYRCKTa&#10;mY4aBYe37SwF4YMmo3tHqOALPayL66tcZ8ZdaIfnfWgEh5DPtII2hCGT0tctWu3nbkDi29GNVgde&#10;x0aaUV843PYyjqJ7aXVH/KHVA5Yt1h/7k1XwXG5f9a6Kbfrdl08vx83weXhfKXV7M20eQQScwh8M&#10;v/qsDgU7Ve5ExotewSxe3jGqIFnFPDCRLBMuUyl4WKQJyCKX/zsUPwAAAP//AwBQSwECLQAUAAYA&#10;CAAAACEAtoM4kv4AAADhAQAAEwAAAAAAAAAAAAAAAAAAAAAAW0NvbnRlbnRfVHlwZXNdLnhtbFBL&#10;AQItABQABgAIAAAAIQA4/SH/1gAAAJQBAAALAAAAAAAAAAAAAAAAAC8BAABfcmVscy8ucmVsc1BL&#10;AQItABQABgAIAAAAIQBlZUdEHQIAADQEAAAOAAAAAAAAAAAAAAAAAC4CAABkcnMvZTJvRG9jLnht&#10;bFBLAQItABQABgAIAAAAIQCcuKYP4wAAAAsBAAAPAAAAAAAAAAAAAAAAAHcEAABkcnMvZG93bnJl&#10;di54bWxQSwUGAAAAAAQABADzAAAAhwUAAAAA&#10;" filled="f" stroked="f" strokeweight=".5pt">
                    <v:textbox>
                      <w:txbxContent>
                        <w:p w14:paraId="2DD3C71E" w14:textId="7E244338" w:rsidR="000E444B" w:rsidRPr="000E444B" w:rsidRDefault="000E444B" w:rsidP="000E444B">
                          <w:pPr>
                            <w:pStyle w:val="Subtitle"/>
                            <w:rPr>
                              <w:rFonts w:ascii="Arial" w:hAnsi="Arial" w:cs="Arial"/>
                              <w:color w:val="FFFFFF" w:themeColor="background1"/>
                              <w:sz w:val="28"/>
                              <w:szCs w:val="28"/>
                            </w:rPr>
                          </w:pPr>
                          <w:r w:rsidRPr="000E444B">
                            <w:rPr>
                              <w:rFonts w:ascii="Arial" w:hAnsi="Arial" w:cs="Arial"/>
                              <w:color w:val="FFFFFF" w:themeColor="background1"/>
                              <w:sz w:val="28"/>
                              <w:szCs w:val="28"/>
                            </w:rPr>
                            <w:t>June 2022 – June 2024</w:t>
                          </w:r>
                        </w:p>
                        <w:p w14:paraId="308A87CB" w14:textId="77777777" w:rsidR="000E444B" w:rsidRPr="000E444B" w:rsidRDefault="000E444B" w:rsidP="000E444B">
                          <w:pPr>
                            <w:pStyle w:val="Subtitle"/>
                            <w:rPr>
                              <w:rFonts w:ascii="Arial" w:hAnsi="Arial" w:cs="Arial"/>
                              <w:color w:val="FFFFFF" w:themeColor="background1"/>
                              <w:sz w:val="28"/>
                              <w:szCs w:val="28"/>
                            </w:rPr>
                          </w:pPr>
                          <w:r w:rsidRPr="000E444B">
                            <w:rPr>
                              <w:rFonts w:ascii="Arial" w:hAnsi="Arial" w:cs="Arial"/>
                              <w:color w:val="FFFFFF" w:themeColor="background1"/>
                              <w:sz w:val="28"/>
                              <w:szCs w:val="28"/>
                            </w:rPr>
                            <w:t>Project lead: Helen Pratt</w:t>
                          </w:r>
                        </w:p>
                        <w:p w14:paraId="4D8839F5" w14:textId="77777777" w:rsidR="000E444B" w:rsidRPr="000E444B" w:rsidRDefault="000E444B" w:rsidP="000E444B">
                          <w:pPr>
                            <w:pStyle w:val="Subtitle"/>
                            <w:rPr>
                              <w:rFonts w:ascii="Arial" w:hAnsi="Arial" w:cs="Arial"/>
                              <w:color w:val="FFFFFF" w:themeColor="background1"/>
                              <w:sz w:val="28"/>
                              <w:szCs w:val="28"/>
                            </w:rPr>
                          </w:pPr>
                          <w:r w:rsidRPr="000E444B">
                            <w:rPr>
                              <w:rFonts w:ascii="Arial" w:hAnsi="Arial" w:cs="Arial"/>
                              <w:color w:val="FFFFFF" w:themeColor="background1"/>
                              <w:sz w:val="28"/>
                              <w:szCs w:val="28"/>
                            </w:rPr>
                            <w:t>Clinical lead: Professor Emma Vardy</w:t>
                          </w:r>
                        </w:p>
                        <w:p w14:paraId="24F15B5D" w14:textId="16B47132" w:rsidR="005328AE" w:rsidRPr="00367128" w:rsidRDefault="005328AE" w:rsidP="00367128">
                          <w:pPr>
                            <w:pStyle w:val="Subtitle"/>
                            <w:rPr>
                              <w:rFonts w:ascii="Arial" w:hAnsi="Arial" w:cs="Arial"/>
                              <w:color w:val="FFFFFF" w:themeColor="background1"/>
                              <w:sz w:val="28"/>
                              <w:szCs w:val="28"/>
                            </w:rPr>
                          </w:pPr>
                        </w:p>
                        <w:p w14:paraId="5A4AB8DA" w14:textId="77777777" w:rsidR="005328AE" w:rsidRPr="00E719BB" w:rsidRDefault="005328AE" w:rsidP="005328AE">
                          <w:pPr>
                            <w:rPr>
                              <w:rFonts w:ascii="Arial" w:hAnsi="Arial" w:cs="Arial"/>
                              <w:color w:val="FFFFFF" w:themeColor="background1"/>
                              <w:sz w:val="40"/>
                              <w:szCs w:val="40"/>
                            </w:rPr>
                          </w:pPr>
                        </w:p>
                        <w:p w14:paraId="7FA27AA1" w14:textId="77777777" w:rsidR="005328AE" w:rsidRPr="00AA06B1" w:rsidRDefault="005328AE" w:rsidP="005328AE">
                          <w:pPr>
                            <w:rPr>
                              <w:rFonts w:ascii="Colfax" w:hAnsi="Colfax"/>
                              <w:color w:val="FFFFFF" w:themeColor="background1"/>
                              <w:sz w:val="40"/>
                              <w:szCs w:val="40"/>
                            </w:rPr>
                          </w:pPr>
                          <w:r w:rsidRPr="00AA06B1">
                            <w:rPr>
                              <w:rFonts w:ascii="Colfax" w:hAnsi="Colfax"/>
                              <w:color w:val="FFFFFF" w:themeColor="background1"/>
                              <w:sz w:val="40"/>
                              <w:szCs w:val="40"/>
                            </w:rPr>
                            <w:t xml:space="preserve"> </w:t>
                          </w:r>
                        </w:p>
                      </w:txbxContent>
                    </v:textbox>
                    <w10:wrap anchorx="margin"/>
                  </v:shape>
                </w:pict>
              </mc:Fallback>
            </mc:AlternateContent>
          </w:r>
          <w:r w:rsidR="00FE2ED8" w:rsidRPr="000E444B">
            <w:rPr>
              <w:rFonts w:ascii="Arial" w:hAnsi="Arial" w:cs="Arial"/>
              <w:noProof/>
            </w:rPr>
            <mc:AlternateContent>
              <mc:Choice Requires="wps">
                <w:drawing>
                  <wp:anchor distT="0" distB="0" distL="114300" distR="114300" simplePos="0" relativeHeight="251663360" behindDoc="0" locked="0" layoutInCell="1" allowOverlap="1" wp14:anchorId="15548818" wp14:editId="7C73E3EA">
                    <wp:simplePos x="0" y="0"/>
                    <wp:positionH relativeFrom="column">
                      <wp:posOffset>5247005</wp:posOffset>
                    </wp:positionH>
                    <wp:positionV relativeFrom="paragraph">
                      <wp:posOffset>4718685</wp:posOffset>
                    </wp:positionV>
                    <wp:extent cx="4902835" cy="317500"/>
                    <wp:effectExtent l="0" t="0" r="0" b="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902835" cy="317500"/>
                            </a:xfrm>
                            <a:prstGeom prst="rect">
                              <a:avLst/>
                            </a:prstGeom>
                            <a:noFill/>
                            <a:ln w="6350">
                              <a:noFill/>
                            </a:ln>
                          </wps:spPr>
                          <wps:txbx>
                            <w:txbxContent>
                              <w:p w14:paraId="3BBBD9DC" w14:textId="77777777" w:rsidR="00AA06B1" w:rsidRPr="00E719BB" w:rsidRDefault="00AA06B1">
                                <w:pPr>
                                  <w:rPr>
                                    <w:rFonts w:ascii="Arial" w:hAnsi="Arial" w:cs="Arial"/>
                                    <w:color w:val="FFFFFF" w:themeColor="background1"/>
                                  </w:rPr>
                                </w:pPr>
                                <w:r w:rsidRPr="00E719BB">
                                  <w:rPr>
                                    <w:rFonts w:ascii="Arial" w:hAnsi="Arial" w:cs="Arial"/>
                                    <w:color w:val="FFFFFF" w:themeColor="background1"/>
                                  </w:rPr>
                                  <w:t xml:space="preserve">Small subtitle (delete if not needed)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548818" id="Text Box 3" o:spid="_x0000_s1029" type="#_x0000_t202" alt="&quot;&quot;" style="position:absolute;margin-left:413.15pt;margin-top:371.55pt;width:386.05pt;height: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niaGwIAADM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OPl5D4f3Y2nlHD0jYe30zzhml1eW+fDNwENiUZJHdKS0GL7&#10;lQ9YEUNPIbGYgaXSOlGjDWlLejOe5unB2YMvtMGHl16jFbpNR1SFXZzm2EB1wPEc9Mx7y5cKe1gx&#10;H16ZQ6pxIpRveMFFasBacLQoqcH9+tt9jEcG0EtJi9Ipqf+5Y05Qor8b5OZ+OJlEraXDZHo7woO7&#10;9myuPWbXPAKqc4gfxfJkxvigT6Z00LyjyhexKrqY4Vi7pOFkPoZe0PhLuFgsUhCqy7KwMmvLY+qI&#10;akT4rXtnzh5pCEjgM5xExooPbPSxPR+LXQCpElUR5x7VI/yozMTg8RdF6V+fU9Tlr89/AwAA//8D&#10;AFBLAwQUAAYACAAAACEAlnePFuMAAAAMAQAADwAAAGRycy9kb3ducmV2LnhtbEyPTU/DMAyG70j8&#10;h8hI3Fi67oOuNJ2mShMSgsPGLtzcJmsrGqc02Vb49XgnOPr1o9ePs/VoO3E2g28dKZhOIhCGKqdb&#10;qhUc3rcPCQgfkDR2joyCb+Nhnd/eZJhqd6GdOe9DLbiEfIoKmhD6VEpfNcain7jeEO+ObrAYeBxq&#10;qQe8cLntZBxFS2mxJb7QYG+KxlSf+5NV8FJs33BXxjb56Yrn1+Om/zp8LJS6vxs3TyCCGcMfDFd9&#10;VoecnUp3Iu1FpyCJlzNGFTzOZ1MQV2KxSuYgSo5WHMk8k/+fyH8BAAD//wMAUEsBAi0AFAAGAAgA&#10;AAAhALaDOJL+AAAA4QEAABMAAAAAAAAAAAAAAAAAAAAAAFtDb250ZW50X1R5cGVzXS54bWxQSwEC&#10;LQAUAAYACAAAACEAOP0h/9YAAACUAQAACwAAAAAAAAAAAAAAAAAvAQAAX3JlbHMvLnJlbHNQSwEC&#10;LQAUAAYACAAAACEA8s54mhsCAAAzBAAADgAAAAAAAAAAAAAAAAAuAgAAZHJzL2Uyb0RvYy54bWxQ&#10;SwECLQAUAAYACAAAACEAlnePFuMAAAAMAQAADwAAAAAAAAAAAAAAAAB1BAAAZHJzL2Rvd25yZXYu&#10;eG1sUEsFBgAAAAAEAAQA8wAAAIUFAAAAAA==&#10;" filled="f" stroked="f" strokeweight=".5pt">
                    <v:textbox>
                      <w:txbxContent>
                        <w:p w14:paraId="3BBBD9DC" w14:textId="77777777" w:rsidR="00AA06B1" w:rsidRPr="00E719BB" w:rsidRDefault="00AA06B1">
                          <w:pPr>
                            <w:rPr>
                              <w:rFonts w:ascii="Arial" w:hAnsi="Arial" w:cs="Arial"/>
                              <w:color w:val="FFFFFF" w:themeColor="background1"/>
                            </w:rPr>
                          </w:pPr>
                          <w:r w:rsidRPr="00E719BB">
                            <w:rPr>
                              <w:rFonts w:ascii="Arial" w:hAnsi="Arial" w:cs="Arial"/>
                              <w:color w:val="FFFFFF" w:themeColor="background1"/>
                            </w:rPr>
                            <w:t xml:space="preserve">Small subtitle (delete if not needed) </w:t>
                          </w:r>
                        </w:p>
                      </w:txbxContent>
                    </v:textbox>
                  </v:shape>
                </w:pict>
              </mc:Fallback>
            </mc:AlternateContent>
          </w:r>
          <w:r w:rsidR="00AA06B1" w:rsidRPr="000E444B">
            <w:rPr>
              <w:rFonts w:ascii="Arial" w:hAnsi="Arial" w:cs="Arial"/>
              <w:noProof/>
            </w:rPr>
            <w:br w:type="page"/>
          </w:r>
        </w:p>
      </w:sdtContent>
    </w:sdt>
    <w:p w14:paraId="31DD46E7" w14:textId="77777777" w:rsidR="009F2DFC" w:rsidRDefault="009F2DFC">
      <w:pPr>
        <w:rPr>
          <w:rFonts w:ascii="Arial" w:hAnsi="Arial" w:cs="Arial"/>
          <w:color w:val="4D4D4C"/>
        </w:rPr>
      </w:pPr>
    </w:p>
    <w:sdt>
      <w:sdtPr>
        <w:rPr>
          <w:rFonts w:asciiTheme="minorHAnsi" w:eastAsiaTheme="minorHAnsi" w:hAnsiTheme="minorHAnsi" w:cstheme="minorBidi"/>
          <w:color w:val="auto"/>
          <w:sz w:val="24"/>
          <w:szCs w:val="24"/>
          <w:lang w:eastAsia="en-US"/>
        </w:rPr>
        <w:id w:val="400952658"/>
        <w:docPartObj>
          <w:docPartGallery w:val="Table of Contents"/>
          <w:docPartUnique/>
        </w:docPartObj>
      </w:sdtPr>
      <w:sdtEndPr>
        <w:rPr>
          <w:b/>
          <w:bCs/>
        </w:rPr>
      </w:sdtEndPr>
      <w:sdtContent>
        <w:p w14:paraId="4726D844" w14:textId="620F9C7B" w:rsidR="000E444B" w:rsidRDefault="000E444B">
          <w:pPr>
            <w:pStyle w:val="TOCHeading"/>
          </w:pPr>
          <w:r>
            <w:t>Contents</w:t>
          </w:r>
        </w:p>
        <w:p w14:paraId="0EB6F726" w14:textId="7D4C5D99" w:rsidR="00D21952" w:rsidRDefault="000E444B">
          <w:pPr>
            <w:pStyle w:val="TOC1"/>
            <w:tabs>
              <w:tab w:val="right" w:leader="dot" w:pos="9010"/>
            </w:tabs>
            <w:rPr>
              <w:rFonts w:eastAsiaTheme="minorEastAsia"/>
              <w:noProof/>
              <w:kern w:val="2"/>
              <w:sz w:val="22"/>
              <w:szCs w:val="22"/>
              <w:lang w:eastAsia="en-GB"/>
              <w14:ligatures w14:val="standardContextual"/>
            </w:rPr>
          </w:pPr>
          <w:r>
            <w:fldChar w:fldCharType="begin"/>
          </w:r>
          <w:r>
            <w:instrText xml:space="preserve"> TOC \o "1-3" \h \z \u </w:instrText>
          </w:r>
          <w:r>
            <w:fldChar w:fldCharType="separate"/>
          </w:r>
          <w:hyperlink w:anchor="_Toc170226445" w:history="1">
            <w:r w:rsidR="00D21952" w:rsidRPr="0028654D">
              <w:rPr>
                <w:rStyle w:val="Hyperlink"/>
                <w:rFonts w:ascii="Arial" w:hAnsi="Arial" w:cs="Arial"/>
                <w:noProof/>
              </w:rPr>
              <w:t>Introduction</w:t>
            </w:r>
            <w:r w:rsidR="00D21952">
              <w:rPr>
                <w:noProof/>
                <w:webHidden/>
              </w:rPr>
              <w:tab/>
            </w:r>
            <w:r w:rsidR="00D21952">
              <w:rPr>
                <w:noProof/>
                <w:webHidden/>
              </w:rPr>
              <w:fldChar w:fldCharType="begin"/>
            </w:r>
            <w:r w:rsidR="00D21952">
              <w:rPr>
                <w:noProof/>
                <w:webHidden/>
              </w:rPr>
              <w:instrText xml:space="preserve"> PAGEREF _Toc170226445 \h </w:instrText>
            </w:r>
            <w:r w:rsidR="00D21952">
              <w:rPr>
                <w:noProof/>
                <w:webHidden/>
              </w:rPr>
            </w:r>
            <w:r w:rsidR="00D21952">
              <w:rPr>
                <w:noProof/>
                <w:webHidden/>
              </w:rPr>
              <w:fldChar w:fldCharType="separate"/>
            </w:r>
            <w:r w:rsidR="00D21952">
              <w:rPr>
                <w:noProof/>
                <w:webHidden/>
              </w:rPr>
              <w:t>2</w:t>
            </w:r>
            <w:r w:rsidR="00D21952">
              <w:rPr>
                <w:noProof/>
                <w:webHidden/>
              </w:rPr>
              <w:fldChar w:fldCharType="end"/>
            </w:r>
          </w:hyperlink>
        </w:p>
        <w:p w14:paraId="1C342AEC" w14:textId="41D07192" w:rsidR="00D21952" w:rsidRDefault="00332D25">
          <w:pPr>
            <w:pStyle w:val="TOC1"/>
            <w:tabs>
              <w:tab w:val="right" w:leader="dot" w:pos="9010"/>
            </w:tabs>
            <w:rPr>
              <w:rFonts w:eastAsiaTheme="minorEastAsia"/>
              <w:noProof/>
              <w:kern w:val="2"/>
              <w:sz w:val="22"/>
              <w:szCs w:val="22"/>
              <w:lang w:eastAsia="en-GB"/>
              <w14:ligatures w14:val="standardContextual"/>
            </w:rPr>
          </w:pPr>
          <w:hyperlink w:anchor="_Toc170226446" w:history="1">
            <w:r w:rsidR="00D21952" w:rsidRPr="0028654D">
              <w:rPr>
                <w:rStyle w:val="Hyperlink"/>
                <w:rFonts w:ascii="Arial" w:hAnsi="Arial" w:cs="Arial"/>
                <w:noProof/>
              </w:rPr>
              <w:t>Rationale for change</w:t>
            </w:r>
            <w:r w:rsidR="00D21952">
              <w:rPr>
                <w:noProof/>
                <w:webHidden/>
              </w:rPr>
              <w:tab/>
            </w:r>
            <w:r w:rsidR="00D21952">
              <w:rPr>
                <w:noProof/>
                <w:webHidden/>
              </w:rPr>
              <w:fldChar w:fldCharType="begin"/>
            </w:r>
            <w:r w:rsidR="00D21952">
              <w:rPr>
                <w:noProof/>
                <w:webHidden/>
              </w:rPr>
              <w:instrText xml:space="preserve"> PAGEREF _Toc170226446 \h </w:instrText>
            </w:r>
            <w:r w:rsidR="00D21952">
              <w:rPr>
                <w:noProof/>
                <w:webHidden/>
              </w:rPr>
            </w:r>
            <w:r w:rsidR="00D21952">
              <w:rPr>
                <w:noProof/>
                <w:webHidden/>
              </w:rPr>
              <w:fldChar w:fldCharType="separate"/>
            </w:r>
            <w:r w:rsidR="00D21952">
              <w:rPr>
                <w:noProof/>
                <w:webHidden/>
              </w:rPr>
              <w:t>2</w:t>
            </w:r>
            <w:r w:rsidR="00D21952">
              <w:rPr>
                <w:noProof/>
                <w:webHidden/>
              </w:rPr>
              <w:fldChar w:fldCharType="end"/>
            </w:r>
          </w:hyperlink>
        </w:p>
        <w:p w14:paraId="185F6977" w14:textId="6AB3F211" w:rsidR="00D21952" w:rsidRDefault="00332D25">
          <w:pPr>
            <w:pStyle w:val="TOC1"/>
            <w:tabs>
              <w:tab w:val="right" w:leader="dot" w:pos="9010"/>
            </w:tabs>
            <w:rPr>
              <w:rFonts w:eastAsiaTheme="minorEastAsia"/>
              <w:noProof/>
              <w:kern w:val="2"/>
              <w:sz w:val="22"/>
              <w:szCs w:val="22"/>
              <w:lang w:eastAsia="en-GB"/>
              <w14:ligatures w14:val="standardContextual"/>
            </w:rPr>
          </w:pPr>
          <w:hyperlink w:anchor="_Toc170226447" w:history="1">
            <w:r w:rsidR="00D21952" w:rsidRPr="0028654D">
              <w:rPr>
                <w:rStyle w:val="Hyperlink"/>
                <w:rFonts w:ascii="Arial" w:hAnsi="Arial" w:cs="Arial"/>
                <w:noProof/>
              </w:rPr>
              <w:t>Objectives and standards</w:t>
            </w:r>
            <w:r w:rsidR="00D21952">
              <w:rPr>
                <w:noProof/>
                <w:webHidden/>
              </w:rPr>
              <w:tab/>
            </w:r>
            <w:r w:rsidR="00D21952">
              <w:rPr>
                <w:noProof/>
                <w:webHidden/>
              </w:rPr>
              <w:fldChar w:fldCharType="begin"/>
            </w:r>
            <w:r w:rsidR="00D21952">
              <w:rPr>
                <w:noProof/>
                <w:webHidden/>
              </w:rPr>
              <w:instrText xml:space="preserve"> PAGEREF _Toc170226447 \h </w:instrText>
            </w:r>
            <w:r w:rsidR="00D21952">
              <w:rPr>
                <w:noProof/>
                <w:webHidden/>
              </w:rPr>
            </w:r>
            <w:r w:rsidR="00D21952">
              <w:rPr>
                <w:noProof/>
                <w:webHidden/>
              </w:rPr>
              <w:fldChar w:fldCharType="separate"/>
            </w:r>
            <w:r w:rsidR="00D21952">
              <w:rPr>
                <w:noProof/>
                <w:webHidden/>
              </w:rPr>
              <w:t>2</w:t>
            </w:r>
            <w:r w:rsidR="00D21952">
              <w:rPr>
                <w:noProof/>
                <w:webHidden/>
              </w:rPr>
              <w:fldChar w:fldCharType="end"/>
            </w:r>
          </w:hyperlink>
        </w:p>
        <w:p w14:paraId="1F5DC9E2" w14:textId="2D00BA65" w:rsidR="00D21952" w:rsidRDefault="00332D25">
          <w:pPr>
            <w:pStyle w:val="TOC2"/>
            <w:tabs>
              <w:tab w:val="right" w:leader="dot" w:pos="9010"/>
            </w:tabs>
            <w:rPr>
              <w:rFonts w:eastAsiaTheme="minorEastAsia"/>
              <w:noProof/>
              <w:kern w:val="2"/>
              <w:sz w:val="22"/>
              <w:szCs w:val="22"/>
              <w:lang w:eastAsia="en-GB"/>
              <w14:ligatures w14:val="standardContextual"/>
            </w:rPr>
          </w:pPr>
          <w:hyperlink w:anchor="_Toc170226448" w:history="1">
            <w:r w:rsidR="00D21952" w:rsidRPr="0028654D">
              <w:rPr>
                <w:rStyle w:val="Hyperlink"/>
                <w:rFonts w:ascii="Arial" w:hAnsi="Arial" w:cs="Arial"/>
                <w:noProof/>
              </w:rPr>
              <w:t>GM’s delirium standards</w:t>
            </w:r>
            <w:r w:rsidR="00D21952">
              <w:rPr>
                <w:noProof/>
                <w:webHidden/>
              </w:rPr>
              <w:tab/>
            </w:r>
            <w:r w:rsidR="00D21952">
              <w:rPr>
                <w:noProof/>
                <w:webHidden/>
              </w:rPr>
              <w:fldChar w:fldCharType="begin"/>
            </w:r>
            <w:r w:rsidR="00D21952">
              <w:rPr>
                <w:noProof/>
                <w:webHidden/>
              </w:rPr>
              <w:instrText xml:space="preserve"> PAGEREF _Toc170226448 \h </w:instrText>
            </w:r>
            <w:r w:rsidR="00D21952">
              <w:rPr>
                <w:noProof/>
                <w:webHidden/>
              </w:rPr>
            </w:r>
            <w:r w:rsidR="00D21952">
              <w:rPr>
                <w:noProof/>
                <w:webHidden/>
              </w:rPr>
              <w:fldChar w:fldCharType="separate"/>
            </w:r>
            <w:r w:rsidR="00D21952">
              <w:rPr>
                <w:noProof/>
                <w:webHidden/>
              </w:rPr>
              <w:t>3</w:t>
            </w:r>
            <w:r w:rsidR="00D21952">
              <w:rPr>
                <w:noProof/>
                <w:webHidden/>
              </w:rPr>
              <w:fldChar w:fldCharType="end"/>
            </w:r>
          </w:hyperlink>
        </w:p>
        <w:p w14:paraId="6C1699CC" w14:textId="5199F879" w:rsidR="00D21952" w:rsidRDefault="00332D25">
          <w:pPr>
            <w:pStyle w:val="TOC1"/>
            <w:tabs>
              <w:tab w:val="right" w:leader="dot" w:pos="9010"/>
            </w:tabs>
            <w:rPr>
              <w:rFonts w:eastAsiaTheme="minorEastAsia"/>
              <w:noProof/>
              <w:kern w:val="2"/>
              <w:sz w:val="22"/>
              <w:szCs w:val="22"/>
              <w:lang w:eastAsia="en-GB"/>
              <w14:ligatures w14:val="standardContextual"/>
            </w:rPr>
          </w:pPr>
          <w:hyperlink w:anchor="_Toc170226449" w:history="1">
            <w:r w:rsidR="00D21952" w:rsidRPr="0028654D">
              <w:rPr>
                <w:rStyle w:val="Hyperlink"/>
                <w:rFonts w:ascii="Arial" w:hAnsi="Arial" w:cs="Arial"/>
                <w:noProof/>
              </w:rPr>
              <w:t>Background</w:t>
            </w:r>
            <w:r w:rsidR="00D21952">
              <w:rPr>
                <w:noProof/>
                <w:webHidden/>
              </w:rPr>
              <w:tab/>
            </w:r>
            <w:r w:rsidR="00D21952">
              <w:rPr>
                <w:noProof/>
                <w:webHidden/>
              </w:rPr>
              <w:fldChar w:fldCharType="begin"/>
            </w:r>
            <w:r w:rsidR="00D21952">
              <w:rPr>
                <w:noProof/>
                <w:webHidden/>
              </w:rPr>
              <w:instrText xml:space="preserve"> PAGEREF _Toc170226449 \h </w:instrText>
            </w:r>
            <w:r w:rsidR="00D21952">
              <w:rPr>
                <w:noProof/>
                <w:webHidden/>
              </w:rPr>
            </w:r>
            <w:r w:rsidR="00D21952">
              <w:rPr>
                <w:noProof/>
                <w:webHidden/>
              </w:rPr>
              <w:fldChar w:fldCharType="separate"/>
            </w:r>
            <w:r w:rsidR="00D21952">
              <w:rPr>
                <w:noProof/>
                <w:webHidden/>
              </w:rPr>
              <w:t>3</w:t>
            </w:r>
            <w:r w:rsidR="00D21952">
              <w:rPr>
                <w:noProof/>
                <w:webHidden/>
              </w:rPr>
              <w:fldChar w:fldCharType="end"/>
            </w:r>
          </w:hyperlink>
        </w:p>
        <w:p w14:paraId="3A1717E1" w14:textId="1BAD7527" w:rsidR="00D21952" w:rsidRDefault="00332D25">
          <w:pPr>
            <w:pStyle w:val="TOC1"/>
            <w:tabs>
              <w:tab w:val="right" w:leader="dot" w:pos="9010"/>
            </w:tabs>
            <w:rPr>
              <w:rFonts w:eastAsiaTheme="minorEastAsia"/>
              <w:noProof/>
              <w:kern w:val="2"/>
              <w:sz w:val="22"/>
              <w:szCs w:val="22"/>
              <w:lang w:eastAsia="en-GB"/>
              <w14:ligatures w14:val="standardContextual"/>
            </w:rPr>
          </w:pPr>
          <w:hyperlink w:anchor="_Toc170226450" w:history="1">
            <w:r w:rsidR="00D21952" w:rsidRPr="0028654D">
              <w:rPr>
                <w:rStyle w:val="Hyperlink"/>
                <w:rFonts w:ascii="Arial" w:hAnsi="Arial" w:cs="Arial"/>
                <w:noProof/>
              </w:rPr>
              <w:t>Methodology</w:t>
            </w:r>
            <w:r w:rsidR="00D21952">
              <w:rPr>
                <w:noProof/>
                <w:webHidden/>
              </w:rPr>
              <w:tab/>
            </w:r>
            <w:r w:rsidR="00D21952">
              <w:rPr>
                <w:noProof/>
                <w:webHidden/>
              </w:rPr>
              <w:fldChar w:fldCharType="begin"/>
            </w:r>
            <w:r w:rsidR="00D21952">
              <w:rPr>
                <w:noProof/>
                <w:webHidden/>
              </w:rPr>
              <w:instrText xml:space="preserve"> PAGEREF _Toc170226450 \h </w:instrText>
            </w:r>
            <w:r w:rsidR="00D21952">
              <w:rPr>
                <w:noProof/>
                <w:webHidden/>
              </w:rPr>
            </w:r>
            <w:r w:rsidR="00D21952">
              <w:rPr>
                <w:noProof/>
                <w:webHidden/>
              </w:rPr>
              <w:fldChar w:fldCharType="separate"/>
            </w:r>
            <w:r w:rsidR="00D21952">
              <w:rPr>
                <w:noProof/>
                <w:webHidden/>
              </w:rPr>
              <w:t>4</w:t>
            </w:r>
            <w:r w:rsidR="00D21952">
              <w:rPr>
                <w:noProof/>
                <w:webHidden/>
              </w:rPr>
              <w:fldChar w:fldCharType="end"/>
            </w:r>
          </w:hyperlink>
        </w:p>
        <w:p w14:paraId="22FBD474" w14:textId="266A63DA" w:rsidR="00D21952" w:rsidRDefault="00332D25">
          <w:pPr>
            <w:pStyle w:val="TOC1"/>
            <w:tabs>
              <w:tab w:val="right" w:leader="dot" w:pos="9010"/>
            </w:tabs>
            <w:rPr>
              <w:rFonts w:eastAsiaTheme="minorEastAsia"/>
              <w:noProof/>
              <w:kern w:val="2"/>
              <w:sz w:val="22"/>
              <w:szCs w:val="22"/>
              <w:lang w:eastAsia="en-GB"/>
              <w14:ligatures w14:val="standardContextual"/>
            </w:rPr>
          </w:pPr>
          <w:hyperlink w:anchor="_Toc170226451" w:history="1">
            <w:r w:rsidR="00D21952" w:rsidRPr="0028654D">
              <w:rPr>
                <w:rStyle w:val="Hyperlink"/>
                <w:rFonts w:ascii="Arial" w:hAnsi="Arial" w:cs="Arial"/>
                <w:noProof/>
              </w:rPr>
              <w:t>Results</w:t>
            </w:r>
            <w:r w:rsidR="00D21952">
              <w:rPr>
                <w:noProof/>
                <w:webHidden/>
              </w:rPr>
              <w:tab/>
            </w:r>
            <w:r w:rsidR="00D21952">
              <w:rPr>
                <w:noProof/>
                <w:webHidden/>
              </w:rPr>
              <w:fldChar w:fldCharType="begin"/>
            </w:r>
            <w:r w:rsidR="00D21952">
              <w:rPr>
                <w:noProof/>
                <w:webHidden/>
              </w:rPr>
              <w:instrText xml:space="preserve"> PAGEREF _Toc170226451 \h </w:instrText>
            </w:r>
            <w:r w:rsidR="00D21952">
              <w:rPr>
                <w:noProof/>
                <w:webHidden/>
              </w:rPr>
            </w:r>
            <w:r w:rsidR="00D21952">
              <w:rPr>
                <w:noProof/>
                <w:webHidden/>
              </w:rPr>
              <w:fldChar w:fldCharType="separate"/>
            </w:r>
            <w:r w:rsidR="00D21952">
              <w:rPr>
                <w:noProof/>
                <w:webHidden/>
              </w:rPr>
              <w:t>4</w:t>
            </w:r>
            <w:r w:rsidR="00D21952">
              <w:rPr>
                <w:noProof/>
                <w:webHidden/>
              </w:rPr>
              <w:fldChar w:fldCharType="end"/>
            </w:r>
          </w:hyperlink>
        </w:p>
        <w:p w14:paraId="32122515" w14:textId="339A29FD" w:rsidR="00D21952" w:rsidRDefault="00332D25">
          <w:pPr>
            <w:pStyle w:val="TOC2"/>
            <w:tabs>
              <w:tab w:val="right" w:leader="dot" w:pos="9010"/>
            </w:tabs>
            <w:rPr>
              <w:rFonts w:eastAsiaTheme="minorEastAsia"/>
              <w:noProof/>
              <w:kern w:val="2"/>
              <w:sz w:val="22"/>
              <w:szCs w:val="22"/>
              <w:lang w:eastAsia="en-GB"/>
              <w14:ligatures w14:val="standardContextual"/>
            </w:rPr>
          </w:pPr>
          <w:hyperlink w:anchor="_Toc170226452" w:history="1">
            <w:r w:rsidR="00D21952" w:rsidRPr="0028654D">
              <w:rPr>
                <w:rStyle w:val="Hyperlink"/>
                <w:rFonts w:ascii="Arial" w:hAnsi="Arial" w:cs="Arial"/>
                <w:noProof/>
              </w:rPr>
              <w:t>GM programme’s successes and delivery of the standards and objectives</w:t>
            </w:r>
            <w:r w:rsidR="00D21952">
              <w:rPr>
                <w:noProof/>
                <w:webHidden/>
              </w:rPr>
              <w:tab/>
            </w:r>
            <w:r w:rsidR="00D21952">
              <w:rPr>
                <w:noProof/>
                <w:webHidden/>
              </w:rPr>
              <w:fldChar w:fldCharType="begin"/>
            </w:r>
            <w:r w:rsidR="00D21952">
              <w:rPr>
                <w:noProof/>
                <w:webHidden/>
              </w:rPr>
              <w:instrText xml:space="preserve"> PAGEREF _Toc170226452 \h </w:instrText>
            </w:r>
            <w:r w:rsidR="00D21952">
              <w:rPr>
                <w:noProof/>
                <w:webHidden/>
              </w:rPr>
            </w:r>
            <w:r w:rsidR="00D21952">
              <w:rPr>
                <w:noProof/>
                <w:webHidden/>
              </w:rPr>
              <w:fldChar w:fldCharType="separate"/>
            </w:r>
            <w:r w:rsidR="00D21952">
              <w:rPr>
                <w:noProof/>
                <w:webHidden/>
              </w:rPr>
              <w:t>4</w:t>
            </w:r>
            <w:r w:rsidR="00D21952">
              <w:rPr>
                <w:noProof/>
                <w:webHidden/>
              </w:rPr>
              <w:fldChar w:fldCharType="end"/>
            </w:r>
          </w:hyperlink>
        </w:p>
        <w:p w14:paraId="7D256048" w14:textId="4490B7E2" w:rsidR="00D21952" w:rsidRDefault="00332D25">
          <w:pPr>
            <w:pStyle w:val="TOC2"/>
            <w:tabs>
              <w:tab w:val="right" w:leader="dot" w:pos="9010"/>
            </w:tabs>
            <w:rPr>
              <w:rFonts w:eastAsiaTheme="minorEastAsia"/>
              <w:noProof/>
              <w:kern w:val="2"/>
              <w:sz w:val="22"/>
              <w:szCs w:val="22"/>
              <w:lang w:eastAsia="en-GB"/>
              <w14:ligatures w14:val="standardContextual"/>
            </w:rPr>
          </w:pPr>
          <w:hyperlink w:anchor="_Toc170226453" w:history="1">
            <w:r w:rsidR="00D21952" w:rsidRPr="0028654D">
              <w:rPr>
                <w:rStyle w:val="Hyperlink"/>
                <w:rFonts w:ascii="Arial" w:hAnsi="Arial" w:cs="Arial"/>
                <w:noProof/>
              </w:rPr>
              <w:t>GM programme’s issues and challenges</w:t>
            </w:r>
            <w:r w:rsidR="00D21952">
              <w:rPr>
                <w:noProof/>
                <w:webHidden/>
              </w:rPr>
              <w:tab/>
            </w:r>
            <w:r w:rsidR="00D21952">
              <w:rPr>
                <w:noProof/>
                <w:webHidden/>
              </w:rPr>
              <w:fldChar w:fldCharType="begin"/>
            </w:r>
            <w:r w:rsidR="00D21952">
              <w:rPr>
                <w:noProof/>
                <w:webHidden/>
              </w:rPr>
              <w:instrText xml:space="preserve"> PAGEREF _Toc170226453 \h </w:instrText>
            </w:r>
            <w:r w:rsidR="00D21952">
              <w:rPr>
                <w:noProof/>
                <w:webHidden/>
              </w:rPr>
            </w:r>
            <w:r w:rsidR="00D21952">
              <w:rPr>
                <w:noProof/>
                <w:webHidden/>
              </w:rPr>
              <w:fldChar w:fldCharType="separate"/>
            </w:r>
            <w:r w:rsidR="00D21952">
              <w:rPr>
                <w:noProof/>
                <w:webHidden/>
              </w:rPr>
              <w:t>9</w:t>
            </w:r>
            <w:r w:rsidR="00D21952">
              <w:rPr>
                <w:noProof/>
                <w:webHidden/>
              </w:rPr>
              <w:fldChar w:fldCharType="end"/>
            </w:r>
          </w:hyperlink>
        </w:p>
        <w:p w14:paraId="1DEB9934" w14:textId="59D15D4F" w:rsidR="00D21952" w:rsidRDefault="00332D25">
          <w:pPr>
            <w:pStyle w:val="TOC2"/>
            <w:tabs>
              <w:tab w:val="right" w:leader="dot" w:pos="9010"/>
            </w:tabs>
            <w:rPr>
              <w:rFonts w:eastAsiaTheme="minorEastAsia"/>
              <w:noProof/>
              <w:kern w:val="2"/>
              <w:sz w:val="22"/>
              <w:szCs w:val="22"/>
              <w:lang w:eastAsia="en-GB"/>
              <w14:ligatures w14:val="standardContextual"/>
            </w:rPr>
          </w:pPr>
          <w:hyperlink w:anchor="_Toc170226454" w:history="1">
            <w:r w:rsidR="00D21952" w:rsidRPr="0028654D">
              <w:rPr>
                <w:rStyle w:val="Hyperlink"/>
                <w:rFonts w:ascii="Arial" w:hAnsi="Arial" w:cs="Arial"/>
                <w:noProof/>
              </w:rPr>
              <w:t>Localities successes and delivery against the standards and objectives</w:t>
            </w:r>
            <w:r w:rsidR="00D21952">
              <w:rPr>
                <w:noProof/>
                <w:webHidden/>
              </w:rPr>
              <w:tab/>
            </w:r>
            <w:r w:rsidR="00D21952">
              <w:rPr>
                <w:noProof/>
                <w:webHidden/>
              </w:rPr>
              <w:fldChar w:fldCharType="begin"/>
            </w:r>
            <w:r w:rsidR="00D21952">
              <w:rPr>
                <w:noProof/>
                <w:webHidden/>
              </w:rPr>
              <w:instrText xml:space="preserve"> PAGEREF _Toc170226454 \h </w:instrText>
            </w:r>
            <w:r w:rsidR="00D21952">
              <w:rPr>
                <w:noProof/>
                <w:webHidden/>
              </w:rPr>
            </w:r>
            <w:r w:rsidR="00D21952">
              <w:rPr>
                <w:noProof/>
                <w:webHidden/>
              </w:rPr>
              <w:fldChar w:fldCharType="separate"/>
            </w:r>
            <w:r w:rsidR="00D21952">
              <w:rPr>
                <w:noProof/>
                <w:webHidden/>
              </w:rPr>
              <w:t>10</w:t>
            </w:r>
            <w:r w:rsidR="00D21952">
              <w:rPr>
                <w:noProof/>
                <w:webHidden/>
              </w:rPr>
              <w:fldChar w:fldCharType="end"/>
            </w:r>
          </w:hyperlink>
        </w:p>
        <w:p w14:paraId="72611ADB" w14:textId="1C4B2328" w:rsidR="00D21952" w:rsidRDefault="00332D25">
          <w:pPr>
            <w:pStyle w:val="TOC2"/>
            <w:tabs>
              <w:tab w:val="right" w:leader="dot" w:pos="9010"/>
            </w:tabs>
            <w:rPr>
              <w:rFonts w:eastAsiaTheme="minorEastAsia"/>
              <w:noProof/>
              <w:kern w:val="2"/>
              <w:sz w:val="22"/>
              <w:szCs w:val="22"/>
              <w:lang w:eastAsia="en-GB"/>
              <w14:ligatures w14:val="standardContextual"/>
            </w:rPr>
          </w:pPr>
          <w:hyperlink w:anchor="_Toc170226455" w:history="1">
            <w:r w:rsidR="00D21952" w:rsidRPr="0028654D">
              <w:rPr>
                <w:rStyle w:val="Hyperlink"/>
                <w:rFonts w:ascii="Arial" w:hAnsi="Arial" w:cs="Arial"/>
                <w:noProof/>
              </w:rPr>
              <w:t>Issues and challenges from the localities</w:t>
            </w:r>
            <w:r w:rsidR="00D21952">
              <w:rPr>
                <w:noProof/>
                <w:webHidden/>
              </w:rPr>
              <w:tab/>
            </w:r>
            <w:r w:rsidR="00D21952">
              <w:rPr>
                <w:noProof/>
                <w:webHidden/>
              </w:rPr>
              <w:fldChar w:fldCharType="begin"/>
            </w:r>
            <w:r w:rsidR="00D21952">
              <w:rPr>
                <w:noProof/>
                <w:webHidden/>
              </w:rPr>
              <w:instrText xml:space="preserve"> PAGEREF _Toc170226455 \h </w:instrText>
            </w:r>
            <w:r w:rsidR="00D21952">
              <w:rPr>
                <w:noProof/>
                <w:webHidden/>
              </w:rPr>
            </w:r>
            <w:r w:rsidR="00D21952">
              <w:rPr>
                <w:noProof/>
                <w:webHidden/>
              </w:rPr>
              <w:fldChar w:fldCharType="separate"/>
            </w:r>
            <w:r w:rsidR="00D21952">
              <w:rPr>
                <w:noProof/>
                <w:webHidden/>
              </w:rPr>
              <w:t>11</w:t>
            </w:r>
            <w:r w:rsidR="00D21952">
              <w:rPr>
                <w:noProof/>
                <w:webHidden/>
              </w:rPr>
              <w:fldChar w:fldCharType="end"/>
            </w:r>
          </w:hyperlink>
        </w:p>
        <w:p w14:paraId="125041E4" w14:textId="7AF3F705" w:rsidR="00D21952" w:rsidRDefault="00332D25">
          <w:pPr>
            <w:pStyle w:val="TOC1"/>
            <w:tabs>
              <w:tab w:val="right" w:leader="dot" w:pos="9010"/>
            </w:tabs>
            <w:rPr>
              <w:rFonts w:eastAsiaTheme="minorEastAsia"/>
              <w:noProof/>
              <w:kern w:val="2"/>
              <w:sz w:val="22"/>
              <w:szCs w:val="22"/>
              <w:lang w:eastAsia="en-GB"/>
              <w14:ligatures w14:val="standardContextual"/>
            </w:rPr>
          </w:pPr>
          <w:hyperlink w:anchor="_Toc170226456" w:history="1">
            <w:r w:rsidR="00D21952" w:rsidRPr="0028654D">
              <w:rPr>
                <w:rStyle w:val="Hyperlink"/>
                <w:rFonts w:ascii="Arial" w:hAnsi="Arial" w:cs="Arial"/>
                <w:noProof/>
              </w:rPr>
              <w:t>Reflections</w:t>
            </w:r>
            <w:r w:rsidR="00D21952">
              <w:rPr>
                <w:noProof/>
                <w:webHidden/>
              </w:rPr>
              <w:tab/>
            </w:r>
            <w:r w:rsidR="00D21952">
              <w:rPr>
                <w:noProof/>
                <w:webHidden/>
              </w:rPr>
              <w:fldChar w:fldCharType="begin"/>
            </w:r>
            <w:r w:rsidR="00D21952">
              <w:rPr>
                <w:noProof/>
                <w:webHidden/>
              </w:rPr>
              <w:instrText xml:space="preserve"> PAGEREF _Toc170226456 \h </w:instrText>
            </w:r>
            <w:r w:rsidR="00D21952">
              <w:rPr>
                <w:noProof/>
                <w:webHidden/>
              </w:rPr>
            </w:r>
            <w:r w:rsidR="00D21952">
              <w:rPr>
                <w:noProof/>
                <w:webHidden/>
              </w:rPr>
              <w:fldChar w:fldCharType="separate"/>
            </w:r>
            <w:r w:rsidR="00D21952">
              <w:rPr>
                <w:noProof/>
                <w:webHidden/>
              </w:rPr>
              <w:t>11</w:t>
            </w:r>
            <w:r w:rsidR="00D21952">
              <w:rPr>
                <w:noProof/>
                <w:webHidden/>
              </w:rPr>
              <w:fldChar w:fldCharType="end"/>
            </w:r>
          </w:hyperlink>
        </w:p>
        <w:p w14:paraId="2BFC84E5" w14:textId="61840BA1" w:rsidR="00D21952" w:rsidRDefault="00332D25">
          <w:pPr>
            <w:pStyle w:val="TOC2"/>
            <w:tabs>
              <w:tab w:val="right" w:leader="dot" w:pos="9010"/>
            </w:tabs>
            <w:rPr>
              <w:rFonts w:eastAsiaTheme="minorEastAsia"/>
              <w:noProof/>
              <w:kern w:val="2"/>
              <w:sz w:val="22"/>
              <w:szCs w:val="22"/>
              <w:lang w:eastAsia="en-GB"/>
              <w14:ligatures w14:val="standardContextual"/>
            </w:rPr>
          </w:pPr>
          <w:hyperlink w:anchor="_Toc170226457" w:history="1">
            <w:r w:rsidR="00D21952" w:rsidRPr="0028654D">
              <w:rPr>
                <w:rStyle w:val="Hyperlink"/>
                <w:rFonts w:ascii="Arial" w:hAnsi="Arial" w:cs="Arial"/>
                <w:noProof/>
              </w:rPr>
              <w:t>Key implications from the interim report</w:t>
            </w:r>
            <w:r w:rsidR="00D21952">
              <w:rPr>
                <w:noProof/>
                <w:webHidden/>
              </w:rPr>
              <w:tab/>
            </w:r>
            <w:r w:rsidR="00D21952">
              <w:rPr>
                <w:noProof/>
                <w:webHidden/>
              </w:rPr>
              <w:fldChar w:fldCharType="begin"/>
            </w:r>
            <w:r w:rsidR="00D21952">
              <w:rPr>
                <w:noProof/>
                <w:webHidden/>
              </w:rPr>
              <w:instrText xml:space="preserve"> PAGEREF _Toc170226457 \h </w:instrText>
            </w:r>
            <w:r w:rsidR="00D21952">
              <w:rPr>
                <w:noProof/>
                <w:webHidden/>
              </w:rPr>
            </w:r>
            <w:r w:rsidR="00D21952">
              <w:rPr>
                <w:noProof/>
                <w:webHidden/>
              </w:rPr>
              <w:fldChar w:fldCharType="separate"/>
            </w:r>
            <w:r w:rsidR="00D21952">
              <w:rPr>
                <w:noProof/>
                <w:webHidden/>
              </w:rPr>
              <w:t>12</w:t>
            </w:r>
            <w:r w:rsidR="00D21952">
              <w:rPr>
                <w:noProof/>
                <w:webHidden/>
              </w:rPr>
              <w:fldChar w:fldCharType="end"/>
            </w:r>
          </w:hyperlink>
        </w:p>
        <w:p w14:paraId="11832075" w14:textId="7A411870" w:rsidR="00D21952" w:rsidRDefault="00332D25">
          <w:pPr>
            <w:pStyle w:val="TOC1"/>
            <w:tabs>
              <w:tab w:val="right" w:leader="dot" w:pos="9010"/>
            </w:tabs>
            <w:rPr>
              <w:rFonts w:eastAsiaTheme="minorEastAsia"/>
              <w:noProof/>
              <w:kern w:val="2"/>
              <w:sz w:val="22"/>
              <w:szCs w:val="22"/>
              <w:lang w:eastAsia="en-GB"/>
              <w14:ligatures w14:val="standardContextual"/>
            </w:rPr>
          </w:pPr>
          <w:hyperlink w:anchor="_Toc170226458" w:history="1">
            <w:r w:rsidR="00D21952" w:rsidRPr="0028654D">
              <w:rPr>
                <w:rStyle w:val="Hyperlink"/>
                <w:rFonts w:ascii="Arial" w:hAnsi="Arial" w:cs="Arial"/>
                <w:noProof/>
              </w:rPr>
              <w:t>Ambitions for the programme</w:t>
            </w:r>
            <w:r w:rsidR="00D21952">
              <w:rPr>
                <w:noProof/>
                <w:webHidden/>
              </w:rPr>
              <w:tab/>
            </w:r>
            <w:r w:rsidR="00D21952">
              <w:rPr>
                <w:noProof/>
                <w:webHidden/>
              </w:rPr>
              <w:fldChar w:fldCharType="begin"/>
            </w:r>
            <w:r w:rsidR="00D21952">
              <w:rPr>
                <w:noProof/>
                <w:webHidden/>
              </w:rPr>
              <w:instrText xml:space="preserve"> PAGEREF _Toc170226458 \h </w:instrText>
            </w:r>
            <w:r w:rsidR="00D21952">
              <w:rPr>
                <w:noProof/>
                <w:webHidden/>
              </w:rPr>
            </w:r>
            <w:r w:rsidR="00D21952">
              <w:rPr>
                <w:noProof/>
                <w:webHidden/>
              </w:rPr>
              <w:fldChar w:fldCharType="separate"/>
            </w:r>
            <w:r w:rsidR="00D21952">
              <w:rPr>
                <w:noProof/>
                <w:webHidden/>
              </w:rPr>
              <w:t>12</w:t>
            </w:r>
            <w:r w:rsidR="00D21952">
              <w:rPr>
                <w:noProof/>
                <w:webHidden/>
              </w:rPr>
              <w:fldChar w:fldCharType="end"/>
            </w:r>
          </w:hyperlink>
        </w:p>
        <w:p w14:paraId="6E80E51E" w14:textId="1CE0E5C4" w:rsidR="00D21952" w:rsidRDefault="00332D25">
          <w:pPr>
            <w:pStyle w:val="TOC1"/>
            <w:tabs>
              <w:tab w:val="right" w:leader="dot" w:pos="9010"/>
            </w:tabs>
            <w:rPr>
              <w:rFonts w:eastAsiaTheme="minorEastAsia"/>
              <w:noProof/>
              <w:kern w:val="2"/>
              <w:sz w:val="22"/>
              <w:szCs w:val="22"/>
              <w:lang w:eastAsia="en-GB"/>
              <w14:ligatures w14:val="standardContextual"/>
            </w:rPr>
          </w:pPr>
          <w:hyperlink w:anchor="_Toc170226459" w:history="1">
            <w:r w:rsidR="00D21952" w:rsidRPr="0028654D">
              <w:rPr>
                <w:rStyle w:val="Hyperlink"/>
                <w:rFonts w:ascii="Arial" w:hAnsi="Arial" w:cs="Arial"/>
                <w:noProof/>
              </w:rPr>
              <w:t>Next Steps</w:t>
            </w:r>
            <w:r w:rsidR="00D21952">
              <w:rPr>
                <w:noProof/>
                <w:webHidden/>
              </w:rPr>
              <w:tab/>
            </w:r>
            <w:r w:rsidR="00D21952">
              <w:rPr>
                <w:noProof/>
                <w:webHidden/>
              </w:rPr>
              <w:fldChar w:fldCharType="begin"/>
            </w:r>
            <w:r w:rsidR="00D21952">
              <w:rPr>
                <w:noProof/>
                <w:webHidden/>
              </w:rPr>
              <w:instrText xml:space="preserve"> PAGEREF _Toc170226459 \h </w:instrText>
            </w:r>
            <w:r w:rsidR="00D21952">
              <w:rPr>
                <w:noProof/>
                <w:webHidden/>
              </w:rPr>
            </w:r>
            <w:r w:rsidR="00D21952">
              <w:rPr>
                <w:noProof/>
                <w:webHidden/>
              </w:rPr>
              <w:fldChar w:fldCharType="separate"/>
            </w:r>
            <w:r w:rsidR="00D21952">
              <w:rPr>
                <w:noProof/>
                <w:webHidden/>
              </w:rPr>
              <w:t>14</w:t>
            </w:r>
            <w:r w:rsidR="00D21952">
              <w:rPr>
                <w:noProof/>
                <w:webHidden/>
              </w:rPr>
              <w:fldChar w:fldCharType="end"/>
            </w:r>
          </w:hyperlink>
        </w:p>
        <w:p w14:paraId="61E2AE13" w14:textId="4C0C037A" w:rsidR="00D21952" w:rsidRDefault="00332D25">
          <w:pPr>
            <w:pStyle w:val="TOC1"/>
            <w:tabs>
              <w:tab w:val="right" w:leader="dot" w:pos="9010"/>
            </w:tabs>
            <w:rPr>
              <w:rFonts w:eastAsiaTheme="minorEastAsia"/>
              <w:noProof/>
              <w:kern w:val="2"/>
              <w:sz w:val="22"/>
              <w:szCs w:val="22"/>
              <w:lang w:eastAsia="en-GB"/>
              <w14:ligatures w14:val="standardContextual"/>
            </w:rPr>
          </w:pPr>
          <w:hyperlink w:anchor="_Toc170226460" w:history="1">
            <w:r w:rsidR="00D21952" w:rsidRPr="0028654D">
              <w:rPr>
                <w:rStyle w:val="Hyperlink"/>
                <w:rFonts w:ascii="Arial" w:hAnsi="Arial" w:cs="Arial"/>
                <w:noProof/>
              </w:rPr>
              <w:t>Appendices</w:t>
            </w:r>
            <w:r w:rsidR="00D21952">
              <w:rPr>
                <w:noProof/>
                <w:webHidden/>
              </w:rPr>
              <w:tab/>
            </w:r>
            <w:r w:rsidR="00D21952">
              <w:rPr>
                <w:noProof/>
                <w:webHidden/>
              </w:rPr>
              <w:fldChar w:fldCharType="begin"/>
            </w:r>
            <w:r w:rsidR="00D21952">
              <w:rPr>
                <w:noProof/>
                <w:webHidden/>
              </w:rPr>
              <w:instrText xml:space="preserve"> PAGEREF _Toc170226460 \h </w:instrText>
            </w:r>
            <w:r w:rsidR="00D21952">
              <w:rPr>
                <w:noProof/>
                <w:webHidden/>
              </w:rPr>
            </w:r>
            <w:r w:rsidR="00D21952">
              <w:rPr>
                <w:noProof/>
                <w:webHidden/>
              </w:rPr>
              <w:fldChar w:fldCharType="separate"/>
            </w:r>
            <w:r w:rsidR="00D21952">
              <w:rPr>
                <w:noProof/>
                <w:webHidden/>
              </w:rPr>
              <w:t>15</w:t>
            </w:r>
            <w:r w:rsidR="00D21952">
              <w:rPr>
                <w:noProof/>
                <w:webHidden/>
              </w:rPr>
              <w:fldChar w:fldCharType="end"/>
            </w:r>
          </w:hyperlink>
        </w:p>
        <w:p w14:paraId="503D0A9C" w14:textId="6A15C6DC" w:rsidR="00D21952" w:rsidRDefault="00332D25">
          <w:pPr>
            <w:pStyle w:val="TOC1"/>
            <w:tabs>
              <w:tab w:val="right" w:leader="dot" w:pos="9010"/>
            </w:tabs>
            <w:rPr>
              <w:rFonts w:eastAsiaTheme="minorEastAsia"/>
              <w:noProof/>
              <w:kern w:val="2"/>
              <w:sz w:val="22"/>
              <w:szCs w:val="22"/>
              <w:lang w:eastAsia="en-GB"/>
              <w14:ligatures w14:val="standardContextual"/>
            </w:rPr>
          </w:pPr>
          <w:hyperlink w:anchor="_Toc170226461" w:history="1">
            <w:r w:rsidR="00D21952" w:rsidRPr="0028654D">
              <w:rPr>
                <w:rStyle w:val="Hyperlink"/>
                <w:rFonts w:ascii="Arial" w:hAnsi="Arial" w:cs="Arial"/>
                <w:noProof/>
              </w:rPr>
              <w:t>Acknowledgements</w:t>
            </w:r>
            <w:r w:rsidR="00D21952">
              <w:rPr>
                <w:noProof/>
                <w:webHidden/>
              </w:rPr>
              <w:tab/>
            </w:r>
            <w:r w:rsidR="00D21952">
              <w:rPr>
                <w:noProof/>
                <w:webHidden/>
              </w:rPr>
              <w:fldChar w:fldCharType="begin"/>
            </w:r>
            <w:r w:rsidR="00D21952">
              <w:rPr>
                <w:noProof/>
                <w:webHidden/>
              </w:rPr>
              <w:instrText xml:space="preserve"> PAGEREF _Toc170226461 \h </w:instrText>
            </w:r>
            <w:r w:rsidR="00D21952">
              <w:rPr>
                <w:noProof/>
                <w:webHidden/>
              </w:rPr>
            </w:r>
            <w:r w:rsidR="00D21952">
              <w:rPr>
                <w:noProof/>
                <w:webHidden/>
              </w:rPr>
              <w:fldChar w:fldCharType="separate"/>
            </w:r>
            <w:r w:rsidR="00D21952">
              <w:rPr>
                <w:noProof/>
                <w:webHidden/>
              </w:rPr>
              <w:t>26</w:t>
            </w:r>
            <w:r w:rsidR="00D21952">
              <w:rPr>
                <w:noProof/>
                <w:webHidden/>
              </w:rPr>
              <w:fldChar w:fldCharType="end"/>
            </w:r>
          </w:hyperlink>
        </w:p>
        <w:p w14:paraId="38438970" w14:textId="50CCD83D" w:rsidR="000E444B" w:rsidRDefault="000E444B">
          <w:r>
            <w:rPr>
              <w:b/>
              <w:bCs/>
            </w:rPr>
            <w:fldChar w:fldCharType="end"/>
          </w:r>
        </w:p>
      </w:sdtContent>
    </w:sdt>
    <w:p w14:paraId="7110EFC2" w14:textId="77777777" w:rsidR="000E444B" w:rsidRPr="000E444B" w:rsidRDefault="000E444B">
      <w:pPr>
        <w:rPr>
          <w:rFonts w:ascii="Arial" w:hAnsi="Arial" w:cs="Arial"/>
          <w:color w:val="4D4D4C"/>
        </w:rPr>
      </w:pPr>
    </w:p>
    <w:sdt>
      <w:sdtPr>
        <w:rPr>
          <w:rFonts w:ascii="Arial" w:hAnsi="Arial" w:cs="Arial"/>
        </w:rPr>
        <w:id w:val="-1220899982"/>
        <w:docPartObj>
          <w:docPartGallery w:val="Cover Pages"/>
          <w:docPartUnique/>
        </w:docPartObj>
      </w:sdtPr>
      <w:sdtEndPr/>
      <w:sdtContent>
        <w:p w14:paraId="1C494AC3" w14:textId="758AAF62" w:rsidR="000E444B" w:rsidRDefault="000E444B" w:rsidP="000E444B">
          <w:pPr>
            <w:rPr>
              <w:rFonts w:ascii="Arial" w:hAnsi="Arial" w:cs="Arial"/>
              <w:bCs/>
            </w:rPr>
          </w:pPr>
        </w:p>
        <w:p w14:paraId="64774234" w14:textId="77777777" w:rsidR="000E444B" w:rsidRDefault="000E444B">
          <w:pPr>
            <w:rPr>
              <w:rFonts w:ascii="Arial" w:hAnsi="Arial" w:cs="Arial"/>
              <w:bCs/>
            </w:rPr>
          </w:pPr>
          <w:r>
            <w:rPr>
              <w:rFonts w:ascii="Arial" w:hAnsi="Arial" w:cs="Arial"/>
              <w:bCs/>
            </w:rPr>
            <w:br w:type="page"/>
          </w:r>
        </w:p>
        <w:p w14:paraId="3A52020C" w14:textId="4E3B825C" w:rsidR="000E444B" w:rsidRPr="000E444B" w:rsidRDefault="000E444B" w:rsidP="000E444B">
          <w:pPr>
            <w:pStyle w:val="Heading1"/>
            <w:rPr>
              <w:rFonts w:ascii="Arial" w:hAnsi="Arial" w:cs="Arial"/>
            </w:rPr>
          </w:pPr>
          <w:bookmarkStart w:id="1" w:name="_Toc170226445"/>
          <w:r w:rsidRPr="000E444B">
            <w:rPr>
              <w:rFonts w:ascii="Arial" w:hAnsi="Arial" w:cs="Arial"/>
            </w:rPr>
            <w:lastRenderedPageBreak/>
            <w:t>Introduction</w:t>
          </w:r>
          <w:bookmarkEnd w:id="1"/>
        </w:p>
        <w:p w14:paraId="41A08566" w14:textId="77777777" w:rsidR="000E444B" w:rsidRPr="000E444B" w:rsidRDefault="000E444B" w:rsidP="000E444B">
          <w:pPr>
            <w:rPr>
              <w:rFonts w:ascii="Arial" w:hAnsi="Arial" w:cs="Arial"/>
            </w:rPr>
          </w:pPr>
        </w:p>
        <w:p w14:paraId="77254BD1" w14:textId="6237963E" w:rsidR="000E444B" w:rsidRPr="000E444B" w:rsidRDefault="000E444B" w:rsidP="000E444B">
          <w:pPr>
            <w:rPr>
              <w:rFonts w:ascii="Arial" w:hAnsi="Arial" w:cs="Arial"/>
            </w:rPr>
          </w:pPr>
          <w:r w:rsidRPr="000E444B">
            <w:rPr>
              <w:rFonts w:ascii="Arial" w:hAnsi="Arial" w:cs="Arial"/>
            </w:rPr>
            <w:t xml:space="preserve">Dementia United (DU) has been leading on </w:t>
          </w:r>
          <w:r w:rsidR="00A45484">
            <w:rPr>
              <w:rFonts w:ascii="Arial" w:hAnsi="Arial" w:cs="Arial"/>
            </w:rPr>
            <w:t xml:space="preserve">the </w:t>
          </w:r>
          <w:r w:rsidRPr="000E444B">
            <w:rPr>
              <w:rFonts w:ascii="Arial" w:hAnsi="Arial" w:cs="Arial"/>
            </w:rPr>
            <w:t>delivery of Greater Manchester’s quality improvement delirium programme since 2018. Greater Manchester’s dementia and brain health delivery plan (appendix on</w:t>
          </w:r>
          <w:r w:rsidR="00A45484">
            <w:rPr>
              <w:rFonts w:ascii="Arial" w:hAnsi="Arial" w:cs="Arial"/>
            </w:rPr>
            <w:t>e</w:t>
          </w:r>
          <w:r w:rsidRPr="000E444B">
            <w:rPr>
              <w:rFonts w:ascii="Arial" w:hAnsi="Arial" w:cs="Arial"/>
            </w:rPr>
            <w:t>), provides an overview of the dementia quality improvement programme where delirium is one of the project areas. Delirium proactive detection and management is also one of the 18 dementia quality standards for Greater Manchester (appendix two for the standards).</w:t>
          </w:r>
        </w:p>
        <w:p w14:paraId="6CDA7960" w14:textId="77777777" w:rsidR="000E444B" w:rsidRPr="000E444B" w:rsidRDefault="000E444B" w:rsidP="000E444B">
          <w:pPr>
            <w:rPr>
              <w:rFonts w:ascii="Arial" w:hAnsi="Arial" w:cs="Arial"/>
            </w:rPr>
          </w:pPr>
        </w:p>
        <w:p w14:paraId="146F39CF" w14:textId="77777777" w:rsidR="000E444B" w:rsidRPr="000E444B" w:rsidRDefault="000E444B" w:rsidP="000E444B">
          <w:pPr>
            <w:rPr>
              <w:rFonts w:ascii="Arial" w:hAnsi="Arial" w:cs="Arial"/>
            </w:rPr>
          </w:pPr>
          <w:r w:rsidRPr="000E444B">
            <w:rPr>
              <w:rFonts w:ascii="Arial" w:hAnsi="Arial" w:cs="Arial"/>
            </w:rPr>
            <w:t>This interim review report showcases the progress made by the delirium programme over the last two years. It is intended to highlight gaps and challenges identified from the review with localities, as well as lessons learned from Greater Manchester’s work regionally, nationally, and internationally. The report provides a look to the future with next steps and ambitions for the coming years.</w:t>
          </w:r>
        </w:p>
        <w:p w14:paraId="0A097D43" w14:textId="77777777" w:rsidR="000E444B" w:rsidRPr="000E444B" w:rsidRDefault="000E444B" w:rsidP="000E444B">
          <w:pPr>
            <w:rPr>
              <w:rFonts w:ascii="Arial" w:hAnsi="Arial" w:cs="Arial"/>
            </w:rPr>
          </w:pPr>
        </w:p>
        <w:p w14:paraId="29173C9F" w14:textId="77777777" w:rsidR="000E444B" w:rsidRPr="000E444B" w:rsidRDefault="000E444B" w:rsidP="000E444B">
          <w:pPr>
            <w:rPr>
              <w:rFonts w:ascii="Arial" w:hAnsi="Arial" w:cs="Arial"/>
            </w:rPr>
          </w:pPr>
        </w:p>
        <w:p w14:paraId="7B7D6BF6" w14:textId="77777777" w:rsidR="000E444B" w:rsidRPr="000E444B" w:rsidRDefault="000E444B" w:rsidP="000E444B">
          <w:pPr>
            <w:pStyle w:val="Heading1"/>
            <w:rPr>
              <w:rFonts w:ascii="Arial" w:hAnsi="Arial" w:cs="Arial"/>
            </w:rPr>
          </w:pPr>
          <w:bookmarkStart w:id="2" w:name="_Toc170226446"/>
          <w:r w:rsidRPr="000E444B">
            <w:rPr>
              <w:rFonts w:ascii="Arial" w:hAnsi="Arial" w:cs="Arial"/>
            </w:rPr>
            <w:t>Rationale for change</w:t>
          </w:r>
          <w:bookmarkEnd w:id="2"/>
        </w:p>
        <w:p w14:paraId="15A3B228" w14:textId="77777777" w:rsidR="000E444B" w:rsidRPr="000E444B" w:rsidRDefault="000E444B" w:rsidP="000E444B">
          <w:pPr>
            <w:rPr>
              <w:rFonts w:ascii="Arial" w:hAnsi="Arial" w:cs="Arial"/>
            </w:rPr>
          </w:pPr>
        </w:p>
        <w:p w14:paraId="1DCB0F9B" w14:textId="3F792844" w:rsidR="000E444B" w:rsidRPr="000E444B" w:rsidRDefault="000E444B" w:rsidP="000E444B">
          <w:pPr>
            <w:rPr>
              <w:rFonts w:ascii="Arial" w:hAnsi="Arial" w:cs="Arial"/>
            </w:rPr>
          </w:pPr>
          <w:r w:rsidRPr="000E444B">
            <w:rPr>
              <w:rFonts w:ascii="Arial" w:hAnsi="Arial" w:cs="Arial"/>
            </w:rPr>
            <w:t>Delirium is a condition which causes a short-term confused state and develops over hours and days. It occurs when a person is medically unwell and can be caused by several things, such as infections, pain, or constipation. People living with dementia are more likely to experience delirium. The lack of detection and treatment of delirium results in increased distress for the person and family/friends</w:t>
          </w:r>
          <w:r w:rsidR="00A45484">
            <w:rPr>
              <w:rFonts w:ascii="Arial" w:hAnsi="Arial" w:cs="Arial"/>
            </w:rPr>
            <w:t>;</w:t>
          </w:r>
          <w:r w:rsidRPr="000E444B">
            <w:rPr>
              <w:rFonts w:ascii="Arial" w:hAnsi="Arial" w:cs="Arial"/>
            </w:rPr>
            <w:t xml:space="preserve"> increased hospital admission</w:t>
          </w:r>
          <w:r w:rsidR="00A45484">
            <w:rPr>
              <w:rFonts w:ascii="Arial" w:hAnsi="Arial" w:cs="Arial"/>
            </w:rPr>
            <w:t>;</w:t>
          </w:r>
          <w:r w:rsidRPr="000E444B">
            <w:rPr>
              <w:rFonts w:ascii="Arial" w:hAnsi="Arial" w:cs="Arial"/>
            </w:rPr>
            <w:t xml:space="preserve"> increased length of stay and re-admission to hospital</w:t>
          </w:r>
          <w:r w:rsidR="00A45484">
            <w:rPr>
              <w:rFonts w:ascii="Arial" w:hAnsi="Arial" w:cs="Arial"/>
            </w:rPr>
            <w:t>;</w:t>
          </w:r>
          <w:r w:rsidRPr="000E444B">
            <w:rPr>
              <w:rFonts w:ascii="Arial" w:hAnsi="Arial" w:cs="Arial"/>
            </w:rPr>
            <w:t xml:space="preserve"> admission in to 24hrs care</w:t>
          </w:r>
          <w:r w:rsidR="00A45484">
            <w:rPr>
              <w:rFonts w:ascii="Arial" w:hAnsi="Arial" w:cs="Arial"/>
            </w:rPr>
            <w:t>;</w:t>
          </w:r>
          <w:r w:rsidRPr="000E444B">
            <w:rPr>
              <w:rFonts w:ascii="Arial" w:hAnsi="Arial" w:cs="Arial"/>
            </w:rPr>
            <w:t xml:space="preserve"> negative impact on any underlying cognitive impairment</w:t>
          </w:r>
          <w:r w:rsidR="00A45484">
            <w:rPr>
              <w:rFonts w:ascii="Arial" w:hAnsi="Arial" w:cs="Arial"/>
            </w:rPr>
            <w:t>;</w:t>
          </w:r>
          <w:r w:rsidRPr="000E444B">
            <w:rPr>
              <w:rFonts w:ascii="Arial" w:hAnsi="Arial" w:cs="Arial"/>
            </w:rPr>
            <w:t xml:space="preserve"> increased risk of going on to develop dementia and increased mortality (appendix three for supporting evidence).</w:t>
          </w:r>
        </w:p>
        <w:p w14:paraId="12226C2D" w14:textId="77777777" w:rsidR="000E444B" w:rsidRPr="000E444B" w:rsidRDefault="000E444B" w:rsidP="000E444B">
          <w:pPr>
            <w:rPr>
              <w:rFonts w:ascii="Arial" w:hAnsi="Arial" w:cs="Arial"/>
            </w:rPr>
          </w:pPr>
        </w:p>
        <w:p w14:paraId="4D9CBD09" w14:textId="77777777" w:rsidR="000E444B" w:rsidRPr="000E444B" w:rsidRDefault="000E444B" w:rsidP="000E444B">
          <w:pPr>
            <w:rPr>
              <w:rFonts w:ascii="Arial" w:hAnsi="Arial" w:cs="Arial"/>
            </w:rPr>
          </w:pPr>
          <w:r w:rsidRPr="000E444B">
            <w:rPr>
              <w:rFonts w:ascii="Arial" w:hAnsi="Arial" w:cs="Arial"/>
            </w:rPr>
            <w:t>In 2020, DU worked with five localities’ clinical teams to pilot the community delirium toolkit. The aim of the pilot was to establish if a proactive, standardised approach to the assessment, treatment and management of delirium would result in improved outcomes for people affected by delirium. 70% of the people with delirium remained in their current residence and were safely managed, thereby avoiding a hospital admission, during the pilot. The pilot also established the value of raising awareness about delirium amongst people at risk and with families, with a focus on preventing people who may go on to develop delirium (appendix four for the pilot paper).</w:t>
          </w:r>
        </w:p>
        <w:p w14:paraId="110CCF13" w14:textId="77777777" w:rsidR="000E444B" w:rsidRPr="000E444B" w:rsidRDefault="000E444B" w:rsidP="000E444B">
          <w:pPr>
            <w:rPr>
              <w:rFonts w:ascii="Arial" w:hAnsi="Arial" w:cs="Arial"/>
            </w:rPr>
          </w:pPr>
        </w:p>
        <w:p w14:paraId="087611E3" w14:textId="77777777" w:rsidR="000E444B" w:rsidRPr="000E444B" w:rsidRDefault="000E444B" w:rsidP="000E444B">
          <w:pPr>
            <w:pStyle w:val="Heading1"/>
            <w:rPr>
              <w:rFonts w:ascii="Arial" w:hAnsi="Arial" w:cs="Arial"/>
            </w:rPr>
          </w:pPr>
          <w:bookmarkStart w:id="3" w:name="_Toc170226447"/>
          <w:bookmarkStart w:id="4" w:name="_Hlk168834253"/>
          <w:r w:rsidRPr="000E444B">
            <w:rPr>
              <w:rFonts w:ascii="Arial" w:hAnsi="Arial" w:cs="Arial"/>
            </w:rPr>
            <w:t>Objectives and standards</w:t>
          </w:r>
          <w:bookmarkEnd w:id="3"/>
        </w:p>
        <w:p w14:paraId="3498E4DE" w14:textId="77777777" w:rsidR="000E444B" w:rsidRPr="000E444B" w:rsidRDefault="000E444B" w:rsidP="000E444B">
          <w:pPr>
            <w:rPr>
              <w:rFonts w:ascii="Arial" w:hAnsi="Arial" w:cs="Arial"/>
            </w:rPr>
          </w:pPr>
        </w:p>
        <w:p w14:paraId="6890E35A" w14:textId="77777777" w:rsidR="000E444B" w:rsidRPr="000E444B" w:rsidRDefault="000E444B" w:rsidP="000E444B">
          <w:pPr>
            <w:rPr>
              <w:rFonts w:ascii="Arial" w:hAnsi="Arial" w:cs="Arial"/>
            </w:rPr>
          </w:pPr>
          <w:r w:rsidRPr="000E444B">
            <w:rPr>
              <w:rFonts w:ascii="Arial" w:hAnsi="Arial" w:cs="Arial"/>
            </w:rPr>
            <w:t>The objective of the Greater Manchester (GM) delirium programme:</w:t>
          </w:r>
        </w:p>
        <w:p w14:paraId="196ED135" w14:textId="77777777" w:rsidR="000E444B" w:rsidRPr="000E444B" w:rsidRDefault="000E444B" w:rsidP="000E444B">
          <w:pPr>
            <w:rPr>
              <w:rFonts w:ascii="Arial" w:hAnsi="Arial" w:cs="Arial"/>
            </w:rPr>
          </w:pPr>
        </w:p>
        <w:p w14:paraId="4B5CAC1B" w14:textId="2AA02B76" w:rsidR="000E444B" w:rsidRPr="000E444B" w:rsidRDefault="000E444B" w:rsidP="000E444B">
          <w:pPr>
            <w:pStyle w:val="ListParagraph"/>
            <w:numPr>
              <w:ilvl w:val="0"/>
              <w:numId w:val="13"/>
            </w:numPr>
            <w:rPr>
              <w:sz w:val="24"/>
              <w:szCs w:val="24"/>
            </w:rPr>
          </w:pPr>
          <w:r w:rsidRPr="000E444B">
            <w:rPr>
              <w:sz w:val="24"/>
              <w:szCs w:val="24"/>
            </w:rPr>
            <w:t xml:space="preserve">To </w:t>
          </w:r>
          <w:bookmarkStart w:id="5" w:name="_Hlk168834076"/>
          <w:r w:rsidRPr="000E444B">
            <w:rPr>
              <w:sz w:val="24"/>
              <w:szCs w:val="24"/>
            </w:rPr>
            <w:t xml:space="preserve">deliver on and operationalise the key seven GM delirium standards </w:t>
          </w:r>
          <w:bookmarkEnd w:id="5"/>
          <w:r w:rsidR="000E0560">
            <w:rPr>
              <w:sz w:val="24"/>
              <w:szCs w:val="24"/>
            </w:rPr>
            <w:t>(below)</w:t>
          </w:r>
        </w:p>
        <w:p w14:paraId="3D435715" w14:textId="77777777" w:rsidR="000E444B" w:rsidRPr="000E444B" w:rsidRDefault="000E444B" w:rsidP="000E444B">
          <w:pPr>
            <w:pStyle w:val="ListParagraph"/>
            <w:numPr>
              <w:ilvl w:val="0"/>
              <w:numId w:val="13"/>
            </w:numPr>
            <w:rPr>
              <w:sz w:val="24"/>
              <w:szCs w:val="24"/>
            </w:rPr>
          </w:pPr>
          <w:r w:rsidRPr="000E444B">
            <w:rPr>
              <w:sz w:val="24"/>
              <w:szCs w:val="24"/>
            </w:rPr>
            <w:lastRenderedPageBreak/>
            <w:t xml:space="preserve">To improve the outcomes for people at risk of developing, as well as for people who go on to develop </w:t>
          </w:r>
          <w:proofErr w:type="gramStart"/>
          <w:r w:rsidRPr="000E444B">
            <w:rPr>
              <w:sz w:val="24"/>
              <w:szCs w:val="24"/>
            </w:rPr>
            <w:t>delirium​</w:t>
          </w:r>
          <w:proofErr w:type="gramEnd"/>
        </w:p>
        <w:p w14:paraId="5B70A136" w14:textId="7B9F72F4" w:rsidR="000E444B" w:rsidRPr="000E444B" w:rsidRDefault="000E444B" w:rsidP="000E444B">
          <w:pPr>
            <w:pStyle w:val="ListParagraph"/>
            <w:numPr>
              <w:ilvl w:val="0"/>
              <w:numId w:val="13"/>
            </w:numPr>
            <w:rPr>
              <w:sz w:val="24"/>
              <w:szCs w:val="24"/>
            </w:rPr>
          </w:pPr>
          <w:r w:rsidRPr="000E444B">
            <w:rPr>
              <w:sz w:val="24"/>
              <w:szCs w:val="24"/>
            </w:rPr>
            <w:t xml:space="preserve">To provide support and information for people at risk of and who go on to develop </w:t>
          </w:r>
          <w:r w:rsidR="00A45484" w:rsidRPr="000E444B">
            <w:rPr>
              <w:sz w:val="24"/>
              <w:szCs w:val="24"/>
            </w:rPr>
            <w:t>delirium,</w:t>
          </w:r>
          <w:r w:rsidRPr="000E444B">
            <w:rPr>
              <w:sz w:val="24"/>
              <w:szCs w:val="24"/>
            </w:rPr>
            <w:t xml:space="preserve"> including family, friends and carers​</w:t>
          </w:r>
        </w:p>
        <w:p w14:paraId="0AE573A1" w14:textId="77777777" w:rsidR="000E444B" w:rsidRPr="000E444B" w:rsidRDefault="000E444B" w:rsidP="000E444B">
          <w:pPr>
            <w:rPr>
              <w:rFonts w:ascii="Arial" w:hAnsi="Arial" w:cs="Arial"/>
            </w:rPr>
          </w:pPr>
        </w:p>
        <w:p w14:paraId="1F91A741" w14:textId="77777777" w:rsidR="000E444B" w:rsidRPr="000E444B" w:rsidRDefault="000E444B" w:rsidP="000E444B">
          <w:pPr>
            <w:pStyle w:val="Heading2"/>
            <w:rPr>
              <w:rFonts w:ascii="Arial" w:hAnsi="Arial" w:cs="Arial"/>
            </w:rPr>
          </w:pPr>
          <w:bookmarkStart w:id="6" w:name="_Toc170226448"/>
          <w:r w:rsidRPr="000E444B">
            <w:rPr>
              <w:rFonts w:ascii="Arial" w:hAnsi="Arial" w:cs="Arial"/>
            </w:rPr>
            <w:t>GM’s delirium standards</w:t>
          </w:r>
          <w:bookmarkEnd w:id="6"/>
        </w:p>
        <w:p w14:paraId="31CA3232" w14:textId="77777777" w:rsidR="000E444B" w:rsidRPr="000E444B" w:rsidRDefault="000E444B" w:rsidP="000E444B">
          <w:pPr>
            <w:pStyle w:val="ListParagraph"/>
            <w:ind w:left="720"/>
            <w:rPr>
              <w:sz w:val="24"/>
              <w:szCs w:val="24"/>
            </w:rPr>
          </w:pPr>
        </w:p>
        <w:p w14:paraId="34F469E1" w14:textId="2C3F69C6" w:rsidR="000E444B" w:rsidRPr="000E444B" w:rsidRDefault="000E444B" w:rsidP="000E444B">
          <w:pPr>
            <w:widowControl w:val="0"/>
            <w:numPr>
              <w:ilvl w:val="0"/>
              <w:numId w:val="10"/>
            </w:numPr>
            <w:tabs>
              <w:tab w:val="num" w:pos="720"/>
            </w:tabs>
            <w:rPr>
              <w:rFonts w:ascii="Arial" w:hAnsi="Arial" w:cs="Arial"/>
            </w:rPr>
          </w:pPr>
          <w:r w:rsidRPr="000E444B">
            <w:rPr>
              <w:rFonts w:ascii="Arial" w:hAnsi="Arial" w:cs="Arial"/>
              <w:lang w:val="en-US"/>
            </w:rPr>
            <w:t>People over 65years and/or who have a dementia diagnosis are provided with information on signs and symptoms of delirium and prevention measures</w:t>
          </w:r>
          <w:r w:rsidR="00A45484">
            <w:rPr>
              <w:rFonts w:ascii="Arial" w:hAnsi="Arial" w:cs="Arial"/>
              <w:lang w:val="en-US"/>
            </w:rPr>
            <w:t>.</w:t>
          </w:r>
        </w:p>
        <w:p w14:paraId="1F8E9BAE" w14:textId="2AC965DB" w:rsidR="000E444B" w:rsidRPr="000E444B" w:rsidRDefault="000E444B" w:rsidP="000E444B">
          <w:pPr>
            <w:widowControl w:val="0"/>
            <w:numPr>
              <w:ilvl w:val="0"/>
              <w:numId w:val="10"/>
            </w:numPr>
            <w:tabs>
              <w:tab w:val="num" w:pos="720"/>
            </w:tabs>
            <w:rPr>
              <w:rFonts w:ascii="Arial" w:hAnsi="Arial" w:cs="Arial"/>
            </w:rPr>
          </w:pPr>
          <w:r w:rsidRPr="000E444B">
            <w:rPr>
              <w:rFonts w:ascii="Arial" w:hAnsi="Arial" w:cs="Arial"/>
              <w:lang w:val="en-US"/>
            </w:rPr>
            <w:t>100% of patients over 65 years and/or who have a dementia diagnosis that are admitted to the acute care setting/mental health are assessed for delirium using 4AT (</w:t>
          </w:r>
          <w:hyperlink r:id="rId12" w:history="1">
            <w:r w:rsidRPr="000E444B">
              <w:rPr>
                <w:rStyle w:val="Hyperlink"/>
                <w:rFonts w:ascii="Arial" w:hAnsi="Arial" w:cs="Arial"/>
              </w:rPr>
              <w:t>4AT - Rapid Clinical Test for Delirium Detection (the4at.com)</w:t>
            </w:r>
          </w:hyperlink>
          <w:r w:rsidRPr="000E444B">
            <w:rPr>
              <w:rFonts w:ascii="Arial" w:hAnsi="Arial" w:cs="Arial"/>
            </w:rPr>
            <w:t xml:space="preserve">) </w:t>
          </w:r>
          <w:r w:rsidRPr="000E444B">
            <w:rPr>
              <w:rFonts w:ascii="Arial" w:hAnsi="Arial" w:cs="Arial"/>
              <w:lang w:val="en-US"/>
            </w:rPr>
            <w:t>on admission</w:t>
          </w:r>
          <w:r w:rsidR="00A45484">
            <w:rPr>
              <w:rFonts w:ascii="Arial" w:hAnsi="Arial" w:cs="Arial"/>
              <w:lang w:val="en-US"/>
            </w:rPr>
            <w:t>.</w:t>
          </w:r>
        </w:p>
        <w:p w14:paraId="3CF72BDE" w14:textId="650E637E" w:rsidR="000E444B" w:rsidRPr="000E444B" w:rsidRDefault="000E444B" w:rsidP="000E444B">
          <w:pPr>
            <w:widowControl w:val="0"/>
            <w:numPr>
              <w:ilvl w:val="0"/>
              <w:numId w:val="10"/>
            </w:numPr>
            <w:tabs>
              <w:tab w:val="num" w:pos="720"/>
            </w:tabs>
            <w:rPr>
              <w:rFonts w:ascii="Arial" w:hAnsi="Arial" w:cs="Arial"/>
            </w:rPr>
          </w:pPr>
          <w:r w:rsidRPr="000E444B">
            <w:rPr>
              <w:rFonts w:ascii="Arial" w:hAnsi="Arial" w:cs="Arial"/>
              <w:lang w:val="en-US"/>
            </w:rPr>
            <w:t xml:space="preserve">Every care </w:t>
          </w:r>
          <w:proofErr w:type="spellStart"/>
          <w:r w:rsidRPr="000E444B">
            <w:rPr>
              <w:rFonts w:ascii="Arial" w:hAnsi="Arial" w:cs="Arial"/>
              <w:lang w:val="en-US"/>
            </w:rPr>
            <w:t>organisation</w:t>
          </w:r>
          <w:proofErr w:type="spellEnd"/>
          <w:r w:rsidRPr="000E444B">
            <w:rPr>
              <w:rFonts w:ascii="Arial" w:hAnsi="Arial" w:cs="Arial"/>
              <w:lang w:val="en-US"/>
            </w:rPr>
            <w:t xml:space="preserve"> should have a </w:t>
          </w:r>
          <w:proofErr w:type="spellStart"/>
          <w:r w:rsidRPr="000E444B">
            <w:rPr>
              <w:rFonts w:ascii="Arial" w:hAnsi="Arial" w:cs="Arial"/>
              <w:lang w:val="en-US"/>
            </w:rPr>
            <w:t>standardised</w:t>
          </w:r>
          <w:proofErr w:type="spellEnd"/>
          <w:r w:rsidRPr="000E444B">
            <w:rPr>
              <w:rFonts w:ascii="Arial" w:hAnsi="Arial" w:cs="Arial"/>
              <w:lang w:val="en-US"/>
            </w:rPr>
            <w:t xml:space="preserve"> pathway for assessment/management of delirium</w:t>
          </w:r>
          <w:r w:rsidR="00A45484">
            <w:rPr>
              <w:rFonts w:ascii="Arial" w:hAnsi="Arial" w:cs="Arial"/>
              <w:lang w:val="en-US"/>
            </w:rPr>
            <w:t>.</w:t>
          </w:r>
        </w:p>
        <w:p w14:paraId="715AAC54" w14:textId="2EA6D046" w:rsidR="000E444B" w:rsidRPr="000E444B" w:rsidRDefault="000E444B" w:rsidP="000E444B">
          <w:pPr>
            <w:widowControl w:val="0"/>
            <w:numPr>
              <w:ilvl w:val="0"/>
              <w:numId w:val="10"/>
            </w:numPr>
            <w:tabs>
              <w:tab w:val="num" w:pos="720"/>
            </w:tabs>
            <w:rPr>
              <w:rFonts w:ascii="Arial" w:hAnsi="Arial" w:cs="Arial"/>
            </w:rPr>
          </w:pPr>
          <w:r w:rsidRPr="000E444B">
            <w:rPr>
              <w:rFonts w:ascii="Arial" w:hAnsi="Arial" w:cs="Arial"/>
              <w:lang w:val="en-US"/>
            </w:rPr>
            <w:t>Family carers are provided with information and support to help support relative with delirium</w:t>
          </w:r>
          <w:r w:rsidR="00A45484">
            <w:rPr>
              <w:rFonts w:ascii="Arial" w:hAnsi="Arial" w:cs="Arial"/>
              <w:lang w:val="en-US"/>
            </w:rPr>
            <w:t>.</w:t>
          </w:r>
        </w:p>
        <w:p w14:paraId="3E91F3B3" w14:textId="5E872775" w:rsidR="000E444B" w:rsidRPr="000E444B" w:rsidRDefault="000E444B" w:rsidP="000E444B">
          <w:pPr>
            <w:widowControl w:val="0"/>
            <w:numPr>
              <w:ilvl w:val="0"/>
              <w:numId w:val="10"/>
            </w:numPr>
            <w:tabs>
              <w:tab w:val="num" w:pos="720"/>
            </w:tabs>
            <w:rPr>
              <w:rFonts w:ascii="Arial" w:hAnsi="Arial" w:cs="Arial"/>
            </w:rPr>
          </w:pPr>
          <w:r w:rsidRPr="000E444B">
            <w:rPr>
              <w:rFonts w:ascii="Arial" w:hAnsi="Arial" w:cs="Arial"/>
              <w:lang w:val="en-US"/>
            </w:rPr>
            <w:t>Evidence that non-pharmacological measures/de-escalation techniques used before medication for agitation/distress</w:t>
          </w:r>
          <w:r w:rsidR="00A45484">
            <w:rPr>
              <w:rFonts w:ascii="Arial" w:hAnsi="Arial" w:cs="Arial"/>
              <w:lang w:val="en-US"/>
            </w:rPr>
            <w:t>.</w:t>
          </w:r>
        </w:p>
        <w:p w14:paraId="003EE423" w14:textId="5A1AD639" w:rsidR="000E444B" w:rsidRPr="000E444B" w:rsidRDefault="000E444B" w:rsidP="000E444B">
          <w:pPr>
            <w:widowControl w:val="0"/>
            <w:numPr>
              <w:ilvl w:val="0"/>
              <w:numId w:val="10"/>
            </w:numPr>
            <w:tabs>
              <w:tab w:val="num" w:pos="720"/>
            </w:tabs>
            <w:rPr>
              <w:rFonts w:ascii="Arial" w:hAnsi="Arial" w:cs="Arial"/>
            </w:rPr>
          </w:pPr>
          <w:r w:rsidRPr="000E444B">
            <w:rPr>
              <w:rFonts w:ascii="Arial" w:hAnsi="Arial" w:cs="Arial"/>
              <w:lang w:val="en-US"/>
            </w:rPr>
            <w:t>Delirium diagnosis should be conveyed at all transitions of care</w:t>
          </w:r>
          <w:r w:rsidR="00A45484">
            <w:rPr>
              <w:rFonts w:ascii="Arial" w:hAnsi="Arial" w:cs="Arial"/>
              <w:lang w:val="en-US"/>
            </w:rPr>
            <w:t>.</w:t>
          </w:r>
        </w:p>
        <w:p w14:paraId="07C2B87C" w14:textId="796501B7" w:rsidR="000E444B" w:rsidRPr="000E444B" w:rsidRDefault="000E444B" w:rsidP="000E444B">
          <w:pPr>
            <w:widowControl w:val="0"/>
            <w:numPr>
              <w:ilvl w:val="0"/>
              <w:numId w:val="10"/>
            </w:numPr>
            <w:tabs>
              <w:tab w:val="num" w:pos="720"/>
            </w:tabs>
            <w:rPr>
              <w:rFonts w:ascii="Arial" w:hAnsi="Arial" w:cs="Arial"/>
            </w:rPr>
          </w:pPr>
          <w:r w:rsidRPr="000E444B">
            <w:rPr>
              <w:rFonts w:ascii="Arial" w:hAnsi="Arial" w:cs="Arial"/>
              <w:lang w:val="en-US"/>
            </w:rPr>
            <w:t>All people with delirium should have multidisciplinary follow up</w:t>
          </w:r>
          <w:r w:rsidR="00A45484">
            <w:rPr>
              <w:rFonts w:ascii="Arial" w:hAnsi="Arial" w:cs="Arial"/>
              <w:lang w:val="en-US"/>
            </w:rPr>
            <w:t>.</w:t>
          </w:r>
        </w:p>
        <w:p w14:paraId="542C0F24" w14:textId="77777777" w:rsidR="000E444B" w:rsidRPr="000E444B" w:rsidRDefault="000E444B" w:rsidP="000E444B">
          <w:pPr>
            <w:rPr>
              <w:rFonts w:ascii="Arial" w:hAnsi="Arial" w:cs="Arial"/>
              <w:noProof/>
            </w:rPr>
          </w:pPr>
        </w:p>
        <w:p w14:paraId="394DB2BC" w14:textId="42E4583F" w:rsidR="000E444B" w:rsidRPr="000E444B" w:rsidRDefault="000E444B" w:rsidP="000E444B">
          <w:pPr>
            <w:rPr>
              <w:rFonts w:ascii="Arial" w:hAnsi="Arial" w:cs="Arial"/>
            </w:rPr>
          </w:pPr>
          <w:r w:rsidRPr="000E444B">
            <w:rPr>
              <w:rFonts w:ascii="Arial" w:hAnsi="Arial" w:cs="Arial"/>
            </w:rPr>
            <w:t>GM’s evidence based seven delirium standards were co-designed with a wide range of practitioners, stakeholders and lived experience members</w:t>
          </w:r>
          <w:r w:rsidR="000E0560">
            <w:rPr>
              <w:rFonts w:ascii="Arial" w:hAnsi="Arial" w:cs="Arial"/>
            </w:rPr>
            <w:t>. These delirium standards</w:t>
          </w:r>
          <w:r w:rsidRPr="000E444B">
            <w:rPr>
              <w:rFonts w:ascii="Arial" w:hAnsi="Arial" w:cs="Arial"/>
            </w:rPr>
            <w:t xml:space="preserve"> align with NICE quality statements and audit criteria (appendix five and six for NICE links).</w:t>
          </w:r>
        </w:p>
        <w:p w14:paraId="74CE989B" w14:textId="77777777" w:rsidR="000E444B" w:rsidRPr="000E444B" w:rsidRDefault="000E444B" w:rsidP="000E444B">
          <w:pPr>
            <w:rPr>
              <w:rFonts w:ascii="Arial" w:hAnsi="Arial" w:cs="Arial"/>
            </w:rPr>
          </w:pPr>
        </w:p>
        <w:p w14:paraId="34C168FF" w14:textId="77777777" w:rsidR="000E444B" w:rsidRPr="000E444B" w:rsidRDefault="000E444B" w:rsidP="000E444B">
          <w:pPr>
            <w:rPr>
              <w:rFonts w:ascii="Arial" w:hAnsi="Arial" w:cs="Arial"/>
            </w:rPr>
          </w:pPr>
          <w:r w:rsidRPr="000E444B">
            <w:rPr>
              <w:rFonts w:ascii="Arial" w:hAnsi="Arial" w:cs="Arial"/>
            </w:rPr>
            <w:t>These standards were approved by DU’s governance boards in 2019; they form part of a more detailed GM’s approach to delirium which also includes a high-level pathway for delirium (appendix seven for the GM approach).</w:t>
          </w:r>
        </w:p>
        <w:p w14:paraId="7AE5CDAF" w14:textId="77777777" w:rsidR="000E444B" w:rsidRPr="000E444B" w:rsidRDefault="000E444B" w:rsidP="000E444B">
          <w:pPr>
            <w:ind w:left="720"/>
            <w:rPr>
              <w:rFonts w:ascii="Arial" w:hAnsi="Arial" w:cs="Arial"/>
            </w:rPr>
          </w:pPr>
        </w:p>
        <w:p w14:paraId="5D10A49D" w14:textId="77777777" w:rsidR="000E444B" w:rsidRPr="000E444B" w:rsidRDefault="000E444B" w:rsidP="000E444B">
          <w:pPr>
            <w:ind w:left="720"/>
            <w:rPr>
              <w:rFonts w:ascii="Arial" w:hAnsi="Arial" w:cs="Arial"/>
            </w:rPr>
          </w:pPr>
        </w:p>
        <w:p w14:paraId="6288068E" w14:textId="77777777" w:rsidR="000E444B" w:rsidRPr="000E444B" w:rsidRDefault="000E444B" w:rsidP="000E444B">
          <w:pPr>
            <w:pStyle w:val="Heading1"/>
            <w:rPr>
              <w:rFonts w:ascii="Arial" w:hAnsi="Arial" w:cs="Arial"/>
            </w:rPr>
          </w:pPr>
          <w:bookmarkStart w:id="7" w:name="_Toc170226449"/>
          <w:bookmarkEnd w:id="4"/>
          <w:r w:rsidRPr="000E444B">
            <w:rPr>
              <w:rFonts w:ascii="Arial" w:hAnsi="Arial" w:cs="Arial"/>
            </w:rPr>
            <w:t>Background</w:t>
          </w:r>
          <w:bookmarkEnd w:id="7"/>
          <w:r w:rsidRPr="000E444B">
            <w:rPr>
              <w:rFonts w:ascii="Arial" w:hAnsi="Arial" w:cs="Arial"/>
            </w:rPr>
            <w:t xml:space="preserve"> </w:t>
          </w:r>
        </w:p>
        <w:p w14:paraId="17706887" w14:textId="77777777" w:rsidR="000E444B" w:rsidRPr="000E444B" w:rsidRDefault="000E444B" w:rsidP="000E444B">
          <w:pPr>
            <w:autoSpaceDE w:val="0"/>
            <w:autoSpaceDN w:val="0"/>
            <w:adjustRightInd w:val="0"/>
            <w:rPr>
              <w:rFonts w:ascii="Arial" w:hAnsi="Arial" w:cs="Arial"/>
            </w:rPr>
          </w:pPr>
        </w:p>
        <w:p w14:paraId="4E66CEF2" w14:textId="6EDB316E" w:rsidR="000E444B" w:rsidRPr="000E444B" w:rsidRDefault="000E444B" w:rsidP="000E444B">
          <w:pPr>
            <w:rPr>
              <w:rFonts w:ascii="Arial" w:hAnsi="Arial" w:cs="Arial"/>
            </w:rPr>
          </w:pPr>
          <w:r w:rsidRPr="000E444B">
            <w:rPr>
              <w:rFonts w:ascii="Arial" w:hAnsi="Arial" w:cs="Arial"/>
            </w:rPr>
            <w:t>Following presentations on the</w:t>
          </w:r>
          <w:r w:rsidR="000E0560">
            <w:rPr>
              <w:rFonts w:ascii="Arial" w:hAnsi="Arial" w:cs="Arial"/>
            </w:rPr>
            <w:t xml:space="preserve"> community delirium toolkit</w:t>
          </w:r>
          <w:r w:rsidRPr="000E444B">
            <w:rPr>
              <w:rFonts w:ascii="Arial" w:hAnsi="Arial" w:cs="Arial"/>
            </w:rPr>
            <w:t xml:space="preserve"> pilot success, DU had the support of the GM Primary Care Board meeting in 2021</w:t>
          </w:r>
          <w:r w:rsidR="000E0560">
            <w:rPr>
              <w:rFonts w:ascii="Arial" w:hAnsi="Arial" w:cs="Arial"/>
            </w:rPr>
            <w:t>,</w:t>
          </w:r>
          <w:r w:rsidRPr="000E444B">
            <w:rPr>
              <w:rFonts w:ascii="Arial" w:hAnsi="Arial" w:cs="Arial"/>
            </w:rPr>
            <w:t xml:space="preserve"> in taking forward rolling out implementation of the community toolkit with localities. </w:t>
          </w:r>
        </w:p>
        <w:p w14:paraId="591DF3D4" w14:textId="77777777" w:rsidR="000E444B" w:rsidRPr="000E444B" w:rsidRDefault="000E444B" w:rsidP="000E444B">
          <w:pPr>
            <w:rPr>
              <w:rFonts w:ascii="Arial" w:hAnsi="Arial" w:cs="Arial"/>
            </w:rPr>
          </w:pPr>
        </w:p>
        <w:p w14:paraId="41BC9EE7" w14:textId="77777777" w:rsidR="000E0560" w:rsidRDefault="000E444B" w:rsidP="000E444B">
          <w:pPr>
            <w:pStyle w:val="Default"/>
          </w:pPr>
          <w:r w:rsidRPr="000E444B">
            <w:t>The vision</w:t>
          </w:r>
          <w:r w:rsidRPr="000E444B">
            <w:rPr>
              <w:b/>
              <w:bCs/>
            </w:rPr>
            <w:t xml:space="preserve"> </w:t>
          </w:r>
          <w:r w:rsidRPr="000E444B">
            <w:t xml:space="preserve">has been to ensure all localities offer a consistent quality of support to people experiencing delirium in hospital or in the community, including focusing on prevention; thereby reducing unwarranted variation. </w:t>
          </w:r>
        </w:p>
        <w:p w14:paraId="719116B8" w14:textId="0952E3D1" w:rsidR="000E444B" w:rsidRPr="000E444B" w:rsidRDefault="000E444B" w:rsidP="000E444B">
          <w:pPr>
            <w:pStyle w:val="Default"/>
          </w:pPr>
          <w:r w:rsidRPr="000E444B">
            <w:lastRenderedPageBreak/>
            <w:t xml:space="preserve">DU has sought to ensure that all delirium resources developed are shared with GM localities to support consistent good practice at scale and </w:t>
          </w:r>
          <w:proofErr w:type="gramStart"/>
          <w:r w:rsidRPr="000E444B">
            <w:t>pace</w:t>
          </w:r>
          <w:r w:rsidR="000E0560">
            <w:t>;</w:t>
          </w:r>
          <w:proofErr w:type="gramEnd"/>
          <w:r w:rsidR="000E0560">
            <w:t xml:space="preserve"> such as the toolkits (appendix eight for toolkit links)</w:t>
          </w:r>
          <w:r w:rsidRPr="000E444B">
            <w:t>.</w:t>
          </w:r>
          <w:r w:rsidR="000E0560">
            <w:t xml:space="preserve"> </w:t>
          </w:r>
          <w:r w:rsidRPr="000E444B">
            <w:t xml:space="preserve">The intention has been to accelerate progress by targeting resources with the greatest impact and effectiveness to create momentum across GM. </w:t>
          </w:r>
        </w:p>
        <w:p w14:paraId="66218D73" w14:textId="77777777" w:rsidR="000E444B" w:rsidRPr="000E444B" w:rsidRDefault="000E444B" w:rsidP="000E444B">
          <w:pPr>
            <w:pStyle w:val="Default"/>
          </w:pPr>
        </w:p>
        <w:p w14:paraId="303C5151" w14:textId="77777777" w:rsidR="000E444B" w:rsidRPr="000E444B" w:rsidRDefault="000E444B" w:rsidP="000E444B">
          <w:pPr>
            <w:pStyle w:val="Default"/>
          </w:pPr>
          <w:r w:rsidRPr="000E444B">
            <w:t>DU’s Strategic Board endorsed and approved a Locality Model (Delirium) proposal in June 2022, as a way of working more intensively on the adoption of the GM delirium standards with locality stakeholders and partners (appendix nine for locality model).</w:t>
          </w:r>
        </w:p>
        <w:p w14:paraId="1508506B" w14:textId="77777777" w:rsidR="000E444B" w:rsidRPr="000E444B" w:rsidRDefault="000E444B" w:rsidP="000E444B">
          <w:pPr>
            <w:autoSpaceDE w:val="0"/>
            <w:autoSpaceDN w:val="0"/>
            <w:adjustRightInd w:val="0"/>
            <w:rPr>
              <w:rFonts w:ascii="Arial" w:hAnsi="Arial" w:cs="Arial"/>
            </w:rPr>
          </w:pPr>
        </w:p>
        <w:p w14:paraId="7B01D0FD" w14:textId="7B507819" w:rsidR="000E444B" w:rsidRPr="000E444B" w:rsidRDefault="000E444B" w:rsidP="000E444B">
          <w:pPr>
            <w:autoSpaceDE w:val="0"/>
            <w:autoSpaceDN w:val="0"/>
            <w:adjustRightInd w:val="0"/>
            <w:rPr>
              <w:rFonts w:ascii="Arial" w:hAnsi="Arial" w:cs="Arial"/>
            </w:rPr>
          </w:pPr>
          <w:r w:rsidRPr="000E444B">
            <w:rPr>
              <w:rFonts w:ascii="Arial" w:hAnsi="Arial" w:cs="Arial"/>
            </w:rPr>
            <w:t xml:space="preserve">This model recognised the need to develop and prioritise ways of working to maximise impact amidst competing pressures in GM. </w:t>
          </w:r>
          <w:r w:rsidR="000E0560">
            <w:rPr>
              <w:rFonts w:ascii="Arial" w:hAnsi="Arial" w:cs="Arial"/>
            </w:rPr>
            <w:t>The locality model also took in to account th</w:t>
          </w:r>
          <w:r w:rsidRPr="000E444B">
            <w:rPr>
              <w:rFonts w:ascii="Arial" w:hAnsi="Arial" w:cs="Arial"/>
            </w:rPr>
            <w:t>e</w:t>
          </w:r>
          <w:r w:rsidR="000E0560">
            <w:rPr>
              <w:rFonts w:ascii="Arial" w:hAnsi="Arial" w:cs="Arial"/>
            </w:rPr>
            <w:t xml:space="preserve"> fact that we</w:t>
          </w:r>
          <w:r w:rsidRPr="000E444B">
            <w:rPr>
              <w:rFonts w:ascii="Arial" w:hAnsi="Arial" w:cs="Arial"/>
            </w:rPr>
            <w:t xml:space="preserve"> have a small </w:t>
          </w:r>
          <w:r w:rsidR="000E0560">
            <w:rPr>
              <w:rFonts w:ascii="Arial" w:hAnsi="Arial" w:cs="Arial"/>
            </w:rPr>
            <w:t>GM</w:t>
          </w:r>
          <w:r w:rsidRPr="000E444B">
            <w:rPr>
              <w:rFonts w:ascii="Arial" w:hAnsi="Arial" w:cs="Arial"/>
            </w:rPr>
            <w:t xml:space="preserve"> delirium project </w:t>
          </w:r>
          <w:proofErr w:type="gramStart"/>
          <w:r w:rsidRPr="000E444B">
            <w:rPr>
              <w:rFonts w:ascii="Arial" w:hAnsi="Arial" w:cs="Arial"/>
            </w:rPr>
            <w:t>team</w:t>
          </w:r>
          <w:r w:rsidR="000E0560">
            <w:rPr>
              <w:rFonts w:ascii="Arial" w:hAnsi="Arial" w:cs="Arial"/>
            </w:rPr>
            <w:t>;</w:t>
          </w:r>
          <w:proofErr w:type="gramEnd"/>
          <w:r w:rsidRPr="000E444B">
            <w:rPr>
              <w:rFonts w:ascii="Arial" w:hAnsi="Arial" w:cs="Arial"/>
            </w:rPr>
            <w:t xml:space="preserve"> consist</w:t>
          </w:r>
          <w:r w:rsidR="000E0560">
            <w:rPr>
              <w:rFonts w:ascii="Arial" w:hAnsi="Arial" w:cs="Arial"/>
            </w:rPr>
            <w:t>ing</w:t>
          </w:r>
          <w:r w:rsidRPr="000E444B">
            <w:rPr>
              <w:rFonts w:ascii="Arial" w:hAnsi="Arial" w:cs="Arial"/>
            </w:rPr>
            <w:t xml:space="preserve"> of a proportion of time from a senior project manager (Helen Pratt), one day per week from a project support officer (Fiona Black), and voluntary input from the delirium clinical advisor (Prof. Emma Vardy).</w:t>
          </w:r>
        </w:p>
        <w:p w14:paraId="0FBB7BFD" w14:textId="77777777" w:rsidR="000E444B" w:rsidRPr="000E444B" w:rsidRDefault="000E444B" w:rsidP="000E444B">
          <w:pPr>
            <w:pStyle w:val="ListParagraph"/>
            <w:rPr>
              <w:sz w:val="24"/>
              <w:szCs w:val="24"/>
            </w:rPr>
          </w:pPr>
        </w:p>
        <w:p w14:paraId="269058FA" w14:textId="77777777" w:rsidR="000E444B" w:rsidRPr="000E444B" w:rsidRDefault="000E444B" w:rsidP="000E444B">
          <w:pPr>
            <w:rPr>
              <w:rFonts w:ascii="Arial" w:hAnsi="Arial" w:cs="Arial"/>
            </w:rPr>
          </w:pPr>
        </w:p>
        <w:p w14:paraId="0AB22DEA" w14:textId="77777777" w:rsidR="000E444B" w:rsidRPr="000E444B" w:rsidRDefault="000E444B" w:rsidP="000E444B">
          <w:pPr>
            <w:pStyle w:val="Heading1"/>
            <w:rPr>
              <w:rFonts w:ascii="Arial" w:hAnsi="Arial" w:cs="Arial"/>
            </w:rPr>
          </w:pPr>
          <w:bookmarkStart w:id="8" w:name="_Toc170226450"/>
          <w:r w:rsidRPr="000E444B">
            <w:rPr>
              <w:rFonts w:ascii="Arial" w:hAnsi="Arial" w:cs="Arial"/>
            </w:rPr>
            <w:t>Methodology</w:t>
          </w:r>
          <w:bookmarkEnd w:id="8"/>
          <w:r w:rsidRPr="000E444B">
            <w:rPr>
              <w:rFonts w:ascii="Arial" w:hAnsi="Arial" w:cs="Arial"/>
            </w:rPr>
            <w:t xml:space="preserve"> </w:t>
          </w:r>
        </w:p>
        <w:p w14:paraId="70981B3C" w14:textId="77777777" w:rsidR="000E444B" w:rsidRPr="000E444B" w:rsidRDefault="000E444B" w:rsidP="000E444B">
          <w:pPr>
            <w:rPr>
              <w:rFonts w:ascii="Arial" w:hAnsi="Arial" w:cs="Arial"/>
            </w:rPr>
          </w:pPr>
        </w:p>
        <w:p w14:paraId="1659B39A" w14:textId="0325802D" w:rsidR="000E444B" w:rsidRPr="000E444B" w:rsidRDefault="000E444B" w:rsidP="000E444B">
          <w:pPr>
            <w:autoSpaceDE w:val="0"/>
            <w:autoSpaceDN w:val="0"/>
            <w:adjustRightInd w:val="0"/>
            <w:rPr>
              <w:rFonts w:ascii="Arial" w:hAnsi="Arial" w:cs="Arial"/>
              <w:b/>
              <w:color w:val="0067A5"/>
              <w:sz w:val="32"/>
              <w:szCs w:val="32"/>
            </w:rPr>
          </w:pPr>
          <w:r w:rsidRPr="000E444B">
            <w:rPr>
              <w:rFonts w:ascii="Arial" w:hAnsi="Arial" w:cs="Arial"/>
            </w:rPr>
            <w:t>As we are undertaking an interim review our approach to</w:t>
          </w:r>
          <w:r w:rsidR="004E4AA5">
            <w:rPr>
              <w:rFonts w:ascii="Arial" w:hAnsi="Arial" w:cs="Arial"/>
            </w:rPr>
            <w:t xml:space="preserve"> the</w:t>
          </w:r>
          <w:r w:rsidRPr="000E444B">
            <w:rPr>
              <w:rFonts w:ascii="Arial" w:hAnsi="Arial" w:cs="Arial"/>
            </w:rPr>
            <w:t xml:space="preserve"> methodology has been to focus more on formative outcomes. </w:t>
          </w:r>
          <w:r w:rsidR="004E4AA5">
            <w:rPr>
              <w:rFonts w:ascii="Arial" w:hAnsi="Arial" w:cs="Arial"/>
            </w:rPr>
            <w:t>Formative outcomes enable an</w:t>
          </w:r>
          <w:r w:rsidRPr="000E444B">
            <w:rPr>
              <w:rFonts w:ascii="Arial" w:hAnsi="Arial" w:cs="Arial"/>
            </w:rPr>
            <w:t xml:space="preserve"> ongoing </w:t>
          </w:r>
          <w:r w:rsidR="004E4AA5">
            <w:rPr>
              <w:rFonts w:ascii="Arial" w:hAnsi="Arial" w:cs="Arial"/>
            </w:rPr>
            <w:t>evaluation approach. This supports the fact that</w:t>
          </w:r>
          <w:r w:rsidRPr="000E444B">
            <w:rPr>
              <w:rFonts w:ascii="Arial" w:hAnsi="Arial" w:cs="Arial"/>
            </w:rPr>
            <w:t xml:space="preserve"> we are looking at ways we can </w:t>
          </w:r>
          <w:r w:rsidR="00A45484">
            <w:rPr>
              <w:rFonts w:ascii="Arial" w:hAnsi="Arial" w:cs="Arial"/>
            </w:rPr>
            <w:t>make</w:t>
          </w:r>
          <w:r w:rsidRPr="000E444B">
            <w:rPr>
              <w:rFonts w:ascii="Arial" w:hAnsi="Arial" w:cs="Arial"/>
            </w:rPr>
            <w:t xml:space="preserve"> improvements as the programme evolves i.e. what we have learnt, any obstacles to change, project monitoring and process evaluation. We have included some summative evaluation factors, such as impact against </w:t>
          </w:r>
          <w:r w:rsidR="004E4AA5">
            <w:rPr>
              <w:rFonts w:ascii="Arial" w:hAnsi="Arial" w:cs="Arial"/>
            </w:rPr>
            <w:t xml:space="preserve">our three key </w:t>
          </w:r>
          <w:r w:rsidRPr="000E444B">
            <w:rPr>
              <w:rFonts w:ascii="Arial" w:hAnsi="Arial" w:cs="Arial"/>
            </w:rPr>
            <w:t>objectives and</w:t>
          </w:r>
          <w:r w:rsidR="004E4AA5">
            <w:rPr>
              <w:rFonts w:ascii="Arial" w:hAnsi="Arial" w:cs="Arial"/>
            </w:rPr>
            <w:t xml:space="preserve"> seven</w:t>
          </w:r>
          <w:r w:rsidRPr="000E444B">
            <w:rPr>
              <w:rFonts w:ascii="Arial" w:hAnsi="Arial" w:cs="Arial"/>
            </w:rPr>
            <w:t xml:space="preserve"> delirium standards</w:t>
          </w:r>
          <w:r w:rsidR="004E4AA5">
            <w:rPr>
              <w:rFonts w:ascii="Arial" w:hAnsi="Arial" w:cs="Arial"/>
            </w:rPr>
            <w:t>, where we have these</w:t>
          </w:r>
          <w:r w:rsidRPr="000E444B">
            <w:rPr>
              <w:rFonts w:ascii="Arial" w:hAnsi="Arial" w:cs="Arial"/>
            </w:rPr>
            <w:t>.</w:t>
          </w:r>
        </w:p>
        <w:p w14:paraId="0A4BD684" w14:textId="77777777" w:rsidR="000E444B" w:rsidRPr="000E444B" w:rsidRDefault="000E444B" w:rsidP="000E444B">
          <w:pPr>
            <w:rPr>
              <w:rFonts w:ascii="Arial" w:hAnsi="Arial" w:cs="Arial"/>
            </w:rPr>
          </w:pPr>
        </w:p>
        <w:p w14:paraId="1A7148F1" w14:textId="62A81AE0" w:rsidR="000E444B" w:rsidRPr="000E444B" w:rsidRDefault="000E444B" w:rsidP="000E444B">
          <w:pPr>
            <w:rPr>
              <w:rFonts w:ascii="Arial" w:hAnsi="Arial" w:cs="Arial"/>
              <w:color w:val="000000"/>
              <w:shd w:val="clear" w:color="auto" w:fill="FFFFFF"/>
            </w:rPr>
          </w:pPr>
          <w:r w:rsidRPr="000E444B">
            <w:rPr>
              <w:rFonts w:ascii="Arial" w:hAnsi="Arial" w:cs="Arial"/>
              <w:color w:val="000000"/>
              <w:shd w:val="clear" w:color="auto" w:fill="FFFFFF"/>
            </w:rPr>
            <w:t>We have also applied Flow Coaching Academy (FCA) principles to the delirium programme implementation process. The FCA model provide</w:t>
          </w:r>
          <w:r w:rsidR="00350CC0">
            <w:rPr>
              <w:rFonts w:ascii="Arial" w:hAnsi="Arial" w:cs="Arial"/>
              <w:color w:val="000000"/>
              <w:shd w:val="clear" w:color="auto" w:fill="FFFFFF"/>
            </w:rPr>
            <w:t xml:space="preserve">s </w:t>
          </w:r>
          <w:r w:rsidRPr="000E444B">
            <w:rPr>
              <w:rFonts w:ascii="Arial" w:hAnsi="Arial" w:cs="Arial"/>
              <w:color w:val="000000"/>
              <w:shd w:val="clear" w:color="auto" w:fill="FFFFFF"/>
            </w:rPr>
            <w:t xml:space="preserve">practical quality improvement tools </w:t>
          </w:r>
          <w:r w:rsidR="00350CC0">
            <w:rPr>
              <w:rFonts w:ascii="Arial" w:hAnsi="Arial" w:cs="Arial"/>
              <w:color w:val="000000"/>
              <w:shd w:val="clear" w:color="auto" w:fill="FFFFFF"/>
            </w:rPr>
            <w:t>(</w:t>
          </w:r>
          <w:r w:rsidRPr="000E444B">
            <w:rPr>
              <w:rFonts w:ascii="Arial" w:hAnsi="Arial" w:cs="Arial"/>
              <w:color w:val="000000"/>
              <w:shd w:val="clear" w:color="auto" w:fill="FFFFFF"/>
            </w:rPr>
            <w:t xml:space="preserve">appendix ten for FCA roadmap). Helen Pratt completed the NHSE funded FCA training </w:t>
          </w:r>
          <w:r w:rsidR="00350CC0">
            <w:rPr>
              <w:rFonts w:ascii="Arial" w:hAnsi="Arial" w:cs="Arial"/>
              <w:color w:val="000000"/>
              <w:shd w:val="clear" w:color="auto" w:fill="FFFFFF"/>
            </w:rPr>
            <w:t>in</w:t>
          </w:r>
          <w:r w:rsidRPr="000E444B">
            <w:rPr>
              <w:rFonts w:ascii="Arial" w:hAnsi="Arial" w:cs="Arial"/>
              <w:color w:val="000000"/>
              <w:shd w:val="clear" w:color="auto" w:fill="FFFFFF"/>
            </w:rPr>
            <w:t xml:space="preserve"> November 2022</w:t>
          </w:r>
          <w:r w:rsidR="00A45484">
            <w:rPr>
              <w:rFonts w:ascii="Arial" w:hAnsi="Arial" w:cs="Arial"/>
              <w:color w:val="000000"/>
              <w:shd w:val="clear" w:color="auto" w:fill="FFFFFF"/>
            </w:rPr>
            <w:t>,</w:t>
          </w:r>
          <w:r w:rsidRPr="000E444B">
            <w:rPr>
              <w:rFonts w:ascii="Arial" w:hAnsi="Arial" w:cs="Arial"/>
              <w:color w:val="000000"/>
              <w:shd w:val="clear" w:color="auto" w:fill="FFFFFF"/>
            </w:rPr>
            <w:t xml:space="preserve"> which enabled the principles and learning from the training to be applied to the wider GM delirium programme. </w:t>
          </w:r>
        </w:p>
        <w:p w14:paraId="55AD98E2" w14:textId="77777777" w:rsidR="000E444B" w:rsidRPr="000E444B" w:rsidRDefault="000E444B" w:rsidP="000E444B">
          <w:pPr>
            <w:pBdr>
              <w:top w:val="nil"/>
              <w:left w:val="nil"/>
              <w:bottom w:val="nil"/>
              <w:right w:val="nil"/>
              <w:between w:val="nil"/>
            </w:pBdr>
            <w:rPr>
              <w:rFonts w:ascii="Arial" w:hAnsi="Arial" w:cs="Arial"/>
              <w:color w:val="000000"/>
              <w:sz w:val="16"/>
              <w:szCs w:val="16"/>
            </w:rPr>
          </w:pPr>
        </w:p>
        <w:p w14:paraId="7FCF019F" w14:textId="77777777" w:rsidR="000E444B" w:rsidRPr="000E444B" w:rsidRDefault="000E444B" w:rsidP="000E444B">
          <w:pPr>
            <w:pStyle w:val="Heading1"/>
            <w:rPr>
              <w:rFonts w:ascii="Arial" w:hAnsi="Arial" w:cs="Arial"/>
            </w:rPr>
          </w:pPr>
          <w:bookmarkStart w:id="9" w:name="_Toc170226451"/>
          <w:r w:rsidRPr="000E444B">
            <w:rPr>
              <w:rFonts w:ascii="Arial" w:hAnsi="Arial" w:cs="Arial"/>
            </w:rPr>
            <w:t>Results</w:t>
          </w:r>
          <w:bookmarkEnd w:id="9"/>
          <w:r w:rsidRPr="000E444B">
            <w:rPr>
              <w:rFonts w:ascii="Arial" w:hAnsi="Arial" w:cs="Arial"/>
            </w:rPr>
            <w:t xml:space="preserve"> </w:t>
          </w:r>
        </w:p>
        <w:p w14:paraId="437E23B4" w14:textId="77777777" w:rsidR="000E444B" w:rsidRPr="000E444B" w:rsidRDefault="000E444B" w:rsidP="000E444B">
          <w:pPr>
            <w:rPr>
              <w:rFonts w:ascii="Arial" w:hAnsi="Arial" w:cs="Arial"/>
            </w:rPr>
          </w:pPr>
        </w:p>
        <w:p w14:paraId="592C7C71" w14:textId="77777777" w:rsidR="000E444B" w:rsidRPr="000E444B" w:rsidRDefault="000E444B" w:rsidP="000E444B">
          <w:pPr>
            <w:pStyle w:val="Heading2"/>
            <w:rPr>
              <w:rFonts w:ascii="Arial" w:hAnsi="Arial" w:cs="Arial"/>
            </w:rPr>
          </w:pPr>
          <w:bookmarkStart w:id="10" w:name="_Toc170226452"/>
          <w:r w:rsidRPr="000E444B">
            <w:rPr>
              <w:rFonts w:ascii="Arial" w:hAnsi="Arial" w:cs="Arial"/>
            </w:rPr>
            <w:t>GM programme’s successes and delivery of the standards and objectives</w:t>
          </w:r>
          <w:bookmarkEnd w:id="10"/>
        </w:p>
        <w:p w14:paraId="1AAEE2E7" w14:textId="77777777" w:rsidR="000E444B" w:rsidRPr="000E444B" w:rsidRDefault="000E444B" w:rsidP="000E444B">
          <w:pPr>
            <w:rPr>
              <w:rFonts w:ascii="Arial" w:hAnsi="Arial" w:cs="Arial"/>
              <w:b/>
              <w:bCs/>
              <w:color w:val="262626" w:themeColor="text1" w:themeTint="D9"/>
            </w:rPr>
          </w:pPr>
        </w:p>
        <w:p w14:paraId="6F574793" w14:textId="77777777" w:rsidR="00A43BFD" w:rsidRPr="00A43BFD" w:rsidRDefault="00A43BFD" w:rsidP="000E444B">
          <w:pPr>
            <w:rPr>
              <w:rFonts w:ascii="Arial" w:hAnsi="Arial" w:cs="Arial"/>
              <w:b/>
              <w:bCs/>
            </w:rPr>
          </w:pPr>
          <w:r w:rsidRPr="00A43BFD">
            <w:rPr>
              <w:rFonts w:ascii="Arial" w:hAnsi="Arial" w:cs="Arial"/>
              <w:b/>
              <w:bCs/>
            </w:rPr>
            <w:t>Formative outcomes</w:t>
          </w:r>
        </w:p>
        <w:p w14:paraId="7D1B9E96" w14:textId="77777777" w:rsidR="00A43BFD" w:rsidRDefault="000E444B" w:rsidP="000E444B">
          <w:pPr>
            <w:rPr>
              <w:rFonts w:ascii="Arial" w:hAnsi="Arial" w:cs="Arial"/>
            </w:rPr>
          </w:pPr>
          <w:r w:rsidRPr="000E444B">
            <w:rPr>
              <w:rFonts w:ascii="Arial" w:hAnsi="Arial" w:cs="Arial"/>
            </w:rPr>
            <w:t xml:space="preserve">The delirium programme has continued to ensure that the cross-cutting themes of co-production and addressing inequalities are at the heart of the delivery of all aspects of the work. </w:t>
          </w:r>
        </w:p>
        <w:p w14:paraId="029419FA" w14:textId="279FEAAA" w:rsidR="000E444B" w:rsidRPr="000E444B" w:rsidRDefault="000E444B" w:rsidP="000E444B">
          <w:pPr>
            <w:rPr>
              <w:rFonts w:ascii="Arial" w:hAnsi="Arial" w:cs="Arial"/>
            </w:rPr>
          </w:pPr>
          <w:r w:rsidRPr="000E444B">
            <w:rPr>
              <w:rFonts w:ascii="Arial" w:hAnsi="Arial" w:cs="Arial"/>
            </w:rPr>
            <w:lastRenderedPageBreak/>
            <w:t>This has been most prominent in raising awareness</w:t>
          </w:r>
          <w:r w:rsidR="00A43BFD">
            <w:rPr>
              <w:rFonts w:ascii="Arial" w:hAnsi="Arial" w:cs="Arial"/>
            </w:rPr>
            <w:t xml:space="preserve"> </w:t>
          </w:r>
          <w:r w:rsidRPr="000E444B">
            <w:rPr>
              <w:rFonts w:ascii="Arial" w:hAnsi="Arial" w:cs="Arial"/>
            </w:rPr>
            <w:t>for health and social care staff, as well as for people with lived experience</w:t>
          </w:r>
          <w:r w:rsidR="00A43BFD">
            <w:rPr>
              <w:rFonts w:ascii="Arial" w:hAnsi="Arial" w:cs="Arial"/>
            </w:rPr>
            <w:t xml:space="preserve">, </w:t>
          </w:r>
          <w:proofErr w:type="gramStart"/>
          <w:r w:rsidR="00A43BFD">
            <w:rPr>
              <w:rFonts w:ascii="Arial" w:hAnsi="Arial" w:cs="Arial"/>
            </w:rPr>
            <w:t>carers</w:t>
          </w:r>
          <w:proofErr w:type="gramEnd"/>
          <w:r w:rsidRPr="000E444B">
            <w:rPr>
              <w:rFonts w:ascii="Arial" w:hAnsi="Arial" w:cs="Arial"/>
            </w:rPr>
            <w:t xml:space="preserve"> and the public. As part of </w:t>
          </w:r>
          <w:r w:rsidRPr="000E444B">
            <w:rPr>
              <w:rFonts w:ascii="Arial" w:hAnsi="Arial" w:cs="Arial"/>
              <w:b/>
              <w:bCs/>
            </w:rPr>
            <w:t>raising awareness</w:t>
          </w:r>
          <w:r w:rsidRPr="000E444B">
            <w:rPr>
              <w:rFonts w:ascii="Arial" w:hAnsi="Arial" w:cs="Arial"/>
            </w:rPr>
            <w:t xml:space="preserve"> </w:t>
          </w:r>
          <w:r w:rsidR="00A45484">
            <w:rPr>
              <w:rFonts w:ascii="Arial" w:hAnsi="Arial" w:cs="Arial"/>
            </w:rPr>
            <w:t>of</w:t>
          </w:r>
          <w:r w:rsidRPr="000E444B">
            <w:rPr>
              <w:rFonts w:ascii="Arial" w:hAnsi="Arial" w:cs="Arial"/>
            </w:rPr>
            <w:t xml:space="preserve"> delirium and the risk of developing</w:t>
          </w:r>
          <w:r w:rsidR="00A45484">
            <w:rPr>
              <w:rFonts w:ascii="Arial" w:hAnsi="Arial" w:cs="Arial"/>
            </w:rPr>
            <w:t xml:space="preserve"> it</w:t>
          </w:r>
          <w:r w:rsidRPr="000E444B">
            <w:rPr>
              <w:rFonts w:ascii="Arial" w:hAnsi="Arial" w:cs="Arial"/>
            </w:rPr>
            <w:t xml:space="preserve"> (focusing on prevention), </w:t>
          </w:r>
          <w:r w:rsidR="00A43BFD">
            <w:rPr>
              <w:rFonts w:ascii="Arial" w:hAnsi="Arial" w:cs="Arial"/>
            </w:rPr>
            <w:t>we have</w:t>
          </w:r>
          <w:r w:rsidRPr="000E444B">
            <w:rPr>
              <w:rFonts w:ascii="Arial" w:hAnsi="Arial" w:cs="Arial"/>
            </w:rPr>
            <w:t xml:space="preserve"> co-produced</w:t>
          </w:r>
          <w:r w:rsidR="00A43BFD">
            <w:rPr>
              <w:rFonts w:ascii="Arial" w:hAnsi="Arial" w:cs="Arial"/>
            </w:rPr>
            <w:t xml:space="preserve"> a range of resources; an example being the stay hydrated</w:t>
          </w:r>
          <w:r w:rsidRPr="000E444B">
            <w:rPr>
              <w:rFonts w:ascii="Arial" w:hAnsi="Arial" w:cs="Arial"/>
            </w:rPr>
            <w:t xml:space="preserve"> summer campaign. This campaign provided posters focusing on prevention of delirium (item 1) as well as a leaflet for the public on prevention and a guide for staff on how to use these resources. This campaign was endorsed by GM’s Deteriorating Patient Subgroup and then shared across GM, including </w:t>
          </w:r>
          <w:r w:rsidR="00A43BFD">
            <w:rPr>
              <w:rFonts w:ascii="Arial" w:hAnsi="Arial" w:cs="Arial"/>
            </w:rPr>
            <w:t>within</w:t>
          </w:r>
          <w:r w:rsidRPr="000E444B">
            <w:rPr>
              <w:rFonts w:ascii="Arial" w:hAnsi="Arial" w:cs="Arial"/>
            </w:rPr>
            <w:t xml:space="preserve"> NHS GM’s corporate briefing.</w:t>
          </w:r>
        </w:p>
        <w:p w14:paraId="06B52AD8" w14:textId="77777777" w:rsidR="000E444B" w:rsidRPr="000E444B" w:rsidRDefault="000E444B" w:rsidP="000E444B">
          <w:pPr>
            <w:rPr>
              <w:rFonts w:ascii="Arial" w:hAnsi="Arial" w:cs="Arial"/>
            </w:rPr>
          </w:pPr>
        </w:p>
        <w:p w14:paraId="6F395B96" w14:textId="6B922B46" w:rsidR="000E444B" w:rsidRPr="000E444B" w:rsidRDefault="000E444B" w:rsidP="000E444B">
          <w:pPr>
            <w:rPr>
              <w:rFonts w:ascii="Arial" w:hAnsi="Arial" w:cs="Arial"/>
            </w:rPr>
          </w:pPr>
          <w:r w:rsidRPr="000E444B">
            <w:rPr>
              <w:rFonts w:ascii="Arial" w:hAnsi="Arial" w:cs="Arial"/>
            </w:rPr>
            <w:t>Carers and Dementia Carers Expert Reference Group (DCERG) members co-produced and ensured wide distribution of the delirium leaflets (item 2)</w:t>
          </w:r>
          <w:r w:rsidR="00A43BFD">
            <w:rPr>
              <w:rFonts w:ascii="Arial" w:hAnsi="Arial" w:cs="Arial"/>
            </w:rPr>
            <w:t>; as well as co-designing and producing the</w:t>
          </w:r>
          <w:r w:rsidRPr="000E444B">
            <w:rPr>
              <w:rFonts w:ascii="Arial" w:hAnsi="Arial" w:cs="Arial"/>
            </w:rPr>
            <w:t xml:space="preserve"> carers ‘tips for preventing, detecting and managing Delirium’ (item 3), and a film was co-produced </w:t>
          </w:r>
          <w:r w:rsidR="00A43BFD">
            <w:rPr>
              <w:rFonts w:ascii="Arial" w:hAnsi="Arial" w:cs="Arial"/>
            </w:rPr>
            <w:t>to support the carers top tips resource</w:t>
          </w:r>
          <w:r w:rsidRPr="000E444B">
            <w:rPr>
              <w:rFonts w:ascii="Arial" w:hAnsi="Arial" w:cs="Arial"/>
            </w:rPr>
            <w:t xml:space="preserve">. </w:t>
          </w:r>
        </w:p>
        <w:p w14:paraId="067B8664" w14:textId="77777777" w:rsidR="000E444B" w:rsidRPr="000E444B" w:rsidRDefault="000E444B" w:rsidP="000E444B">
          <w:pPr>
            <w:rPr>
              <w:rFonts w:ascii="Arial" w:hAnsi="Arial" w:cs="Arial"/>
            </w:rPr>
          </w:pPr>
        </w:p>
        <w:p w14:paraId="4C36666E" w14:textId="1C840221" w:rsidR="000E444B" w:rsidRDefault="000E444B" w:rsidP="000E444B">
          <w:pPr>
            <w:keepNext/>
          </w:pPr>
          <w:r w:rsidRPr="000E444B">
            <w:rPr>
              <w:rFonts w:ascii="Arial" w:hAnsi="Arial" w:cs="Arial"/>
              <w:noProof/>
            </w:rPr>
            <w:drawing>
              <wp:inline distT="0" distB="0" distL="0" distR="0" wp14:anchorId="21C43EA5" wp14:editId="24C58D39">
                <wp:extent cx="1633734" cy="2291837"/>
                <wp:effectExtent l="38100" t="38100" r="81280" b="89535"/>
                <wp:docPr id="18" name="Picture 18" descr="Stay hydrated campaign image">
                  <a:extLst xmlns:a="http://schemas.openxmlformats.org/drawingml/2006/main">
                    <a:ext uri="{FF2B5EF4-FFF2-40B4-BE49-F238E27FC236}">
                      <a16:creationId xmlns:a16="http://schemas.microsoft.com/office/drawing/2014/main" id="{F7013486-CDFC-666E-9988-630079FA20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tay hydrated campaign image">
                          <a:extLst>
                            <a:ext uri="{FF2B5EF4-FFF2-40B4-BE49-F238E27FC236}">
                              <a16:creationId xmlns:a16="http://schemas.microsoft.com/office/drawing/2014/main" id="{F7013486-CDFC-666E-9988-630079FA20BD}"/>
                            </a:ext>
                          </a:extLst>
                        </pic:cNvPr>
                        <pic:cNvPicPr>
                          <a:picLocks noChangeAspect="1"/>
                        </pic:cNvPicPr>
                      </pic:nvPicPr>
                      <pic:blipFill>
                        <a:blip r:embed="rId13"/>
                        <a:stretch>
                          <a:fillRect/>
                        </a:stretch>
                      </pic:blipFill>
                      <pic:spPr>
                        <a:xfrm>
                          <a:off x="0" y="0"/>
                          <a:ext cx="1637374" cy="2296943"/>
                        </a:xfrm>
                        <a:prstGeom prst="rect">
                          <a:avLst/>
                        </a:prstGeom>
                        <a:effectLst>
                          <a:outerShdw blurRad="50800" dist="38100" dir="2700000" algn="tl" rotWithShape="0">
                            <a:prstClr val="black">
                              <a:alpha val="40000"/>
                            </a:prstClr>
                          </a:outerShdw>
                        </a:effectLst>
                      </pic:spPr>
                    </pic:pic>
                  </a:graphicData>
                </a:graphic>
              </wp:inline>
            </w:drawing>
          </w:r>
          <w:r w:rsidRPr="000E444B">
            <w:rPr>
              <w:rFonts w:ascii="Arial" w:hAnsi="Arial" w:cs="Arial"/>
              <w:noProof/>
            </w:rPr>
            <w:drawing>
              <wp:inline distT="0" distB="0" distL="0" distR="0" wp14:anchorId="533B7939" wp14:editId="23B1725F">
                <wp:extent cx="1660890" cy="2330151"/>
                <wp:effectExtent l="38100" t="38100" r="92075" b="89535"/>
                <wp:docPr id="7" name="Picture 7" descr="Delirium leaflet">
                  <a:extLst xmlns:a="http://schemas.openxmlformats.org/drawingml/2006/main">
                    <a:ext uri="{FF2B5EF4-FFF2-40B4-BE49-F238E27FC236}">
                      <a16:creationId xmlns:a16="http://schemas.microsoft.com/office/drawing/2014/main" id="{2C874DA3-0A9E-0DBD-13B3-AE0FD5BD92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lirium leaflet">
                          <a:extLst>
                            <a:ext uri="{FF2B5EF4-FFF2-40B4-BE49-F238E27FC236}">
                              <a16:creationId xmlns:a16="http://schemas.microsoft.com/office/drawing/2014/main" id="{2C874DA3-0A9E-0DBD-13B3-AE0FD5BD9298}"/>
                            </a:ext>
                          </a:extLst>
                        </pic:cNvPr>
                        <pic:cNvPicPr>
                          <a:picLocks noChangeAspect="1"/>
                        </pic:cNvPicPr>
                      </pic:nvPicPr>
                      <pic:blipFill>
                        <a:blip r:embed="rId14"/>
                        <a:stretch>
                          <a:fillRect/>
                        </a:stretch>
                      </pic:blipFill>
                      <pic:spPr>
                        <a:xfrm>
                          <a:off x="0" y="0"/>
                          <a:ext cx="1660890" cy="2330151"/>
                        </a:xfrm>
                        <a:prstGeom prst="rect">
                          <a:avLst/>
                        </a:prstGeom>
                        <a:noFill/>
                        <a:effectLst>
                          <a:outerShdw blurRad="50800" dist="38100" dir="2700000" algn="tl" rotWithShape="0">
                            <a:prstClr val="black">
                              <a:alpha val="40000"/>
                            </a:prstClr>
                          </a:outerShdw>
                        </a:effectLst>
                      </pic:spPr>
                    </pic:pic>
                  </a:graphicData>
                </a:graphic>
              </wp:inline>
            </w:drawing>
          </w:r>
          <w:r w:rsidRPr="000E444B">
            <w:rPr>
              <w:rFonts w:ascii="Arial" w:hAnsi="Arial" w:cs="Arial"/>
              <w:noProof/>
            </w:rPr>
            <w:drawing>
              <wp:inline distT="0" distB="0" distL="0" distR="0" wp14:anchorId="0F52805C" wp14:editId="45AB9959">
                <wp:extent cx="1437698" cy="2303947"/>
                <wp:effectExtent l="38100" t="38100" r="86360" b="96520"/>
                <wp:docPr id="21" name="Picture 21" descr="Delirium top tips for carers and family members booklet front cover">
                  <a:extLst xmlns:a="http://schemas.openxmlformats.org/drawingml/2006/main">
                    <a:ext uri="{FF2B5EF4-FFF2-40B4-BE49-F238E27FC236}">
                      <a16:creationId xmlns:a16="http://schemas.microsoft.com/office/drawing/2014/main" id="{8EAFF024-867F-200F-0E1B-3E418C148D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elirium top tips for carers and family members booklet front cover">
                          <a:extLst>
                            <a:ext uri="{FF2B5EF4-FFF2-40B4-BE49-F238E27FC236}">
                              <a16:creationId xmlns:a16="http://schemas.microsoft.com/office/drawing/2014/main" id="{8EAFF024-867F-200F-0E1B-3E418C148D2F}"/>
                            </a:ext>
                          </a:extLst>
                        </pic:cNvPr>
                        <pic:cNvPicPr>
                          <a:picLocks noChangeAspect="1"/>
                        </pic:cNvPicPr>
                      </pic:nvPicPr>
                      <pic:blipFill rotWithShape="1">
                        <a:blip r:embed="rId15"/>
                        <a:srcRect l="30127" r="30657"/>
                        <a:stretch/>
                      </pic:blipFill>
                      <pic:spPr>
                        <a:xfrm>
                          <a:off x="0" y="0"/>
                          <a:ext cx="1442843" cy="2312193"/>
                        </a:xfrm>
                        <a:prstGeom prst="rect">
                          <a:avLst/>
                        </a:prstGeom>
                        <a:noFill/>
                        <a:effectLst>
                          <a:outerShdw blurRad="50800" dist="38100" dir="2700000" algn="tl" rotWithShape="0">
                            <a:prstClr val="black">
                              <a:alpha val="40000"/>
                            </a:prstClr>
                          </a:outerShdw>
                        </a:effectLst>
                      </pic:spPr>
                    </pic:pic>
                  </a:graphicData>
                </a:graphic>
              </wp:inline>
            </w:drawing>
          </w:r>
        </w:p>
        <w:p w14:paraId="4BDF6D17" w14:textId="116EFA00" w:rsidR="000E444B" w:rsidRPr="000E444B" w:rsidRDefault="000E444B" w:rsidP="000E444B">
          <w:pPr>
            <w:pStyle w:val="Caption"/>
            <w:ind w:firstLine="720"/>
          </w:pPr>
          <w:r>
            <w:t xml:space="preserve">Item </w:t>
          </w:r>
          <w:r w:rsidR="00332D25">
            <w:fldChar w:fldCharType="begin"/>
          </w:r>
          <w:r w:rsidR="00332D25">
            <w:instrText xml:space="preserve"> SEQ Item \* ARABIC </w:instrText>
          </w:r>
          <w:r w:rsidR="00332D25">
            <w:fldChar w:fldCharType="separate"/>
          </w:r>
          <w:r w:rsidR="00966B80">
            <w:rPr>
              <w:noProof/>
            </w:rPr>
            <w:t>1</w:t>
          </w:r>
          <w:r w:rsidR="00332D25">
            <w:rPr>
              <w:noProof/>
            </w:rPr>
            <w:fldChar w:fldCharType="end"/>
          </w:r>
          <w:r>
            <w:tab/>
          </w:r>
          <w:r>
            <w:tab/>
          </w:r>
          <w:r>
            <w:tab/>
          </w:r>
          <w:r>
            <w:tab/>
            <w:t xml:space="preserve">Item </w:t>
          </w:r>
          <w:r w:rsidR="00332D25">
            <w:fldChar w:fldCharType="begin"/>
          </w:r>
          <w:r w:rsidR="00332D25">
            <w:instrText xml:space="preserve"> SEQ Item \* ARABIC </w:instrText>
          </w:r>
          <w:r w:rsidR="00332D25">
            <w:fldChar w:fldCharType="separate"/>
          </w:r>
          <w:r w:rsidR="00966B80">
            <w:rPr>
              <w:noProof/>
            </w:rPr>
            <w:t>2</w:t>
          </w:r>
          <w:r w:rsidR="00332D25">
            <w:rPr>
              <w:noProof/>
            </w:rPr>
            <w:fldChar w:fldCharType="end"/>
          </w:r>
          <w:r>
            <w:tab/>
          </w:r>
          <w:r>
            <w:tab/>
          </w:r>
          <w:r>
            <w:tab/>
          </w:r>
          <w:r>
            <w:tab/>
            <w:t xml:space="preserve">Item </w:t>
          </w:r>
          <w:r w:rsidR="00332D25">
            <w:fldChar w:fldCharType="begin"/>
          </w:r>
          <w:r w:rsidR="00332D25">
            <w:instrText xml:space="preserve"> SEQ Item \* ARABIC </w:instrText>
          </w:r>
          <w:r w:rsidR="00332D25">
            <w:fldChar w:fldCharType="separate"/>
          </w:r>
          <w:r w:rsidR="00966B80">
            <w:rPr>
              <w:noProof/>
            </w:rPr>
            <w:t>3</w:t>
          </w:r>
          <w:r w:rsidR="00332D25">
            <w:rPr>
              <w:noProof/>
            </w:rPr>
            <w:fldChar w:fldCharType="end"/>
          </w:r>
        </w:p>
        <w:p w14:paraId="5568DF20" w14:textId="77777777" w:rsidR="000E444B" w:rsidRPr="000E444B" w:rsidRDefault="000E444B" w:rsidP="000E444B">
          <w:pPr>
            <w:rPr>
              <w:rFonts w:ascii="Arial" w:hAnsi="Arial" w:cs="Arial"/>
            </w:rPr>
          </w:pPr>
        </w:p>
        <w:p w14:paraId="658A65B4" w14:textId="77777777" w:rsidR="000E444B" w:rsidRPr="000E444B" w:rsidRDefault="000E444B" w:rsidP="000E444B">
          <w:pPr>
            <w:rPr>
              <w:rFonts w:ascii="Arial" w:hAnsi="Arial" w:cs="Arial"/>
            </w:rPr>
          </w:pPr>
        </w:p>
        <w:p w14:paraId="096C90BF" w14:textId="1A83A0A5" w:rsidR="000E444B" w:rsidRPr="000E444B" w:rsidRDefault="000E444B" w:rsidP="000E444B">
          <w:pPr>
            <w:rPr>
              <w:rFonts w:ascii="Arial" w:hAnsi="Arial" w:cs="Arial"/>
            </w:rPr>
          </w:pPr>
          <w:r w:rsidRPr="000E444B">
            <w:rPr>
              <w:rFonts w:ascii="Arial" w:hAnsi="Arial" w:cs="Arial"/>
            </w:rPr>
            <w:t>The</w:t>
          </w:r>
          <w:r w:rsidR="00A43BFD">
            <w:rPr>
              <w:rFonts w:ascii="Arial" w:hAnsi="Arial" w:cs="Arial"/>
            </w:rPr>
            <w:t xml:space="preserve"> GM delirium</w:t>
          </w:r>
          <w:r w:rsidRPr="000E444B">
            <w:rPr>
              <w:rFonts w:ascii="Arial" w:hAnsi="Arial" w:cs="Arial"/>
            </w:rPr>
            <w:t xml:space="preserve"> programme ha</w:t>
          </w:r>
          <w:r w:rsidR="00A43BFD">
            <w:rPr>
              <w:rFonts w:ascii="Arial" w:hAnsi="Arial" w:cs="Arial"/>
            </w:rPr>
            <w:t>ve been working to try</w:t>
          </w:r>
          <w:r w:rsidRPr="000E444B">
            <w:rPr>
              <w:rFonts w:ascii="Arial" w:hAnsi="Arial" w:cs="Arial"/>
            </w:rPr>
            <w:t xml:space="preserve"> a</w:t>
          </w:r>
          <w:r w:rsidR="00A43BFD">
            <w:rPr>
              <w:rFonts w:ascii="Arial" w:hAnsi="Arial" w:cs="Arial"/>
            </w:rPr>
            <w:t>nd</w:t>
          </w:r>
          <w:r w:rsidRPr="000E444B">
            <w:rPr>
              <w:rFonts w:ascii="Arial" w:hAnsi="Arial" w:cs="Arial"/>
            </w:rPr>
            <w:t xml:space="preserve"> address the needs of diverse communities through the translation of the short version of delirium leaflet (item 2) into 16 languages, including audio and visual versions: covering over 97% of GM diverse communities (Census 2021).</w:t>
          </w:r>
        </w:p>
        <w:p w14:paraId="34033A9E" w14:textId="77777777" w:rsidR="000E444B" w:rsidRPr="000E444B" w:rsidRDefault="000E444B" w:rsidP="000E444B">
          <w:pPr>
            <w:rPr>
              <w:rFonts w:ascii="Arial" w:hAnsi="Arial" w:cs="Arial"/>
            </w:rPr>
          </w:pPr>
        </w:p>
        <w:p w14:paraId="64BAEF46" w14:textId="77777777" w:rsidR="00A43BFD" w:rsidRDefault="000E444B" w:rsidP="000E444B">
          <w:pPr>
            <w:rPr>
              <w:rFonts w:ascii="Arial" w:hAnsi="Arial" w:cs="Arial"/>
            </w:rPr>
          </w:pPr>
          <w:r w:rsidRPr="000E444B">
            <w:rPr>
              <w:rFonts w:ascii="Arial" w:hAnsi="Arial" w:cs="Arial"/>
              <w:color w:val="000000"/>
              <w:shd w:val="clear" w:color="auto" w:fill="FFFFFF"/>
            </w:rPr>
            <w:t>DU have established GM wide community of practice groups for both community and hospital settings. Working with these groups</w:t>
          </w:r>
          <w:r w:rsidR="001C6B67">
            <w:rPr>
              <w:rFonts w:ascii="Arial" w:hAnsi="Arial" w:cs="Arial"/>
              <w:color w:val="000000"/>
              <w:shd w:val="clear" w:color="auto" w:fill="FFFFFF"/>
            </w:rPr>
            <w:t xml:space="preserve"> </w:t>
          </w:r>
          <w:r w:rsidRPr="000E444B">
            <w:rPr>
              <w:rFonts w:ascii="Arial" w:hAnsi="Arial" w:cs="Arial"/>
              <w:color w:val="000000"/>
              <w:shd w:val="clear" w:color="auto" w:fill="FFFFFF"/>
            </w:rPr>
            <w:t xml:space="preserve">led to the </w:t>
          </w:r>
          <w:r w:rsidRPr="000E444B">
            <w:rPr>
              <w:rFonts w:ascii="Arial" w:hAnsi="Arial" w:cs="Arial"/>
              <w:b/>
              <w:bCs/>
              <w:color w:val="000000"/>
              <w:shd w:val="clear" w:color="auto" w:fill="FFFFFF"/>
            </w:rPr>
            <w:t>co-produced global aims</w:t>
          </w:r>
          <w:r w:rsidRPr="000E444B">
            <w:rPr>
              <w:rFonts w:ascii="Arial" w:hAnsi="Arial" w:cs="Arial"/>
              <w:color w:val="000000"/>
              <w:shd w:val="clear" w:color="auto" w:fill="FFFFFF"/>
            </w:rPr>
            <w:t xml:space="preserve"> and subsequent </w:t>
          </w:r>
          <w:r w:rsidRPr="000E444B">
            <w:rPr>
              <w:rFonts w:ascii="Arial" w:hAnsi="Arial" w:cs="Arial"/>
              <w:b/>
              <w:bCs/>
              <w:color w:val="000000"/>
              <w:shd w:val="clear" w:color="auto" w:fill="FFFFFF"/>
            </w:rPr>
            <w:t>driver diagram</w:t>
          </w:r>
          <w:r w:rsidRPr="000E444B">
            <w:rPr>
              <w:rFonts w:ascii="Arial" w:hAnsi="Arial" w:cs="Arial"/>
              <w:color w:val="000000"/>
              <w:shd w:val="clear" w:color="auto" w:fill="FFFFFF"/>
            </w:rPr>
            <w:t xml:space="preserve"> for the delirium programme; all underpinned by the FCA roadmap (appendix eleven and twelve for global aims and driver diagram). </w:t>
          </w:r>
          <w:r w:rsidRPr="000E444B">
            <w:rPr>
              <w:rFonts w:ascii="Arial" w:hAnsi="Arial" w:cs="Arial"/>
            </w:rPr>
            <w:t xml:space="preserve">DU worked with these community of practice and locality-led implementation groups to agree </w:t>
          </w:r>
          <w:r w:rsidRPr="000E444B">
            <w:rPr>
              <w:rFonts w:ascii="Arial" w:hAnsi="Arial" w:cs="Arial"/>
              <w:b/>
              <w:bCs/>
            </w:rPr>
            <w:t>outcomes, process factors and measures</w:t>
          </w:r>
          <w:r w:rsidRPr="000E444B">
            <w:rPr>
              <w:rFonts w:ascii="Arial" w:hAnsi="Arial" w:cs="Arial"/>
            </w:rPr>
            <w:t xml:space="preserve"> for the programme/localities. </w:t>
          </w:r>
        </w:p>
        <w:p w14:paraId="7AEC7E7C" w14:textId="46B68FE4" w:rsidR="000E444B" w:rsidRPr="000E444B" w:rsidRDefault="000E444B" w:rsidP="000E444B">
          <w:pPr>
            <w:rPr>
              <w:rFonts w:ascii="Arial" w:hAnsi="Arial" w:cs="Arial"/>
            </w:rPr>
          </w:pPr>
          <w:r w:rsidRPr="000E444B">
            <w:rPr>
              <w:rFonts w:ascii="Arial" w:hAnsi="Arial" w:cs="Arial"/>
            </w:rPr>
            <w:lastRenderedPageBreak/>
            <w:t>Thereby providing the process and agreeing the evidence that GM and localities were working towards or had met the standards and objectives (appendix thirteen for outcomes, process factors and measures).</w:t>
          </w:r>
        </w:p>
        <w:p w14:paraId="5DBD5900" w14:textId="77777777" w:rsidR="000E444B" w:rsidRPr="000E444B" w:rsidRDefault="000E444B" w:rsidP="000E444B">
          <w:pPr>
            <w:rPr>
              <w:rFonts w:ascii="Arial" w:hAnsi="Arial" w:cs="Arial"/>
            </w:rPr>
          </w:pPr>
        </w:p>
        <w:p w14:paraId="440C3BE0" w14:textId="139AD248" w:rsidR="000E444B" w:rsidRPr="000E444B" w:rsidRDefault="00A43BFD" w:rsidP="000E444B">
          <w:pPr>
            <w:rPr>
              <w:rFonts w:ascii="Arial" w:hAnsi="Arial" w:cs="Arial"/>
            </w:rPr>
          </w:pPr>
          <w:r>
            <w:rPr>
              <w:rFonts w:ascii="Arial" w:hAnsi="Arial" w:cs="Arial"/>
            </w:rPr>
            <w:t>We</w:t>
          </w:r>
          <w:r w:rsidR="000E444B" w:rsidRPr="000E444B">
            <w:rPr>
              <w:rFonts w:ascii="Arial" w:hAnsi="Arial" w:cs="Arial"/>
            </w:rPr>
            <w:t xml:space="preserve"> have also made progress in </w:t>
          </w:r>
          <w:r w:rsidR="000E444B" w:rsidRPr="000E444B">
            <w:rPr>
              <w:rFonts w:ascii="Arial" w:hAnsi="Arial" w:cs="Arial"/>
              <w:b/>
              <w:bCs/>
            </w:rPr>
            <w:t>developing workforce skills, knowledge,</w:t>
          </w:r>
          <w:r w:rsidR="000E444B" w:rsidRPr="000E444B">
            <w:rPr>
              <w:rFonts w:ascii="Arial" w:hAnsi="Arial" w:cs="Arial"/>
            </w:rPr>
            <w:t xml:space="preserve"> and their </w:t>
          </w:r>
          <w:r w:rsidR="000E444B" w:rsidRPr="000E444B">
            <w:rPr>
              <w:rFonts w:ascii="Arial" w:hAnsi="Arial" w:cs="Arial"/>
              <w:b/>
              <w:bCs/>
            </w:rPr>
            <w:t>confidence in detecting, treating, and managing delirium</w:t>
          </w:r>
          <w:r w:rsidR="000E444B" w:rsidRPr="000E444B">
            <w:rPr>
              <w:rFonts w:ascii="Arial" w:hAnsi="Arial" w:cs="Arial"/>
            </w:rPr>
            <w:t>. The GM Best Practice Delirium webinars have increased attendance and reach across health and social care staff in GM and beyond. There were 60 people who attended in October 2022, and in March 2024, we had to over 175 attendees</w:t>
          </w:r>
          <w:r>
            <w:rPr>
              <w:rFonts w:ascii="Arial" w:hAnsi="Arial" w:cs="Arial"/>
            </w:rPr>
            <w:t xml:space="preserve"> for the best practice webinar</w:t>
          </w:r>
          <w:r w:rsidR="000E444B" w:rsidRPr="000E444B">
            <w:rPr>
              <w:rFonts w:ascii="Arial" w:hAnsi="Arial" w:cs="Arial"/>
            </w:rPr>
            <w:t xml:space="preserve">. </w:t>
          </w:r>
          <w:r>
            <w:rPr>
              <w:rFonts w:ascii="Arial" w:hAnsi="Arial" w:cs="Arial"/>
            </w:rPr>
            <w:t>W</w:t>
          </w:r>
          <w:r w:rsidR="000E444B" w:rsidRPr="000E444B">
            <w:rPr>
              <w:rFonts w:ascii="Arial" w:hAnsi="Arial" w:cs="Arial"/>
            </w:rPr>
            <w:t xml:space="preserve">ebinar attendees are from a range of providers including VCSEs, mental health, </w:t>
          </w:r>
          <w:r>
            <w:rPr>
              <w:rFonts w:ascii="Arial" w:hAnsi="Arial" w:cs="Arial"/>
            </w:rPr>
            <w:t>hospitals</w:t>
          </w:r>
          <w:r w:rsidR="000E444B" w:rsidRPr="000E444B">
            <w:rPr>
              <w:rFonts w:ascii="Arial" w:hAnsi="Arial" w:cs="Arial"/>
            </w:rPr>
            <w:t xml:space="preserve">, care homes, primary care, representing a broad spectrum of services in GM as well as from across the UK. Consistently year on year, we have had feedback that the lived experience sessions have had the greatest impact. </w:t>
          </w:r>
        </w:p>
        <w:p w14:paraId="2461E947" w14:textId="77777777" w:rsidR="000E444B" w:rsidRPr="000E444B" w:rsidRDefault="000E444B" w:rsidP="000E444B">
          <w:pPr>
            <w:rPr>
              <w:rFonts w:ascii="Arial" w:hAnsi="Arial" w:cs="Arial"/>
            </w:rPr>
          </w:pPr>
        </w:p>
        <w:p w14:paraId="5B3F07A8" w14:textId="77777777" w:rsidR="000E444B" w:rsidRPr="000E444B" w:rsidRDefault="000E444B" w:rsidP="000E444B">
          <w:pPr>
            <w:rPr>
              <w:rFonts w:ascii="Arial" w:hAnsi="Arial" w:cs="Arial"/>
            </w:rPr>
          </w:pPr>
          <w:r w:rsidRPr="000E444B">
            <w:rPr>
              <w:rFonts w:ascii="Arial" w:hAnsi="Arial" w:cs="Arial"/>
            </w:rPr>
            <w:t>Some quotes from attendees at the webinars:</w:t>
          </w:r>
        </w:p>
        <w:p w14:paraId="1C15A115" w14:textId="77777777" w:rsidR="000E444B" w:rsidRPr="000E444B" w:rsidRDefault="000E444B" w:rsidP="000E444B">
          <w:pPr>
            <w:numPr>
              <w:ilvl w:val="0"/>
              <w:numId w:val="4"/>
            </w:numPr>
            <w:rPr>
              <w:rFonts w:ascii="Arial" w:eastAsia="Times New Roman" w:hAnsi="Arial" w:cs="Arial"/>
            </w:rPr>
          </w:pPr>
          <w:r w:rsidRPr="000E444B">
            <w:rPr>
              <w:rFonts w:ascii="Arial" w:eastAsia="Times New Roman" w:hAnsi="Arial" w:cs="Arial"/>
            </w:rPr>
            <w:t>“30 years as a GP and one of the best webinars I have attended.” April 2023</w:t>
          </w:r>
        </w:p>
        <w:p w14:paraId="04D16F6F" w14:textId="3581CF20" w:rsidR="000E444B" w:rsidRPr="000E444B" w:rsidRDefault="000E444B" w:rsidP="000E444B">
          <w:pPr>
            <w:numPr>
              <w:ilvl w:val="0"/>
              <w:numId w:val="4"/>
            </w:numPr>
            <w:rPr>
              <w:rFonts w:ascii="Arial" w:eastAsia="Times New Roman" w:hAnsi="Arial" w:cs="Arial"/>
            </w:rPr>
          </w:pPr>
          <w:r w:rsidRPr="000E444B">
            <w:rPr>
              <w:rFonts w:ascii="Arial" w:eastAsia="Times New Roman" w:hAnsi="Arial" w:cs="Arial"/>
            </w:rPr>
            <w:t>“</w:t>
          </w:r>
          <w:r w:rsidRPr="000E444B">
            <w:rPr>
              <w:rFonts w:ascii="Arial" w:hAnsi="Arial" w:cs="Arial"/>
              <w:shd w:val="clear" w:color="auto" w:fill="FFFFFF"/>
            </w:rPr>
            <w:t>Amazing work being implemented within Greater Manchester, thank you for sharing your experiences and showcasing what can be done on a wider footprint</w:t>
          </w:r>
          <w:r w:rsidR="00A43BFD">
            <w:rPr>
              <w:rFonts w:ascii="Arial" w:hAnsi="Arial" w:cs="Arial"/>
              <w:shd w:val="clear" w:color="auto" w:fill="FFFFFF"/>
            </w:rPr>
            <w:t>.</w:t>
          </w:r>
          <w:r w:rsidRPr="000E444B">
            <w:rPr>
              <w:rFonts w:ascii="Arial" w:hAnsi="Arial" w:cs="Arial"/>
              <w:shd w:val="clear" w:color="auto" w:fill="FFFFFF"/>
            </w:rPr>
            <w:t>” March 2024</w:t>
          </w:r>
        </w:p>
        <w:p w14:paraId="71ACAFC4" w14:textId="77777777" w:rsidR="000E444B" w:rsidRPr="000E444B" w:rsidRDefault="000E444B" w:rsidP="000E444B">
          <w:pPr>
            <w:rPr>
              <w:rFonts w:ascii="Arial" w:hAnsi="Arial" w:cs="Arial"/>
              <w:shd w:val="clear" w:color="auto" w:fill="FFFFFF"/>
            </w:rPr>
          </w:pPr>
        </w:p>
        <w:p w14:paraId="08DFE61F" w14:textId="7763B7FD" w:rsidR="000E444B" w:rsidRPr="000E444B" w:rsidRDefault="000E444B" w:rsidP="000E444B">
          <w:pPr>
            <w:rPr>
              <w:rFonts w:ascii="Arial" w:eastAsia="Times New Roman" w:hAnsi="Arial" w:cs="Arial"/>
            </w:rPr>
          </w:pPr>
          <w:r w:rsidRPr="000E444B">
            <w:rPr>
              <w:rFonts w:ascii="Arial" w:hAnsi="Arial" w:cs="Arial"/>
              <w:shd w:val="clear" w:color="auto" w:fill="FFFFFF"/>
            </w:rPr>
            <w:t xml:space="preserve">DCERG members have also driven the focus of the programme on </w:t>
          </w:r>
          <w:r w:rsidRPr="000E444B">
            <w:rPr>
              <w:rFonts w:ascii="Arial" w:hAnsi="Arial" w:cs="Arial"/>
              <w:b/>
              <w:bCs/>
              <w:shd w:val="clear" w:color="auto" w:fill="FFFFFF"/>
            </w:rPr>
            <w:t>developing the confidence and knowledge of family carers</w:t>
          </w:r>
          <w:r w:rsidRPr="000E444B">
            <w:rPr>
              <w:rFonts w:ascii="Arial" w:hAnsi="Arial" w:cs="Arial"/>
              <w:shd w:val="clear" w:color="auto" w:fill="FFFFFF"/>
            </w:rPr>
            <w:t>, in how to prevent, get help and manage delirium. This led to delivery of a virtual and in-person training in delirium offer for family carers</w:t>
          </w:r>
          <w:r w:rsidR="00A43BFD">
            <w:rPr>
              <w:rFonts w:ascii="Arial" w:hAnsi="Arial" w:cs="Arial"/>
              <w:shd w:val="clear" w:color="auto" w:fill="FFFFFF"/>
            </w:rPr>
            <w:t>, during Dementia Action Week in 2024</w:t>
          </w:r>
          <w:r w:rsidRPr="000E444B">
            <w:rPr>
              <w:rFonts w:ascii="Arial" w:hAnsi="Arial" w:cs="Arial"/>
              <w:shd w:val="clear" w:color="auto" w:fill="FFFFFF"/>
            </w:rPr>
            <w:t xml:space="preserve">. </w:t>
          </w:r>
          <w:r w:rsidRPr="000E444B">
            <w:rPr>
              <w:rFonts w:ascii="Arial" w:hAnsi="Arial" w:cs="Arial"/>
            </w:rPr>
            <w:t>Th</w:t>
          </w:r>
          <w:r w:rsidR="00A43BFD">
            <w:rPr>
              <w:rFonts w:ascii="Arial" w:hAnsi="Arial" w:cs="Arial"/>
            </w:rPr>
            <w:t>is</w:t>
          </w:r>
          <w:r w:rsidRPr="000E444B">
            <w:rPr>
              <w:rFonts w:ascii="Arial" w:hAnsi="Arial" w:cs="Arial"/>
            </w:rPr>
            <w:t xml:space="preserve"> virtual training was a great success,</w:t>
          </w:r>
          <w:r w:rsidR="00A43BFD">
            <w:rPr>
              <w:rFonts w:ascii="Arial" w:hAnsi="Arial" w:cs="Arial"/>
            </w:rPr>
            <w:t xml:space="preserve"> with</w:t>
          </w:r>
          <w:r w:rsidRPr="000E444B">
            <w:rPr>
              <w:rFonts w:ascii="Arial" w:hAnsi="Arial" w:cs="Arial"/>
            </w:rPr>
            <w:t xml:space="preserve"> 70 people join</w:t>
          </w:r>
          <w:r w:rsidR="00A43BFD">
            <w:rPr>
              <w:rFonts w:ascii="Arial" w:hAnsi="Arial" w:cs="Arial"/>
            </w:rPr>
            <w:t>ing</w:t>
          </w:r>
          <w:r w:rsidRPr="000E444B">
            <w:rPr>
              <w:rFonts w:ascii="Arial" w:hAnsi="Arial" w:cs="Arial"/>
            </w:rPr>
            <w:t xml:space="preserve">, who were mostly family carers or working in carer organisations, who provided wonderful positive feedback about the training. </w:t>
          </w:r>
        </w:p>
        <w:p w14:paraId="108BE6BE" w14:textId="77777777" w:rsidR="000E444B" w:rsidRPr="000E444B" w:rsidRDefault="000E444B" w:rsidP="000E444B">
          <w:pPr>
            <w:pStyle w:val="ListParagraph"/>
            <w:ind w:left="720"/>
            <w:rPr>
              <w:sz w:val="24"/>
              <w:szCs w:val="24"/>
            </w:rPr>
          </w:pPr>
        </w:p>
        <w:p w14:paraId="621FB255" w14:textId="47964E42" w:rsidR="000E444B" w:rsidRPr="000E444B" w:rsidRDefault="000E444B" w:rsidP="000E444B">
          <w:pPr>
            <w:pStyle w:val="ListParagraph"/>
            <w:numPr>
              <w:ilvl w:val="0"/>
              <w:numId w:val="22"/>
            </w:numPr>
            <w:rPr>
              <w:sz w:val="24"/>
              <w:szCs w:val="24"/>
            </w:rPr>
          </w:pPr>
          <w:r w:rsidRPr="000E444B">
            <w:rPr>
              <w:sz w:val="24"/>
              <w:szCs w:val="24"/>
            </w:rPr>
            <w:t>“I found the training very beneficial there was a lot I was unaware of” and “lived experiences were wonderful</w:t>
          </w:r>
          <w:r w:rsidR="00A43BFD">
            <w:rPr>
              <w:sz w:val="24"/>
              <w:szCs w:val="24"/>
            </w:rPr>
            <w:t>.</w:t>
          </w:r>
          <w:r w:rsidRPr="000E444B">
            <w:rPr>
              <w:sz w:val="24"/>
              <w:szCs w:val="24"/>
            </w:rPr>
            <w:t>”</w:t>
          </w:r>
        </w:p>
        <w:p w14:paraId="75094044" w14:textId="77777777" w:rsidR="000E444B" w:rsidRPr="000E444B" w:rsidRDefault="000E444B" w:rsidP="000E444B">
          <w:pPr>
            <w:pStyle w:val="ListParagraph"/>
            <w:numPr>
              <w:ilvl w:val="0"/>
              <w:numId w:val="22"/>
            </w:numPr>
            <w:rPr>
              <w:sz w:val="24"/>
              <w:szCs w:val="24"/>
            </w:rPr>
          </w:pPr>
          <w:r w:rsidRPr="000E444B">
            <w:rPr>
              <w:sz w:val="24"/>
              <w:szCs w:val="24"/>
            </w:rPr>
            <w:t xml:space="preserve">“I found it very beneficial, and as a carer’s information support officer, I would like to be able to share this information with any relevant carers.” </w:t>
          </w:r>
        </w:p>
        <w:p w14:paraId="7EF3654A" w14:textId="77777777" w:rsidR="000E444B" w:rsidRPr="000E444B" w:rsidRDefault="000E444B" w:rsidP="000E444B">
          <w:pPr>
            <w:rPr>
              <w:rFonts w:ascii="Arial" w:hAnsi="Arial" w:cs="Arial"/>
            </w:rPr>
          </w:pPr>
        </w:p>
        <w:p w14:paraId="5A81B9FF" w14:textId="6A62DD31" w:rsidR="000E444B" w:rsidRPr="000E444B" w:rsidRDefault="000E444B" w:rsidP="000E444B">
          <w:pPr>
            <w:rPr>
              <w:rFonts w:ascii="Arial" w:hAnsi="Arial" w:cs="Arial"/>
            </w:rPr>
          </w:pPr>
          <w:r w:rsidRPr="000E444B">
            <w:rPr>
              <w:rFonts w:ascii="Arial" w:hAnsi="Arial" w:cs="Arial"/>
            </w:rPr>
            <w:t>DU</w:t>
          </w:r>
          <w:r w:rsidR="00A43BFD">
            <w:rPr>
              <w:rFonts w:ascii="Arial" w:hAnsi="Arial" w:cs="Arial"/>
            </w:rPr>
            <w:t xml:space="preserve"> delirium project team</w:t>
          </w:r>
          <w:r w:rsidRPr="000E444B">
            <w:rPr>
              <w:rFonts w:ascii="Arial" w:hAnsi="Arial" w:cs="Arial"/>
            </w:rPr>
            <w:t xml:space="preserve"> undertook a review of the hospital and community delirium toolkits in March 2024</w:t>
          </w:r>
          <w:r w:rsidR="00A43BFD">
            <w:rPr>
              <w:rFonts w:ascii="Arial" w:hAnsi="Arial" w:cs="Arial"/>
            </w:rPr>
            <w:t xml:space="preserve">. </w:t>
          </w:r>
          <w:r w:rsidRPr="000E444B">
            <w:rPr>
              <w:rFonts w:ascii="Arial" w:hAnsi="Arial" w:cs="Arial"/>
            </w:rPr>
            <w:t>This was to ensure that the toolkits reflected learning from the pilot, localities</w:t>
          </w:r>
          <w:r w:rsidR="00A43BFD">
            <w:rPr>
              <w:rFonts w:ascii="Arial" w:hAnsi="Arial" w:cs="Arial"/>
            </w:rPr>
            <w:t>’</w:t>
          </w:r>
          <w:r w:rsidRPr="000E444B">
            <w:rPr>
              <w:rFonts w:ascii="Arial" w:hAnsi="Arial" w:cs="Arial"/>
            </w:rPr>
            <w:t xml:space="preserve"> lessons learned and encompassed new research. Feedback on the toolkits from health and social care staff has shown that they have increased their confidence and understanding of the differentiation between delirium and dementia. </w:t>
          </w:r>
        </w:p>
        <w:p w14:paraId="205BC8AA" w14:textId="77777777" w:rsidR="00E77691" w:rsidRDefault="00E77691" w:rsidP="00E77691">
          <w:pPr>
            <w:rPr>
              <w:rFonts w:ascii="Arial" w:hAnsi="Arial" w:cs="Arial"/>
            </w:rPr>
          </w:pPr>
        </w:p>
        <w:p w14:paraId="531289A4" w14:textId="77777777" w:rsidR="00E77691" w:rsidRDefault="00E77691" w:rsidP="00E77691">
          <w:pPr>
            <w:rPr>
              <w:rFonts w:ascii="Arial" w:hAnsi="Arial" w:cs="Arial"/>
            </w:rPr>
          </w:pPr>
          <w:r w:rsidRPr="000E444B">
            <w:rPr>
              <w:rFonts w:ascii="Arial" w:hAnsi="Arial" w:cs="Arial"/>
            </w:rPr>
            <w:t>DU are successfully shortlisted, with a bid for approx. £500K for a ‘</w:t>
          </w:r>
          <w:r w:rsidRPr="000E444B">
            <w:rPr>
              <w:rFonts w:ascii="Arial" w:hAnsi="Arial" w:cs="Arial"/>
              <w:b/>
              <w:bCs/>
            </w:rPr>
            <w:t>G</w:t>
          </w:r>
          <w:r>
            <w:rPr>
              <w:rFonts w:ascii="Arial" w:hAnsi="Arial" w:cs="Arial"/>
              <w:b/>
              <w:bCs/>
            </w:rPr>
            <w:t xml:space="preserve">reater </w:t>
          </w:r>
          <w:r w:rsidRPr="000E444B">
            <w:rPr>
              <w:rFonts w:ascii="Arial" w:hAnsi="Arial" w:cs="Arial"/>
              <w:b/>
              <w:bCs/>
            </w:rPr>
            <w:t>M</w:t>
          </w:r>
          <w:r>
            <w:rPr>
              <w:rFonts w:ascii="Arial" w:hAnsi="Arial" w:cs="Arial"/>
              <w:b/>
              <w:bCs/>
            </w:rPr>
            <w:t>anchester</w:t>
          </w:r>
          <w:r w:rsidRPr="000E444B">
            <w:rPr>
              <w:rFonts w:ascii="Arial" w:hAnsi="Arial" w:cs="Arial"/>
              <w:b/>
              <w:bCs/>
            </w:rPr>
            <w:t xml:space="preserve"> Delirium Training Academy</w:t>
          </w:r>
          <w:r w:rsidRPr="000E444B">
            <w:rPr>
              <w:rFonts w:ascii="Arial" w:hAnsi="Arial" w:cs="Arial"/>
            </w:rPr>
            <w:t xml:space="preserve">’, from the Sir Jules Thorn Charitable Innovation Fund. DU submitted the bid in partnership with the University of Manchester National Institute for Health Research Patient Safety Research Collaboration, the GM Training Hub and linked with GM Fairer Health </w:t>
          </w:r>
          <w:r>
            <w:rPr>
              <w:rFonts w:ascii="Arial" w:hAnsi="Arial" w:cs="Arial"/>
            </w:rPr>
            <w:t>f</w:t>
          </w:r>
          <w:r w:rsidRPr="000E444B">
            <w:rPr>
              <w:rFonts w:ascii="Arial" w:hAnsi="Arial" w:cs="Arial"/>
            </w:rPr>
            <w:t xml:space="preserve">or All. </w:t>
          </w:r>
        </w:p>
        <w:p w14:paraId="0A81951D" w14:textId="31318044" w:rsidR="00E77691" w:rsidRPr="000E444B" w:rsidRDefault="00E77691" w:rsidP="00E77691">
          <w:pPr>
            <w:rPr>
              <w:rFonts w:ascii="Arial" w:hAnsi="Arial" w:cs="Arial"/>
            </w:rPr>
          </w:pPr>
          <w:r w:rsidRPr="000E444B">
            <w:rPr>
              <w:rFonts w:ascii="Arial" w:hAnsi="Arial" w:cs="Arial"/>
            </w:rPr>
            <w:lastRenderedPageBreak/>
            <w:t xml:space="preserve">The primary aim of the </w:t>
          </w:r>
          <w:r>
            <w:rPr>
              <w:rFonts w:ascii="Arial" w:hAnsi="Arial" w:cs="Arial"/>
            </w:rPr>
            <w:t>proposed Greater Manchester Delirium A</w:t>
          </w:r>
          <w:r w:rsidRPr="000E444B">
            <w:rPr>
              <w:rFonts w:ascii="Arial" w:hAnsi="Arial" w:cs="Arial"/>
            </w:rPr>
            <w:t xml:space="preserve">cademy </w:t>
          </w:r>
          <w:r>
            <w:rPr>
              <w:rFonts w:ascii="Arial" w:hAnsi="Arial" w:cs="Arial"/>
            </w:rPr>
            <w:t>would be to</w:t>
          </w:r>
          <w:r w:rsidRPr="000E444B">
            <w:rPr>
              <w:rFonts w:ascii="Arial" w:hAnsi="Arial" w:cs="Arial"/>
            </w:rPr>
            <w:t xml:space="preserve"> achieve sustainable improvement in the outcomes and experiences for people at risk of, or who develop, a delirium, such as avoiding hospital admissions, supporting people to live well for as long as possible and supporting carers. The focus will be on workforce development to deliver on these improvements. We intend to create a virtual delirium training platform, to catalyse the upskilling of our frontline health and care workforce in GM (250,000 staff) and beyond. </w:t>
          </w:r>
        </w:p>
        <w:p w14:paraId="284220E0" w14:textId="77777777" w:rsidR="00E77691" w:rsidRPr="000E444B" w:rsidRDefault="00E77691" w:rsidP="00E77691">
          <w:pPr>
            <w:rPr>
              <w:rFonts w:ascii="Arial" w:hAnsi="Arial" w:cs="Arial"/>
              <w:b/>
              <w:bCs/>
            </w:rPr>
          </w:pPr>
        </w:p>
        <w:p w14:paraId="0BF3F2B7" w14:textId="49140004" w:rsidR="00E77691" w:rsidRPr="000E444B" w:rsidRDefault="00E77691" w:rsidP="00E77691">
          <w:pPr>
            <w:rPr>
              <w:rFonts w:ascii="Arial" w:hAnsi="Arial" w:cs="Arial"/>
            </w:rPr>
          </w:pPr>
          <w:r w:rsidRPr="000E444B">
            <w:rPr>
              <w:rFonts w:ascii="Arial" w:hAnsi="Arial" w:cs="Arial"/>
              <w:b/>
              <w:bCs/>
            </w:rPr>
            <w:t xml:space="preserve">NHS GM’s Deteriorating Patient Sub-group have agreed that delirium is a priority for 2024-2025, alongside sepsis. </w:t>
          </w:r>
          <w:r w:rsidRPr="000E444B">
            <w:rPr>
              <w:rFonts w:ascii="Arial" w:hAnsi="Arial" w:cs="Arial"/>
            </w:rPr>
            <w:t xml:space="preserve">The focus of the work for GM will be </w:t>
          </w:r>
          <w:r w:rsidRPr="000E444B">
            <w:rPr>
              <w:rFonts w:ascii="Arial" w:hAnsi="Arial" w:cs="Arial"/>
              <w:lang w:val="en-US"/>
            </w:rPr>
            <w:t>responding to national guidance and assuring adoption/compliance to reduce variation in relation to delirium care by measuring and assuring the I</w:t>
          </w:r>
          <w:r>
            <w:rPr>
              <w:rFonts w:ascii="Arial" w:hAnsi="Arial" w:cs="Arial"/>
              <w:lang w:val="en-US"/>
            </w:rPr>
            <w:t xml:space="preserve">ntegrated </w:t>
          </w:r>
          <w:r w:rsidRPr="000E444B">
            <w:rPr>
              <w:rFonts w:ascii="Arial" w:hAnsi="Arial" w:cs="Arial"/>
              <w:lang w:val="en-US"/>
            </w:rPr>
            <w:t>C</w:t>
          </w:r>
          <w:r>
            <w:rPr>
              <w:rFonts w:ascii="Arial" w:hAnsi="Arial" w:cs="Arial"/>
              <w:lang w:val="en-US"/>
            </w:rPr>
            <w:t xml:space="preserve">are </w:t>
          </w:r>
          <w:r w:rsidRPr="000E444B">
            <w:rPr>
              <w:rFonts w:ascii="Arial" w:hAnsi="Arial" w:cs="Arial"/>
              <w:lang w:val="en-US"/>
            </w:rPr>
            <w:t>B</w:t>
          </w:r>
          <w:r>
            <w:rPr>
              <w:rFonts w:ascii="Arial" w:hAnsi="Arial" w:cs="Arial"/>
              <w:lang w:val="en-US"/>
            </w:rPr>
            <w:t>oard</w:t>
          </w:r>
          <w:r w:rsidRPr="000E444B">
            <w:rPr>
              <w:rFonts w:ascii="Arial" w:hAnsi="Arial" w:cs="Arial"/>
              <w:lang w:val="en-US"/>
            </w:rPr>
            <w:t xml:space="preserve"> that national and local GM delirium standards are being met.</w:t>
          </w:r>
        </w:p>
        <w:p w14:paraId="28B318F2" w14:textId="77777777" w:rsidR="00E77691" w:rsidRDefault="00E77691" w:rsidP="00E77691">
          <w:pPr>
            <w:rPr>
              <w:rFonts w:ascii="Arial" w:hAnsi="Arial" w:cs="Arial"/>
            </w:rPr>
          </w:pPr>
        </w:p>
        <w:p w14:paraId="62BF2D96" w14:textId="1108591E" w:rsidR="00E77691" w:rsidRDefault="00E77691" w:rsidP="00E77691">
          <w:pPr>
            <w:rPr>
              <w:rFonts w:ascii="Arial" w:hAnsi="Arial" w:cs="Arial"/>
            </w:rPr>
          </w:pPr>
          <w:r>
            <w:rPr>
              <w:rFonts w:ascii="Arial" w:hAnsi="Arial" w:cs="Arial"/>
            </w:rPr>
            <w:t>The DU delirium project team have received over 30 approaches from national and international organisations, over the last three years for our engagement and involvement in work programmes, sharing of our toolkits and other resources. See appendix fourteen, for a full list of national and international asks received for engagement with Greater Manchester’s delirium work.</w:t>
          </w:r>
        </w:p>
        <w:p w14:paraId="02C36D15" w14:textId="77777777" w:rsidR="00E77691" w:rsidRDefault="00E77691" w:rsidP="00E77691">
          <w:pPr>
            <w:rPr>
              <w:rFonts w:ascii="Arial" w:hAnsi="Arial" w:cs="Arial"/>
            </w:rPr>
          </w:pPr>
        </w:p>
        <w:p w14:paraId="79D0B3CF" w14:textId="023031BA" w:rsidR="00E77691" w:rsidRPr="000E444B" w:rsidRDefault="00E77691" w:rsidP="00E77691">
          <w:pPr>
            <w:rPr>
              <w:rFonts w:ascii="Arial" w:hAnsi="Arial" w:cs="Arial"/>
            </w:rPr>
          </w:pPr>
          <w:r w:rsidRPr="000E444B">
            <w:rPr>
              <w:rFonts w:ascii="Arial" w:hAnsi="Arial" w:cs="Arial"/>
            </w:rPr>
            <w:t xml:space="preserve">Other progress we have made over the last two years includes contributing to external publications (Royal College Ambulance Clinical Guidance on delirium); presenting at national and international conferences (European Delirium Association conference, September 2023; NICE conference, November 2023). Resources that we have co-produced have been shared and collaborated with nationally and internationally; an example is from Canada, Ontario’s development of the community guidance on delirium care for older adults in the community. A more detailed overview of the work we have been taking forward and successes of the delirium programme over the last two years, is provided in appendix </w:t>
          </w:r>
          <w:r w:rsidR="00045E7B">
            <w:rPr>
              <w:rFonts w:ascii="Arial" w:hAnsi="Arial" w:cs="Arial"/>
            </w:rPr>
            <w:t>fifteen</w:t>
          </w:r>
          <w:r w:rsidRPr="000E444B">
            <w:rPr>
              <w:rFonts w:ascii="Arial" w:hAnsi="Arial" w:cs="Arial"/>
            </w:rPr>
            <w:t>.</w:t>
          </w:r>
        </w:p>
        <w:p w14:paraId="568EF95E" w14:textId="77777777" w:rsidR="00E77691" w:rsidRPr="000E444B" w:rsidRDefault="00E77691" w:rsidP="00E77691">
          <w:pPr>
            <w:rPr>
              <w:rFonts w:ascii="Arial" w:hAnsi="Arial" w:cs="Arial"/>
            </w:rPr>
          </w:pPr>
        </w:p>
        <w:p w14:paraId="3DC95E0D" w14:textId="77777777" w:rsidR="000E444B" w:rsidRDefault="000E444B" w:rsidP="000E444B">
          <w:pPr>
            <w:rPr>
              <w:rFonts w:ascii="Arial" w:hAnsi="Arial" w:cs="Arial"/>
            </w:rPr>
          </w:pPr>
        </w:p>
        <w:p w14:paraId="6817BE41" w14:textId="3DF66EA9" w:rsidR="00A43BFD" w:rsidRPr="00A43BFD" w:rsidRDefault="00A43BFD" w:rsidP="000E444B">
          <w:pPr>
            <w:rPr>
              <w:rFonts w:ascii="Arial" w:hAnsi="Arial" w:cs="Arial"/>
              <w:b/>
              <w:bCs/>
            </w:rPr>
          </w:pPr>
          <w:r w:rsidRPr="00A43BFD">
            <w:rPr>
              <w:rFonts w:ascii="Arial" w:hAnsi="Arial" w:cs="Arial"/>
              <w:b/>
              <w:bCs/>
            </w:rPr>
            <w:t>Summative evaluation</w:t>
          </w:r>
        </w:p>
        <w:p w14:paraId="712A0092" w14:textId="587D19F8" w:rsidR="000E444B" w:rsidRPr="000E444B" w:rsidRDefault="00A43BFD" w:rsidP="000E444B">
          <w:pPr>
            <w:rPr>
              <w:rFonts w:ascii="Arial" w:hAnsi="Arial" w:cs="Arial"/>
            </w:rPr>
          </w:pPr>
          <w:r>
            <w:rPr>
              <w:rFonts w:ascii="Arial" w:hAnsi="Arial" w:cs="Arial"/>
            </w:rPr>
            <w:t>W</w:t>
          </w:r>
          <w:r w:rsidR="000E444B" w:rsidRPr="000E444B">
            <w:rPr>
              <w:rFonts w:ascii="Arial" w:hAnsi="Arial" w:cs="Arial"/>
            </w:rPr>
            <w:t xml:space="preserve">e have been able to demonstrate the impact of the delirium programme through </w:t>
          </w:r>
          <w:r w:rsidR="00E77691">
            <w:rPr>
              <w:rFonts w:ascii="Arial" w:hAnsi="Arial" w:cs="Arial"/>
            </w:rPr>
            <w:t xml:space="preserve">hospital and community </w:t>
          </w:r>
          <w:r w:rsidR="000E444B" w:rsidRPr="000E444B">
            <w:rPr>
              <w:rFonts w:ascii="Arial" w:hAnsi="Arial" w:cs="Arial"/>
            </w:rPr>
            <w:t>data collected. Hospital emergency admissions (aged 65+) via Emergency Department with delirium coded have increased year on year</w:t>
          </w:r>
          <w:r w:rsidR="001C6B67">
            <w:rPr>
              <w:rFonts w:ascii="Arial" w:hAnsi="Arial" w:cs="Arial"/>
            </w:rPr>
            <w:t>,</w:t>
          </w:r>
          <w:r w:rsidR="000E444B" w:rsidRPr="000E444B">
            <w:rPr>
              <w:rFonts w:ascii="Arial" w:hAnsi="Arial" w:cs="Arial"/>
            </w:rPr>
            <w:t xml:space="preserve"> which we consider reflects increased awareness and understanding. </w:t>
          </w:r>
        </w:p>
        <w:p w14:paraId="7364D7CC" w14:textId="28B33BA8" w:rsidR="000E444B" w:rsidRPr="000E444B" w:rsidRDefault="000E444B" w:rsidP="000E444B">
          <w:pPr>
            <w:rPr>
              <w:rFonts w:ascii="Arial" w:hAnsi="Arial" w:cs="Arial"/>
            </w:rPr>
          </w:pPr>
          <w:r w:rsidRPr="000E444B">
            <w:rPr>
              <w:rFonts w:ascii="Arial" w:hAnsi="Arial" w:cs="Arial"/>
            </w:rPr>
            <w:t>We have had a near three-fold increase in delirium detection in hospitals over the last 7 years from 5,267 to 14,811 cases (65yrs and over) (item 4 below).</w:t>
          </w:r>
        </w:p>
        <w:p w14:paraId="7EB7A990" w14:textId="77777777" w:rsidR="000E444B" w:rsidRPr="000E444B" w:rsidRDefault="000E444B" w:rsidP="000E444B">
          <w:pPr>
            <w:rPr>
              <w:rFonts w:ascii="Arial" w:hAnsi="Arial" w:cs="Arial"/>
            </w:rPr>
          </w:pPr>
        </w:p>
        <w:p w14:paraId="04CD1E75" w14:textId="4A27BCCD" w:rsidR="000B6246" w:rsidRDefault="000E444B" w:rsidP="000E444B">
          <w:pPr>
            <w:rPr>
              <w:rFonts w:ascii="Arial" w:hAnsi="Arial" w:cs="Arial"/>
            </w:rPr>
          </w:pPr>
          <w:r w:rsidRPr="000E444B">
            <w:rPr>
              <w:rFonts w:ascii="Arial" w:hAnsi="Arial" w:cs="Arial"/>
            </w:rPr>
            <w:t>The GM community data has also now been available to us for the first time</w:t>
          </w:r>
          <w:r w:rsidR="00E77691">
            <w:rPr>
              <w:rFonts w:ascii="Arial" w:hAnsi="Arial" w:cs="Arial"/>
            </w:rPr>
            <w:t>,</w:t>
          </w:r>
          <w:r w:rsidRPr="000E444B">
            <w:rPr>
              <w:rFonts w:ascii="Arial" w:hAnsi="Arial" w:cs="Arial"/>
            </w:rPr>
            <w:t xml:space="preserve"> with a baseline data set for all 10 localities for 2022. We have further data for 2023 that we </w:t>
          </w:r>
          <w:r w:rsidR="00E77691">
            <w:rPr>
              <w:rFonts w:ascii="Arial" w:hAnsi="Arial" w:cs="Arial"/>
            </w:rPr>
            <w:t>plan to use as a</w:t>
          </w:r>
          <w:r w:rsidR="001C6B67">
            <w:rPr>
              <w:rFonts w:ascii="Arial" w:hAnsi="Arial" w:cs="Arial"/>
            </w:rPr>
            <w:t xml:space="preserve"> comparison in some localities</w:t>
          </w:r>
          <w:r w:rsidRPr="000E444B">
            <w:rPr>
              <w:rFonts w:ascii="Arial" w:hAnsi="Arial" w:cs="Arial"/>
            </w:rPr>
            <w:t>. With the data we have, we have been able to collate a data infographic for each of the 10 localities (item 5 below). The data infographics have been very well received and positively reviewed by our locality partners as they assist in making the case for the importance of delirium.</w:t>
          </w:r>
        </w:p>
        <w:p w14:paraId="211AE4B9" w14:textId="77777777" w:rsidR="00966B80" w:rsidRDefault="00966B80" w:rsidP="000E444B">
          <w:pPr>
            <w:rPr>
              <w:rFonts w:ascii="Arial" w:hAnsi="Arial" w:cs="Arial"/>
            </w:rPr>
          </w:pPr>
        </w:p>
        <w:p w14:paraId="07E42462" w14:textId="77777777" w:rsidR="00966B80" w:rsidRDefault="00132B97" w:rsidP="00966B80">
          <w:pPr>
            <w:keepNext/>
          </w:pPr>
          <w:r w:rsidRPr="00132B97">
            <w:rPr>
              <w:rFonts w:ascii="Arial" w:hAnsi="Arial" w:cs="Arial"/>
              <w:noProof/>
            </w:rPr>
            <w:drawing>
              <wp:inline distT="0" distB="0" distL="0" distR="0" wp14:anchorId="276CC8C9" wp14:editId="2E443127">
                <wp:extent cx="5727700" cy="3554095"/>
                <wp:effectExtent l="0" t="0" r="6350" b="0"/>
                <wp:docPr id="13" name="Chart 13" descr="A chart showing over 65ys hospital emergency admissions via A&amp;E with delirium coded during their hospital spell and discharge between 01/04/2015 – 31/03/2023&#10;">
                  <a:extLst xmlns:a="http://schemas.openxmlformats.org/drawingml/2006/main">
                    <a:ext uri="{FF2B5EF4-FFF2-40B4-BE49-F238E27FC236}">
                      <a16:creationId xmlns:a16="http://schemas.microsoft.com/office/drawing/2014/main" id="{EA451DA8-8CD0-8281-F820-1A2799D80D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0D1D4C0" w14:textId="12775E37" w:rsidR="000B6246" w:rsidRPr="000E444B" w:rsidRDefault="00966B80" w:rsidP="00966B80">
          <w:pPr>
            <w:pStyle w:val="Caption"/>
            <w:rPr>
              <w:rFonts w:ascii="Arial" w:hAnsi="Arial" w:cs="Arial"/>
            </w:rPr>
          </w:pPr>
          <w:r>
            <w:t xml:space="preserve">Item </w:t>
          </w:r>
          <w:r w:rsidR="00332D25">
            <w:fldChar w:fldCharType="begin"/>
          </w:r>
          <w:r w:rsidR="00332D25">
            <w:instrText xml:space="preserve"> SEQ Item \* ARABIC </w:instrText>
          </w:r>
          <w:r w:rsidR="00332D25">
            <w:fldChar w:fldCharType="separate"/>
          </w:r>
          <w:r>
            <w:rPr>
              <w:noProof/>
            </w:rPr>
            <w:t>4</w:t>
          </w:r>
          <w:r w:rsidR="00332D25">
            <w:rPr>
              <w:noProof/>
            </w:rPr>
            <w:fldChar w:fldCharType="end"/>
          </w:r>
        </w:p>
        <w:p w14:paraId="2C265845" w14:textId="77777777" w:rsidR="00966B80" w:rsidRDefault="000E444B" w:rsidP="00966B80">
          <w:pPr>
            <w:keepNext/>
          </w:pPr>
          <w:r w:rsidRPr="000E444B">
            <w:rPr>
              <w:rFonts w:ascii="Arial" w:hAnsi="Arial" w:cs="Arial"/>
              <w:noProof/>
            </w:rPr>
            <w:drawing>
              <wp:inline distT="0" distB="0" distL="0" distR="0" wp14:anchorId="060E2BBE" wp14:editId="7F1C035D">
                <wp:extent cx="2181225" cy="3268030"/>
                <wp:effectExtent l="38100" t="38100" r="85725" b="104140"/>
                <wp:docPr id="16" name="Picture 16" descr="Bolton delirium hospital data breakdown infographic">
                  <a:extLst xmlns:a="http://schemas.openxmlformats.org/drawingml/2006/main">
                    <a:ext uri="{FF2B5EF4-FFF2-40B4-BE49-F238E27FC236}">
                      <a16:creationId xmlns:a16="http://schemas.microsoft.com/office/drawing/2014/main" id="{9601AFD9-DDFA-9AC5-06F2-777634C085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olton delirium hospital data breakdown infographic">
                          <a:extLst>
                            <a:ext uri="{FF2B5EF4-FFF2-40B4-BE49-F238E27FC236}">
                              <a16:creationId xmlns:a16="http://schemas.microsoft.com/office/drawing/2014/main" id="{9601AFD9-DDFA-9AC5-06F2-777634C085C1}"/>
                            </a:ext>
                          </a:extLst>
                        </pic:cNvPr>
                        <pic:cNvPicPr>
                          <a:picLocks noChangeAspect="1"/>
                        </pic:cNvPicPr>
                      </pic:nvPicPr>
                      <pic:blipFill rotWithShape="1">
                        <a:blip r:embed="rId17"/>
                        <a:srcRect l="30537" r="30257"/>
                        <a:stretch/>
                      </pic:blipFill>
                      <pic:spPr>
                        <a:xfrm>
                          <a:off x="0" y="0"/>
                          <a:ext cx="2189657" cy="3280663"/>
                        </a:xfrm>
                        <a:prstGeom prst="rect">
                          <a:avLst/>
                        </a:prstGeom>
                        <a:effectLst>
                          <a:outerShdw blurRad="50800" dist="38100" dir="2700000" algn="tl" rotWithShape="0">
                            <a:prstClr val="black">
                              <a:alpha val="40000"/>
                            </a:prstClr>
                          </a:outerShdw>
                        </a:effectLst>
                      </pic:spPr>
                    </pic:pic>
                  </a:graphicData>
                </a:graphic>
              </wp:inline>
            </w:drawing>
          </w:r>
        </w:p>
        <w:p w14:paraId="581D87C2" w14:textId="2E99D70C" w:rsidR="000E444B" w:rsidRPr="00966B80" w:rsidRDefault="00966B80" w:rsidP="00966B80">
          <w:pPr>
            <w:pStyle w:val="Caption"/>
            <w:rPr>
              <w:sz w:val="24"/>
              <w:szCs w:val="24"/>
            </w:rPr>
          </w:pPr>
          <w:r>
            <w:t xml:space="preserve">Item </w:t>
          </w:r>
          <w:r w:rsidR="00332D25">
            <w:fldChar w:fldCharType="begin"/>
          </w:r>
          <w:r w:rsidR="00332D25">
            <w:instrText xml:space="preserve"> SEQ Item \* ARABIC </w:instrText>
          </w:r>
          <w:r w:rsidR="00332D25">
            <w:fldChar w:fldCharType="separate"/>
          </w:r>
          <w:r>
            <w:rPr>
              <w:noProof/>
            </w:rPr>
            <w:t>5</w:t>
          </w:r>
          <w:r w:rsidR="00332D25">
            <w:rPr>
              <w:noProof/>
            </w:rPr>
            <w:fldChar w:fldCharType="end"/>
          </w:r>
        </w:p>
        <w:p w14:paraId="7FEE119D" w14:textId="77777777" w:rsidR="000E444B" w:rsidRPr="000E444B" w:rsidRDefault="000E444B" w:rsidP="000E444B">
          <w:pPr>
            <w:rPr>
              <w:rFonts w:ascii="Arial" w:hAnsi="Arial" w:cs="Arial"/>
            </w:rPr>
          </w:pPr>
        </w:p>
        <w:p w14:paraId="6B26A2B4" w14:textId="717DDA21" w:rsidR="000E444B" w:rsidRPr="000E444B" w:rsidRDefault="000E444B" w:rsidP="000E444B">
          <w:pPr>
            <w:rPr>
              <w:rFonts w:ascii="Arial" w:hAnsi="Arial" w:cs="Arial"/>
            </w:rPr>
          </w:pPr>
          <w:r w:rsidRPr="000E444B">
            <w:rPr>
              <w:rFonts w:ascii="Arial" w:hAnsi="Arial" w:cs="Arial"/>
            </w:rPr>
            <w:lastRenderedPageBreak/>
            <w:t>The table (item 6) shows how delirium is a main source of traction to the Dementia United website. We have provided the website statistics for 2021 in appendix f</w:t>
          </w:r>
          <w:r w:rsidR="00E77691">
            <w:rPr>
              <w:rFonts w:ascii="Arial" w:hAnsi="Arial" w:cs="Arial"/>
            </w:rPr>
            <w:t>ifteen</w:t>
          </w:r>
          <w:r w:rsidRPr="000E444B">
            <w:rPr>
              <w:rFonts w:ascii="Arial" w:hAnsi="Arial" w:cs="Arial"/>
            </w:rPr>
            <w:t>, as a comparison.</w:t>
          </w:r>
        </w:p>
        <w:p w14:paraId="443CB82B" w14:textId="77777777" w:rsidR="000E444B" w:rsidRPr="000E444B" w:rsidRDefault="000E444B" w:rsidP="000E444B">
          <w:pPr>
            <w:rPr>
              <w:rFonts w:ascii="Arial" w:hAnsi="Arial" w:cs="Arial"/>
            </w:rPr>
          </w:pPr>
        </w:p>
        <w:p w14:paraId="5D6FA294" w14:textId="77777777" w:rsidR="00966B80" w:rsidRDefault="000E444B" w:rsidP="00966B80">
          <w:pPr>
            <w:keepNext/>
          </w:pPr>
          <w:r w:rsidRPr="000E444B">
            <w:rPr>
              <w:rFonts w:ascii="Arial" w:hAnsi="Arial" w:cs="Arial"/>
              <w:noProof/>
            </w:rPr>
            <w:drawing>
              <wp:inline distT="0" distB="0" distL="0" distR="0" wp14:anchorId="5E39B46E" wp14:editId="7BAABF74">
                <wp:extent cx="3343275" cy="1361815"/>
                <wp:effectExtent l="0" t="0" r="0" b="0"/>
                <wp:docPr id="23" name="Picture 23" descr="Table of Dementia United website h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 of Dementia United website hit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93295" cy="1382190"/>
                        </a:xfrm>
                        <a:prstGeom prst="rect">
                          <a:avLst/>
                        </a:prstGeom>
                        <a:noFill/>
                      </pic:spPr>
                    </pic:pic>
                  </a:graphicData>
                </a:graphic>
              </wp:inline>
            </w:drawing>
          </w:r>
        </w:p>
        <w:p w14:paraId="7CCB2A25" w14:textId="22D7A41B" w:rsidR="000E444B" w:rsidRDefault="00966B80" w:rsidP="00966B80">
          <w:pPr>
            <w:pStyle w:val="Caption"/>
          </w:pPr>
          <w:r>
            <w:t xml:space="preserve">Item </w:t>
          </w:r>
          <w:r w:rsidR="00332D25">
            <w:fldChar w:fldCharType="begin"/>
          </w:r>
          <w:r w:rsidR="00332D25">
            <w:instrText xml:space="preserve"> SEQ Item \* ARABIC </w:instrText>
          </w:r>
          <w:r w:rsidR="00332D25">
            <w:fldChar w:fldCharType="separate"/>
          </w:r>
          <w:r>
            <w:rPr>
              <w:noProof/>
            </w:rPr>
            <w:t>6</w:t>
          </w:r>
          <w:r w:rsidR="00332D25">
            <w:rPr>
              <w:noProof/>
            </w:rPr>
            <w:fldChar w:fldCharType="end"/>
          </w:r>
        </w:p>
        <w:p w14:paraId="441913E9" w14:textId="77777777" w:rsidR="004D1F60" w:rsidRDefault="004D1F60" w:rsidP="000E444B">
          <w:pPr>
            <w:rPr>
              <w:rFonts w:ascii="Arial" w:hAnsi="Arial" w:cs="Arial"/>
            </w:rPr>
          </w:pPr>
        </w:p>
        <w:p w14:paraId="4E9C9841" w14:textId="77777777" w:rsidR="000E444B" w:rsidRPr="000E444B" w:rsidRDefault="000E444B" w:rsidP="000E444B">
          <w:pPr>
            <w:rPr>
              <w:rFonts w:ascii="Arial" w:hAnsi="Arial" w:cs="Arial"/>
            </w:rPr>
          </w:pPr>
        </w:p>
        <w:p w14:paraId="6889D73E" w14:textId="4B6CCDCE" w:rsidR="000E444B" w:rsidRPr="000E444B" w:rsidRDefault="000E444B" w:rsidP="000E444B">
          <w:pPr>
            <w:pStyle w:val="Heading2"/>
            <w:rPr>
              <w:rFonts w:ascii="Arial" w:hAnsi="Arial" w:cs="Arial"/>
            </w:rPr>
          </w:pPr>
          <w:bookmarkStart w:id="11" w:name="_Toc170226453"/>
          <w:r w:rsidRPr="000E444B">
            <w:rPr>
              <w:rFonts w:ascii="Arial" w:hAnsi="Arial" w:cs="Arial"/>
            </w:rPr>
            <w:t>GM programme’s issues and challenges</w:t>
          </w:r>
          <w:bookmarkEnd w:id="11"/>
        </w:p>
        <w:p w14:paraId="0B13595E" w14:textId="77777777" w:rsidR="000E444B" w:rsidRPr="000E444B" w:rsidRDefault="000E444B" w:rsidP="000E444B">
          <w:pPr>
            <w:rPr>
              <w:rFonts w:ascii="Arial" w:hAnsi="Arial" w:cs="Arial"/>
            </w:rPr>
          </w:pPr>
        </w:p>
        <w:p w14:paraId="00581796" w14:textId="0DF05E1A" w:rsidR="000E444B" w:rsidRPr="000E444B" w:rsidRDefault="000E444B" w:rsidP="000E444B">
          <w:pPr>
            <w:rPr>
              <w:rFonts w:ascii="Arial" w:hAnsi="Arial" w:cs="Arial"/>
              <w:color w:val="000000" w:themeColor="text1"/>
            </w:rPr>
          </w:pPr>
          <w:r w:rsidRPr="000E444B">
            <w:rPr>
              <w:rFonts w:ascii="Arial" w:hAnsi="Arial" w:cs="Arial"/>
              <w:color w:val="000000" w:themeColor="text1"/>
            </w:rPr>
            <w:t>We are hearing from practitioners that the management of distressed behaviour in the context of delirium continues to be a challenge in all settings. This aligns with GM’s delirium standard five (as noted on page 2 above). In response to this</w:t>
          </w:r>
          <w:r w:rsidR="00045E7B">
            <w:rPr>
              <w:rFonts w:ascii="Arial" w:hAnsi="Arial" w:cs="Arial"/>
              <w:color w:val="000000" w:themeColor="text1"/>
            </w:rPr>
            <w:t>,</w:t>
          </w:r>
          <w:r w:rsidRPr="000E444B">
            <w:rPr>
              <w:rFonts w:ascii="Arial" w:hAnsi="Arial" w:cs="Arial"/>
              <w:color w:val="000000" w:themeColor="text1"/>
            </w:rPr>
            <w:t xml:space="preserve"> we are planning on aligning our work in the GM delirium programme, with DU’s wider Distressed Behaviour project. This will ensure we focus on any quick wins and shared delivery of any training offers. </w:t>
          </w:r>
        </w:p>
        <w:p w14:paraId="2525D6C8" w14:textId="77777777" w:rsidR="000E444B" w:rsidRPr="000E444B" w:rsidRDefault="000E444B" w:rsidP="000E444B">
          <w:pPr>
            <w:rPr>
              <w:rFonts w:ascii="Arial" w:hAnsi="Arial" w:cs="Arial"/>
              <w:color w:val="000000" w:themeColor="text1"/>
            </w:rPr>
          </w:pPr>
        </w:p>
        <w:p w14:paraId="37AD700D" w14:textId="25FE95D6" w:rsidR="000E444B" w:rsidRPr="000E444B" w:rsidRDefault="000E444B" w:rsidP="000E444B">
          <w:pPr>
            <w:rPr>
              <w:rFonts w:ascii="Arial" w:hAnsi="Arial" w:cs="Arial"/>
              <w:color w:val="000000" w:themeColor="text1"/>
            </w:rPr>
          </w:pPr>
          <w:r w:rsidRPr="000E444B">
            <w:rPr>
              <w:rFonts w:ascii="Arial" w:hAnsi="Arial" w:cs="Arial"/>
              <w:color w:val="000000" w:themeColor="text1"/>
            </w:rPr>
            <w:t xml:space="preserve">A further challenge has been the sustainability of the work, for partners continuing to implement the toolkits and wider training offers in their localities. There is a real need for a wider delirium training programme across all sectors. As mitigation, we have been delivering </w:t>
          </w:r>
          <w:r w:rsidR="00045E7B">
            <w:rPr>
              <w:rFonts w:ascii="Arial" w:hAnsi="Arial" w:cs="Arial"/>
              <w:color w:val="000000" w:themeColor="text1"/>
            </w:rPr>
            <w:t>in to the</w:t>
          </w:r>
          <w:r w:rsidRPr="000E444B">
            <w:rPr>
              <w:rFonts w:ascii="Arial" w:hAnsi="Arial" w:cs="Arial"/>
              <w:color w:val="000000" w:themeColor="text1"/>
            </w:rPr>
            <w:t xml:space="preserve"> localities</w:t>
          </w:r>
          <w:r w:rsidR="00045E7B">
            <w:rPr>
              <w:rFonts w:ascii="Arial" w:hAnsi="Arial" w:cs="Arial"/>
              <w:color w:val="000000" w:themeColor="text1"/>
            </w:rPr>
            <w:t xml:space="preserve">, where we are working intensively with them, </w:t>
          </w:r>
          <w:r w:rsidRPr="000E444B">
            <w:rPr>
              <w:rFonts w:ascii="Arial" w:hAnsi="Arial" w:cs="Arial"/>
              <w:color w:val="000000" w:themeColor="text1"/>
            </w:rPr>
            <w:t>train the trainer sessions with a plan to work with the GM Training Hub to showcase what is already freely available for staff to access. The bid submission for Sir Jules Thorn</w:t>
          </w:r>
          <w:r w:rsidR="00045E7B">
            <w:rPr>
              <w:rFonts w:ascii="Arial" w:hAnsi="Arial" w:cs="Arial"/>
              <w:color w:val="000000" w:themeColor="text1"/>
            </w:rPr>
            <w:t>, mentioned on page 6</w:t>
          </w:r>
          <w:r w:rsidRPr="000E444B">
            <w:rPr>
              <w:rFonts w:ascii="Arial" w:hAnsi="Arial" w:cs="Arial"/>
              <w:color w:val="000000" w:themeColor="text1"/>
            </w:rPr>
            <w:t>, if successful, will also address this gap and need.</w:t>
          </w:r>
        </w:p>
        <w:p w14:paraId="13B081CF" w14:textId="77777777" w:rsidR="000E444B" w:rsidRPr="000E444B" w:rsidRDefault="000E444B" w:rsidP="000E444B">
          <w:pPr>
            <w:rPr>
              <w:rFonts w:ascii="Arial" w:hAnsi="Arial" w:cs="Arial"/>
              <w:color w:val="000000" w:themeColor="text1"/>
            </w:rPr>
          </w:pPr>
        </w:p>
        <w:p w14:paraId="7570A8EE" w14:textId="77777777" w:rsidR="000E444B" w:rsidRPr="000E444B" w:rsidRDefault="000E444B" w:rsidP="000E444B">
          <w:pPr>
            <w:autoSpaceDE w:val="0"/>
            <w:autoSpaceDN w:val="0"/>
            <w:adjustRightInd w:val="0"/>
            <w:rPr>
              <w:rFonts w:ascii="Arial" w:hAnsi="Arial" w:cs="Arial"/>
              <w:color w:val="262626" w:themeColor="text1" w:themeTint="D9"/>
            </w:rPr>
          </w:pPr>
          <w:r w:rsidRPr="000E444B">
            <w:rPr>
              <w:rFonts w:ascii="Arial" w:hAnsi="Arial" w:cs="Arial"/>
              <w:color w:val="262626" w:themeColor="text1" w:themeTint="D9"/>
            </w:rPr>
            <w:t>We have some limitations with the data available to us, which impacts on measuring the impact of the improvement work we are taking forward across localities and system wide in GM. These limitations are:</w:t>
          </w:r>
        </w:p>
        <w:p w14:paraId="7E0D9E47" w14:textId="77777777" w:rsidR="000E444B" w:rsidRPr="000E444B" w:rsidRDefault="000E444B" w:rsidP="000E444B">
          <w:pPr>
            <w:pStyle w:val="ListParagraph"/>
            <w:numPr>
              <w:ilvl w:val="0"/>
              <w:numId w:val="25"/>
            </w:numPr>
            <w:autoSpaceDE w:val="0"/>
            <w:autoSpaceDN w:val="0"/>
            <w:adjustRightInd w:val="0"/>
            <w:rPr>
              <w:color w:val="262626" w:themeColor="text1" w:themeTint="D9"/>
              <w:sz w:val="24"/>
              <w:szCs w:val="24"/>
            </w:rPr>
          </w:pPr>
          <w:r w:rsidRPr="000E444B">
            <w:rPr>
              <w:color w:val="262626" w:themeColor="text1" w:themeTint="D9"/>
              <w:sz w:val="24"/>
              <w:szCs w:val="24"/>
            </w:rPr>
            <w:t>Community and hospital data searches of data sources are using different codes [SNOMED and ICD 10]</w:t>
          </w:r>
        </w:p>
        <w:p w14:paraId="6B7E18AE" w14:textId="77777777" w:rsidR="000E444B" w:rsidRPr="000E444B" w:rsidRDefault="000E444B" w:rsidP="000E444B">
          <w:pPr>
            <w:pStyle w:val="ListParagraph"/>
            <w:numPr>
              <w:ilvl w:val="0"/>
              <w:numId w:val="25"/>
            </w:numPr>
            <w:autoSpaceDE w:val="0"/>
            <w:autoSpaceDN w:val="0"/>
            <w:adjustRightInd w:val="0"/>
            <w:rPr>
              <w:color w:val="262626" w:themeColor="text1" w:themeTint="D9"/>
              <w:sz w:val="24"/>
              <w:szCs w:val="24"/>
            </w:rPr>
          </w:pPr>
          <w:r w:rsidRPr="000E444B">
            <w:rPr>
              <w:color w:val="262626" w:themeColor="text1" w:themeTint="D9"/>
              <w:sz w:val="24"/>
              <w:szCs w:val="24"/>
            </w:rPr>
            <w:t>Coding of delirium is poor across all settings</w:t>
          </w:r>
        </w:p>
        <w:p w14:paraId="5F85B409" w14:textId="17A6FF94" w:rsidR="000E444B" w:rsidRPr="000E444B" w:rsidRDefault="000E444B" w:rsidP="000E444B">
          <w:pPr>
            <w:pStyle w:val="ListParagraph"/>
            <w:numPr>
              <w:ilvl w:val="0"/>
              <w:numId w:val="25"/>
            </w:numPr>
            <w:autoSpaceDE w:val="0"/>
            <w:autoSpaceDN w:val="0"/>
            <w:adjustRightInd w:val="0"/>
            <w:rPr>
              <w:color w:val="262626" w:themeColor="text1" w:themeTint="D9"/>
              <w:sz w:val="24"/>
              <w:szCs w:val="24"/>
            </w:rPr>
          </w:pPr>
          <w:r w:rsidRPr="000E444B">
            <w:rPr>
              <w:color w:val="262626" w:themeColor="text1" w:themeTint="D9"/>
              <w:sz w:val="24"/>
              <w:szCs w:val="24"/>
            </w:rPr>
            <w:t>More detailed extrapolation of the data narratives from each locality</w:t>
          </w:r>
          <w:r w:rsidR="007E1128">
            <w:rPr>
              <w:color w:val="262626" w:themeColor="text1" w:themeTint="D9"/>
              <w:sz w:val="24"/>
              <w:szCs w:val="24"/>
            </w:rPr>
            <w:t xml:space="preserve"> </w:t>
          </w:r>
          <w:r w:rsidRPr="000E444B">
            <w:rPr>
              <w:color w:val="262626" w:themeColor="text1" w:themeTint="D9"/>
              <w:sz w:val="24"/>
              <w:szCs w:val="24"/>
            </w:rPr>
            <w:t>has not been undertaken to establish any local factors to be taken into consideration</w:t>
          </w:r>
        </w:p>
        <w:p w14:paraId="27589B9B" w14:textId="78A61CAD" w:rsidR="000E444B" w:rsidRPr="000E444B" w:rsidRDefault="000E444B" w:rsidP="000E444B">
          <w:pPr>
            <w:pStyle w:val="ListParagraph"/>
            <w:numPr>
              <w:ilvl w:val="0"/>
              <w:numId w:val="25"/>
            </w:numPr>
            <w:autoSpaceDE w:val="0"/>
            <w:autoSpaceDN w:val="0"/>
            <w:adjustRightInd w:val="0"/>
            <w:rPr>
              <w:color w:val="262626" w:themeColor="text1" w:themeTint="D9"/>
              <w:sz w:val="24"/>
              <w:szCs w:val="24"/>
            </w:rPr>
          </w:pPr>
          <w:r w:rsidRPr="000E444B">
            <w:rPr>
              <w:color w:val="262626" w:themeColor="text1" w:themeTint="D9"/>
              <w:sz w:val="24"/>
              <w:szCs w:val="24"/>
            </w:rPr>
            <w:t>Locality data is available for some areas that</w:t>
          </w:r>
          <w:r w:rsidR="007E1128">
            <w:rPr>
              <w:color w:val="262626" w:themeColor="text1" w:themeTint="D9"/>
              <w:sz w:val="24"/>
              <w:szCs w:val="24"/>
            </w:rPr>
            <w:t xml:space="preserve"> have</w:t>
          </w:r>
          <w:r w:rsidRPr="000E444B">
            <w:rPr>
              <w:color w:val="262626" w:themeColor="text1" w:themeTint="D9"/>
              <w:sz w:val="24"/>
              <w:szCs w:val="24"/>
            </w:rPr>
            <w:t xml:space="preserve"> electronic patient </w:t>
          </w:r>
          <w:r w:rsidR="007E1128" w:rsidRPr="000E444B">
            <w:rPr>
              <w:color w:val="262626" w:themeColor="text1" w:themeTint="D9"/>
              <w:sz w:val="24"/>
              <w:szCs w:val="24"/>
            </w:rPr>
            <w:t>records;</w:t>
          </w:r>
          <w:r w:rsidRPr="000E444B">
            <w:rPr>
              <w:color w:val="262626" w:themeColor="text1" w:themeTint="D9"/>
              <w:sz w:val="24"/>
              <w:szCs w:val="24"/>
            </w:rPr>
            <w:t xml:space="preserve"> </w:t>
          </w:r>
          <w:r w:rsidR="007E1128" w:rsidRPr="000E444B">
            <w:rPr>
              <w:color w:val="262626" w:themeColor="text1" w:themeTint="D9"/>
              <w:sz w:val="24"/>
              <w:szCs w:val="24"/>
            </w:rPr>
            <w:t>however,</w:t>
          </w:r>
          <w:r w:rsidRPr="000E444B">
            <w:rPr>
              <w:color w:val="262626" w:themeColor="text1" w:themeTint="D9"/>
              <w:sz w:val="24"/>
              <w:szCs w:val="24"/>
            </w:rPr>
            <w:t xml:space="preserve"> we are not able to consistently access this</w:t>
          </w:r>
        </w:p>
        <w:p w14:paraId="0D565716" w14:textId="77777777" w:rsidR="000E444B" w:rsidRPr="000E444B" w:rsidRDefault="000E444B" w:rsidP="000E444B">
          <w:pPr>
            <w:autoSpaceDE w:val="0"/>
            <w:autoSpaceDN w:val="0"/>
            <w:adjustRightInd w:val="0"/>
            <w:rPr>
              <w:rFonts w:ascii="Arial" w:hAnsi="Arial" w:cs="Arial"/>
              <w:color w:val="262626" w:themeColor="text1" w:themeTint="D9"/>
            </w:rPr>
          </w:pPr>
        </w:p>
        <w:p w14:paraId="4457AF4C" w14:textId="77777777" w:rsidR="000E444B" w:rsidRPr="000E444B" w:rsidRDefault="000E444B" w:rsidP="000E444B">
          <w:pPr>
            <w:autoSpaceDE w:val="0"/>
            <w:autoSpaceDN w:val="0"/>
            <w:adjustRightInd w:val="0"/>
            <w:rPr>
              <w:rFonts w:ascii="Arial" w:hAnsi="Arial" w:cs="Arial"/>
              <w:b/>
              <w:bCs/>
              <w:color w:val="2E74B5" w:themeColor="accent5" w:themeShade="BF"/>
            </w:rPr>
          </w:pPr>
        </w:p>
        <w:p w14:paraId="72ECDB4F" w14:textId="77777777" w:rsidR="000E444B" w:rsidRPr="000E444B" w:rsidRDefault="000E444B" w:rsidP="000E444B">
          <w:pPr>
            <w:pStyle w:val="Heading2"/>
            <w:rPr>
              <w:rFonts w:ascii="Arial" w:hAnsi="Arial" w:cs="Arial"/>
            </w:rPr>
          </w:pPr>
          <w:bookmarkStart w:id="12" w:name="_Toc170226454"/>
          <w:r w:rsidRPr="000E444B">
            <w:rPr>
              <w:rFonts w:ascii="Arial" w:hAnsi="Arial" w:cs="Arial"/>
            </w:rPr>
            <w:lastRenderedPageBreak/>
            <w:t>Localities successes and delivery against the standards and objectives</w:t>
          </w:r>
          <w:bookmarkEnd w:id="12"/>
        </w:p>
        <w:p w14:paraId="03A66AB3" w14:textId="77777777" w:rsidR="000E444B" w:rsidRPr="000E444B" w:rsidRDefault="000E444B" w:rsidP="000E444B">
          <w:pPr>
            <w:autoSpaceDE w:val="0"/>
            <w:autoSpaceDN w:val="0"/>
            <w:adjustRightInd w:val="0"/>
            <w:rPr>
              <w:rFonts w:ascii="Arial" w:hAnsi="Arial" w:cs="Arial"/>
              <w:color w:val="262626" w:themeColor="text1" w:themeTint="D9"/>
            </w:rPr>
          </w:pPr>
        </w:p>
        <w:p w14:paraId="22581864" w14:textId="4BECE176" w:rsidR="000E444B" w:rsidRPr="000E444B" w:rsidRDefault="000E444B" w:rsidP="000E444B">
          <w:pPr>
            <w:autoSpaceDE w:val="0"/>
            <w:autoSpaceDN w:val="0"/>
            <w:adjustRightInd w:val="0"/>
            <w:rPr>
              <w:rFonts w:ascii="Arial" w:hAnsi="Arial" w:cs="Arial"/>
            </w:rPr>
          </w:pPr>
          <w:r w:rsidRPr="000E444B">
            <w:rPr>
              <w:rFonts w:ascii="Arial" w:hAnsi="Arial" w:cs="Arial"/>
            </w:rPr>
            <w:t>DU hosted an informal delirium review meeting on 12</w:t>
          </w:r>
          <w:r w:rsidRPr="000E444B">
            <w:rPr>
              <w:rFonts w:ascii="Arial" w:hAnsi="Arial" w:cs="Arial"/>
              <w:vertAlign w:val="superscript"/>
            </w:rPr>
            <w:t>th</w:t>
          </w:r>
          <w:r w:rsidRPr="000E444B">
            <w:rPr>
              <w:rFonts w:ascii="Arial" w:hAnsi="Arial" w:cs="Arial"/>
            </w:rPr>
            <w:t xml:space="preserve"> January 2024 with localities who have been in receipt of the DU intensive support offer in implementing the delirium standards, </w:t>
          </w:r>
          <w:proofErr w:type="gramStart"/>
          <w:r w:rsidRPr="000E444B">
            <w:rPr>
              <w:rFonts w:ascii="Arial" w:hAnsi="Arial" w:cs="Arial"/>
            </w:rPr>
            <w:t>pathway</w:t>
          </w:r>
          <w:proofErr w:type="gramEnd"/>
          <w:r w:rsidRPr="000E444B">
            <w:rPr>
              <w:rFonts w:ascii="Arial" w:hAnsi="Arial" w:cs="Arial"/>
            </w:rPr>
            <w:t xml:space="preserve"> and toolkits. The localities who attended the review were Tameside, Trafford, </w:t>
          </w:r>
          <w:proofErr w:type="gramStart"/>
          <w:r w:rsidRPr="000E444B">
            <w:rPr>
              <w:rFonts w:ascii="Arial" w:hAnsi="Arial" w:cs="Arial"/>
            </w:rPr>
            <w:t>Wigan</w:t>
          </w:r>
          <w:proofErr w:type="gramEnd"/>
          <w:r w:rsidRPr="000E444B">
            <w:rPr>
              <w:rFonts w:ascii="Arial" w:hAnsi="Arial" w:cs="Arial"/>
            </w:rPr>
            <w:t xml:space="preserve"> and Oldham</w:t>
          </w:r>
          <w:r w:rsidR="00D21952">
            <w:rPr>
              <w:rFonts w:ascii="Arial" w:hAnsi="Arial" w:cs="Arial"/>
            </w:rPr>
            <w:t>. Some of the successes are highlighted below</w:t>
          </w:r>
          <w:r w:rsidRPr="000E444B">
            <w:rPr>
              <w:rFonts w:ascii="Arial" w:hAnsi="Arial" w:cs="Arial"/>
            </w:rPr>
            <w:t>.</w:t>
          </w:r>
        </w:p>
        <w:p w14:paraId="20421111" w14:textId="77777777" w:rsidR="000E444B" w:rsidRPr="000E444B" w:rsidRDefault="000E444B" w:rsidP="000E444B">
          <w:pPr>
            <w:autoSpaceDE w:val="0"/>
            <w:autoSpaceDN w:val="0"/>
            <w:adjustRightInd w:val="0"/>
            <w:rPr>
              <w:rFonts w:ascii="Arial" w:hAnsi="Arial" w:cs="Arial"/>
            </w:rPr>
          </w:pPr>
        </w:p>
        <w:p w14:paraId="120F991C" w14:textId="77777777" w:rsidR="000E444B" w:rsidRPr="000E444B" w:rsidRDefault="000E444B" w:rsidP="000E444B">
          <w:pPr>
            <w:pStyle w:val="ListParagraph"/>
            <w:numPr>
              <w:ilvl w:val="0"/>
              <w:numId w:val="16"/>
            </w:numPr>
            <w:rPr>
              <w:sz w:val="24"/>
              <w:szCs w:val="24"/>
            </w:rPr>
          </w:pPr>
          <w:r w:rsidRPr="000E444B">
            <w:rPr>
              <w:sz w:val="24"/>
              <w:szCs w:val="24"/>
            </w:rPr>
            <w:t>Improved awareness; increased appreciation of the</w:t>
          </w:r>
          <w:r w:rsidRPr="000E444B">
            <w:rPr>
              <w:rFonts w:eastAsia="Times New Roman"/>
              <w:color w:val="323130"/>
              <w:sz w:val="24"/>
              <w:szCs w:val="24"/>
              <w:lang w:eastAsia="en-GB"/>
            </w:rPr>
            <w:t xml:space="preserve"> value and importance of managing delirium; </w:t>
          </w:r>
          <w:r w:rsidRPr="000E444B">
            <w:rPr>
              <w:sz w:val="24"/>
              <w:szCs w:val="24"/>
            </w:rPr>
            <w:t xml:space="preserve">increased delirium detection within </w:t>
          </w:r>
          <w:proofErr w:type="gramStart"/>
          <w:r w:rsidRPr="000E444B">
            <w:rPr>
              <w:sz w:val="24"/>
              <w:szCs w:val="24"/>
            </w:rPr>
            <w:t>hospitals</w:t>
          </w:r>
          <w:proofErr w:type="gramEnd"/>
          <w:r w:rsidRPr="000E444B">
            <w:rPr>
              <w:sz w:val="24"/>
              <w:szCs w:val="24"/>
            </w:rPr>
            <w:t xml:space="preserve"> </w:t>
          </w:r>
        </w:p>
        <w:p w14:paraId="7B71813D" w14:textId="12A16431" w:rsidR="000E444B" w:rsidRDefault="000E444B" w:rsidP="000E444B">
          <w:pPr>
            <w:pStyle w:val="ListParagraph"/>
            <w:numPr>
              <w:ilvl w:val="0"/>
              <w:numId w:val="16"/>
            </w:numPr>
            <w:rPr>
              <w:sz w:val="24"/>
              <w:szCs w:val="24"/>
            </w:rPr>
          </w:pPr>
          <w:r w:rsidRPr="000E444B">
            <w:rPr>
              <w:sz w:val="24"/>
              <w:szCs w:val="24"/>
            </w:rPr>
            <w:t>Working to develop new delirium pathways to referral, as well as resources to support their implementation; for example</w:t>
          </w:r>
          <w:r w:rsidR="001304F5">
            <w:rPr>
              <w:sz w:val="24"/>
              <w:szCs w:val="24"/>
            </w:rPr>
            <w:t xml:space="preserve">, </w:t>
          </w:r>
          <w:r w:rsidRPr="000E444B">
            <w:rPr>
              <w:sz w:val="24"/>
              <w:szCs w:val="24"/>
            </w:rPr>
            <w:t>Tameside’s community delirium pathway and PINCHME for causes of delirium identification (item 7)</w:t>
          </w:r>
        </w:p>
        <w:p w14:paraId="6B744868" w14:textId="1D339767" w:rsidR="00500BB1" w:rsidRPr="000E444B" w:rsidRDefault="00500BB1" w:rsidP="00500BB1">
          <w:pPr>
            <w:pStyle w:val="ListParagraph"/>
            <w:ind w:left="780"/>
            <w:rPr>
              <w:sz w:val="24"/>
              <w:szCs w:val="24"/>
            </w:rPr>
          </w:pPr>
        </w:p>
        <w:p w14:paraId="5D24B791" w14:textId="77777777" w:rsidR="00966B80" w:rsidRDefault="000E444B" w:rsidP="00966B80">
          <w:pPr>
            <w:keepNext/>
          </w:pPr>
          <w:r w:rsidRPr="000E444B">
            <w:rPr>
              <w:rFonts w:ascii="Arial" w:hAnsi="Arial" w:cs="Arial"/>
              <w:noProof/>
            </w:rPr>
            <w:drawing>
              <wp:inline distT="0" distB="0" distL="0" distR="0" wp14:anchorId="2AC50F89" wp14:editId="49ACBAB4">
                <wp:extent cx="1555965" cy="2241178"/>
                <wp:effectExtent l="133350" t="114300" r="101600" b="140335"/>
                <wp:docPr id="17" name="Picture 17" descr="Think delirium Tameside community delirium pathway front cover">
                  <a:extLst xmlns:a="http://schemas.openxmlformats.org/drawingml/2006/main">
                    <a:ext uri="{FF2B5EF4-FFF2-40B4-BE49-F238E27FC236}">
                      <a16:creationId xmlns:a16="http://schemas.microsoft.com/office/drawing/2014/main" id="{F5745491-20A5-7628-FFAE-0F25F3BF18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nk delirium Tameside community delirium pathway front cover">
                          <a:extLst>
                            <a:ext uri="{FF2B5EF4-FFF2-40B4-BE49-F238E27FC236}">
                              <a16:creationId xmlns:a16="http://schemas.microsoft.com/office/drawing/2014/main" id="{F5745491-20A5-7628-FFAE-0F25F3BF188D}"/>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21897" t="13575" r="51148" b="17353"/>
                        <a:stretch/>
                      </pic:blipFill>
                      <pic:spPr bwMode="auto">
                        <a:xfrm>
                          <a:off x="0" y="0"/>
                          <a:ext cx="1604083" cy="23104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CE3468" w:rsidRPr="000E444B">
            <w:rPr>
              <w:rFonts w:ascii="Arial" w:hAnsi="Arial" w:cs="Arial"/>
              <w:noProof/>
            </w:rPr>
            <w:drawing>
              <wp:inline distT="0" distB="0" distL="0" distR="0" wp14:anchorId="3BFF04EE" wp14:editId="348F1C28">
                <wp:extent cx="3219000" cy="2274760"/>
                <wp:effectExtent l="0" t="0" r="635" b="0"/>
                <wp:docPr id="20" name="Picture 20" descr="Prevent delirium PINCHME chart">
                  <a:extLst xmlns:a="http://schemas.openxmlformats.org/drawingml/2006/main">
                    <a:ext uri="{FF2B5EF4-FFF2-40B4-BE49-F238E27FC236}">
                      <a16:creationId xmlns:a16="http://schemas.microsoft.com/office/drawing/2014/main" id="{A63C1E9E-0124-D3AD-8FED-4B24CE42ED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revent delirium PINCHME chart">
                          <a:extLst>
                            <a:ext uri="{FF2B5EF4-FFF2-40B4-BE49-F238E27FC236}">
                              <a16:creationId xmlns:a16="http://schemas.microsoft.com/office/drawing/2014/main" id="{A63C1E9E-0124-D3AD-8FED-4B24CE42EDCA}"/>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19000" cy="2274760"/>
                        </a:xfrm>
                        <a:prstGeom prst="rect">
                          <a:avLst/>
                        </a:prstGeom>
                      </pic:spPr>
                    </pic:pic>
                  </a:graphicData>
                </a:graphic>
              </wp:inline>
            </w:drawing>
          </w:r>
        </w:p>
        <w:p w14:paraId="6849A26D" w14:textId="4D2E171A" w:rsidR="000E444B" w:rsidRPr="00966B80" w:rsidRDefault="00966B80" w:rsidP="00966B80">
          <w:pPr>
            <w:pStyle w:val="Caption"/>
          </w:pPr>
          <w:r>
            <w:t xml:space="preserve">Item </w:t>
          </w:r>
          <w:r w:rsidR="00332D25">
            <w:fldChar w:fldCharType="begin"/>
          </w:r>
          <w:r w:rsidR="00332D25">
            <w:instrText xml:space="preserve"> SEQ Item \* ARABIC </w:instrText>
          </w:r>
          <w:r w:rsidR="00332D25">
            <w:fldChar w:fldCharType="separate"/>
          </w:r>
          <w:r>
            <w:rPr>
              <w:noProof/>
            </w:rPr>
            <w:t>7</w:t>
          </w:r>
          <w:r w:rsidR="00332D25">
            <w:rPr>
              <w:noProof/>
            </w:rPr>
            <w:fldChar w:fldCharType="end"/>
          </w:r>
        </w:p>
        <w:p w14:paraId="7E7EDB39" w14:textId="77777777" w:rsidR="00966B80" w:rsidRPr="000E444B" w:rsidRDefault="00966B80" w:rsidP="000E444B">
          <w:pPr>
            <w:rPr>
              <w:rFonts w:ascii="Arial" w:hAnsi="Arial" w:cs="Arial"/>
            </w:rPr>
          </w:pPr>
        </w:p>
        <w:p w14:paraId="36BB1B7A" w14:textId="77777777" w:rsidR="00500BB1" w:rsidRDefault="000E444B" w:rsidP="00500BB1">
          <w:pPr>
            <w:pStyle w:val="ListParagraph"/>
            <w:numPr>
              <w:ilvl w:val="0"/>
              <w:numId w:val="28"/>
            </w:numPr>
            <w:rPr>
              <w:sz w:val="24"/>
              <w:szCs w:val="24"/>
            </w:rPr>
          </w:pPr>
          <w:r w:rsidRPr="000E444B">
            <w:rPr>
              <w:sz w:val="24"/>
              <w:szCs w:val="24"/>
            </w:rPr>
            <w:t>There was a lot of enthusiasm and positivity to continue the work despite the issues noted below</w:t>
          </w:r>
          <w:r w:rsidR="001304F5">
            <w:rPr>
              <w:sz w:val="24"/>
              <w:szCs w:val="24"/>
            </w:rPr>
            <w:t xml:space="preserve">, </w:t>
          </w:r>
          <w:r w:rsidRPr="000E444B">
            <w:rPr>
              <w:sz w:val="24"/>
              <w:szCs w:val="24"/>
            </w:rPr>
            <w:t xml:space="preserve">noting flexibility and creativity in the partnership with DU and </w:t>
          </w:r>
          <w:proofErr w:type="gramStart"/>
          <w:r w:rsidRPr="000E444B">
            <w:rPr>
              <w:sz w:val="24"/>
              <w:szCs w:val="24"/>
            </w:rPr>
            <w:t>localities</w:t>
          </w:r>
          <w:proofErr w:type="gramEnd"/>
        </w:p>
        <w:p w14:paraId="2CC7484E" w14:textId="77777777" w:rsidR="00500BB1" w:rsidRPr="00500BB1" w:rsidRDefault="000E444B" w:rsidP="00500BB1">
          <w:pPr>
            <w:pStyle w:val="ListParagraph"/>
            <w:numPr>
              <w:ilvl w:val="0"/>
              <w:numId w:val="28"/>
            </w:numPr>
            <w:rPr>
              <w:sz w:val="28"/>
              <w:szCs w:val="28"/>
            </w:rPr>
          </w:pPr>
          <w:r w:rsidRPr="00500BB1">
            <w:rPr>
              <w:sz w:val="24"/>
              <w:szCs w:val="24"/>
            </w:rPr>
            <w:t>Training offer from DU</w:t>
          </w:r>
          <w:r w:rsidR="001304F5" w:rsidRPr="00500BB1">
            <w:rPr>
              <w:sz w:val="24"/>
              <w:szCs w:val="24"/>
            </w:rPr>
            <w:t xml:space="preserve"> </w:t>
          </w:r>
          <w:r w:rsidRPr="00500BB1">
            <w:rPr>
              <w:sz w:val="24"/>
              <w:szCs w:val="24"/>
            </w:rPr>
            <w:t>has been invaluable and continues to be needed in all areas</w:t>
          </w:r>
          <w:r w:rsidR="001304F5" w:rsidRPr="00500BB1">
            <w:rPr>
              <w:sz w:val="24"/>
              <w:szCs w:val="24"/>
            </w:rPr>
            <w:t>,</w:t>
          </w:r>
          <w:r w:rsidRPr="00500BB1">
            <w:rPr>
              <w:sz w:val="24"/>
              <w:szCs w:val="24"/>
            </w:rPr>
            <w:t xml:space="preserve"> with an ask for pre and post registration education for health and care </w:t>
          </w:r>
          <w:proofErr w:type="gramStart"/>
          <w:r w:rsidRPr="00500BB1">
            <w:rPr>
              <w:sz w:val="24"/>
              <w:szCs w:val="24"/>
            </w:rPr>
            <w:t>staff</w:t>
          </w:r>
          <w:proofErr w:type="gramEnd"/>
        </w:p>
        <w:p w14:paraId="4A309EC9" w14:textId="6191ADD9" w:rsidR="000E444B" w:rsidRPr="00500BB1" w:rsidRDefault="000E444B" w:rsidP="00500BB1">
          <w:pPr>
            <w:pStyle w:val="ListParagraph"/>
            <w:numPr>
              <w:ilvl w:val="0"/>
              <w:numId w:val="28"/>
            </w:numPr>
            <w:rPr>
              <w:sz w:val="28"/>
              <w:szCs w:val="28"/>
            </w:rPr>
          </w:pPr>
          <w:r w:rsidRPr="00500BB1">
            <w:rPr>
              <w:sz w:val="24"/>
              <w:szCs w:val="24"/>
            </w:rPr>
            <w:t>Rollout of the screening using the 4AT in two acute providers for anyone over 65 years is a real achievement by the practitioners in these hospitals</w:t>
          </w:r>
          <w:r w:rsidR="001304F5" w:rsidRPr="00500BB1">
            <w:rPr>
              <w:sz w:val="24"/>
              <w:szCs w:val="24"/>
            </w:rPr>
            <w:t>:</w:t>
          </w:r>
          <w:r w:rsidRPr="00500BB1">
            <w:rPr>
              <w:sz w:val="24"/>
              <w:szCs w:val="24"/>
            </w:rPr>
            <w:t xml:space="preserve"> Tameside and Manchester and Trafford (Manchester Foundation NHS Trust)</w:t>
          </w:r>
          <w:r w:rsidR="001304F5" w:rsidRPr="00500BB1">
            <w:rPr>
              <w:sz w:val="24"/>
              <w:szCs w:val="24"/>
            </w:rPr>
            <w:t>.</w:t>
          </w:r>
        </w:p>
        <w:p w14:paraId="46486E12" w14:textId="77777777" w:rsidR="000E444B" w:rsidRDefault="000E444B" w:rsidP="000E444B">
          <w:pPr>
            <w:pStyle w:val="ListParagraph"/>
            <w:ind w:left="420"/>
            <w:rPr>
              <w:sz w:val="24"/>
              <w:szCs w:val="24"/>
            </w:rPr>
          </w:pPr>
        </w:p>
        <w:p w14:paraId="292D5E3F" w14:textId="77777777" w:rsidR="00500BB1" w:rsidRDefault="00500BB1" w:rsidP="000E444B">
          <w:pPr>
            <w:pStyle w:val="ListParagraph"/>
            <w:ind w:left="420"/>
            <w:rPr>
              <w:sz w:val="24"/>
              <w:szCs w:val="24"/>
            </w:rPr>
          </w:pPr>
        </w:p>
        <w:p w14:paraId="35456CA0" w14:textId="77777777" w:rsidR="00500BB1" w:rsidRPr="000E444B" w:rsidRDefault="00500BB1" w:rsidP="000E444B">
          <w:pPr>
            <w:pStyle w:val="ListParagraph"/>
            <w:ind w:left="420"/>
            <w:rPr>
              <w:sz w:val="24"/>
              <w:szCs w:val="24"/>
            </w:rPr>
          </w:pPr>
        </w:p>
        <w:p w14:paraId="63B37557" w14:textId="77777777" w:rsidR="000E444B" w:rsidRPr="000E444B" w:rsidRDefault="000E444B" w:rsidP="000E444B">
          <w:pPr>
            <w:pStyle w:val="Heading2"/>
            <w:rPr>
              <w:rFonts w:ascii="Arial" w:hAnsi="Arial" w:cs="Arial"/>
            </w:rPr>
          </w:pPr>
          <w:bookmarkStart w:id="13" w:name="_Toc170226455"/>
          <w:r w:rsidRPr="000E444B">
            <w:rPr>
              <w:rFonts w:ascii="Arial" w:hAnsi="Arial" w:cs="Arial"/>
            </w:rPr>
            <w:lastRenderedPageBreak/>
            <w:t>Issues and challenges from the localities</w:t>
          </w:r>
          <w:bookmarkEnd w:id="13"/>
        </w:p>
        <w:p w14:paraId="76A96B69" w14:textId="77777777" w:rsidR="000E444B" w:rsidRPr="000E444B" w:rsidRDefault="000E444B" w:rsidP="000E444B">
          <w:pPr>
            <w:rPr>
              <w:rFonts w:ascii="Arial" w:hAnsi="Arial" w:cs="Arial"/>
              <w:b/>
              <w:bCs/>
              <w:color w:val="2E74B5" w:themeColor="accent5" w:themeShade="BF"/>
            </w:rPr>
          </w:pPr>
        </w:p>
        <w:p w14:paraId="5C8A8F0F" w14:textId="5F78C693" w:rsidR="000E444B" w:rsidRPr="000E444B" w:rsidRDefault="000E444B" w:rsidP="000E444B">
          <w:pPr>
            <w:pStyle w:val="ListParagraph"/>
            <w:numPr>
              <w:ilvl w:val="0"/>
              <w:numId w:val="15"/>
            </w:numPr>
            <w:rPr>
              <w:sz w:val="24"/>
              <w:szCs w:val="24"/>
            </w:rPr>
          </w:pPr>
          <w:r w:rsidRPr="000E444B">
            <w:rPr>
              <w:sz w:val="24"/>
              <w:szCs w:val="24"/>
            </w:rPr>
            <w:t>The lack of a named lead for delirium</w:t>
          </w:r>
          <w:r w:rsidR="001304F5">
            <w:rPr>
              <w:sz w:val="24"/>
              <w:szCs w:val="24"/>
            </w:rPr>
            <w:t xml:space="preserve"> </w:t>
          </w:r>
          <w:r w:rsidRPr="000E444B">
            <w:rPr>
              <w:sz w:val="24"/>
              <w:szCs w:val="24"/>
            </w:rPr>
            <w:t>made it difficult for some localities to seek support and buy-in from locality board group members</w:t>
          </w:r>
        </w:p>
        <w:p w14:paraId="4A9F0C4A" w14:textId="5A78C4DD" w:rsidR="000E444B" w:rsidRPr="000E444B" w:rsidRDefault="000E444B" w:rsidP="000E444B">
          <w:pPr>
            <w:pStyle w:val="ListParagraph"/>
            <w:numPr>
              <w:ilvl w:val="0"/>
              <w:numId w:val="15"/>
            </w:numPr>
            <w:rPr>
              <w:sz w:val="24"/>
              <w:szCs w:val="24"/>
            </w:rPr>
          </w:pPr>
          <w:r w:rsidRPr="000E444B">
            <w:rPr>
              <w:sz w:val="24"/>
              <w:szCs w:val="24"/>
            </w:rPr>
            <w:t>Lack of ownership for delirium within some localities meant continued pursuit of accountable decision making</w:t>
          </w:r>
          <w:r w:rsidR="001304F5">
            <w:rPr>
              <w:sz w:val="24"/>
              <w:szCs w:val="24"/>
            </w:rPr>
            <w:t>.</w:t>
          </w:r>
          <w:r w:rsidRPr="000E444B">
            <w:rPr>
              <w:sz w:val="24"/>
              <w:szCs w:val="24"/>
            </w:rPr>
            <w:t xml:space="preserve"> </w:t>
          </w:r>
          <w:r w:rsidR="001304F5">
            <w:rPr>
              <w:sz w:val="24"/>
              <w:szCs w:val="24"/>
            </w:rPr>
            <w:t>S</w:t>
          </w:r>
          <w:r w:rsidRPr="000E444B">
            <w:rPr>
              <w:sz w:val="24"/>
              <w:szCs w:val="24"/>
            </w:rPr>
            <w:t>eeking approval and implementation has taken a long time e.g., over one year in Tameside from commencing the engagement</w:t>
          </w:r>
        </w:p>
        <w:p w14:paraId="52A7448E" w14:textId="66253989" w:rsidR="000E444B" w:rsidRPr="000E444B" w:rsidRDefault="000E444B" w:rsidP="000E444B">
          <w:pPr>
            <w:pStyle w:val="ListParagraph"/>
            <w:numPr>
              <w:ilvl w:val="0"/>
              <w:numId w:val="15"/>
            </w:numPr>
            <w:rPr>
              <w:sz w:val="24"/>
              <w:szCs w:val="24"/>
            </w:rPr>
          </w:pPr>
          <w:r w:rsidRPr="000E444B">
            <w:rPr>
              <w:sz w:val="24"/>
              <w:szCs w:val="24"/>
            </w:rPr>
            <w:t>Designated named delirium clinical leadership within each locality is required from the start of any project work to ensure ownership and accountability</w:t>
          </w:r>
        </w:p>
        <w:p w14:paraId="75FDD4F9" w14:textId="77777777" w:rsidR="000E444B" w:rsidRPr="000E444B" w:rsidRDefault="000E444B" w:rsidP="000E444B">
          <w:pPr>
            <w:pStyle w:val="ListParagraph"/>
            <w:numPr>
              <w:ilvl w:val="0"/>
              <w:numId w:val="15"/>
            </w:numPr>
          </w:pPr>
          <w:r w:rsidRPr="000E444B">
            <w:rPr>
              <w:sz w:val="24"/>
              <w:szCs w:val="24"/>
            </w:rPr>
            <w:t>The lack of capacity in care homes has been an ongoing risk to engagement and implementation</w:t>
          </w:r>
        </w:p>
        <w:p w14:paraId="25E0490C" w14:textId="77777777" w:rsidR="000E444B" w:rsidRPr="000E444B" w:rsidRDefault="000E444B" w:rsidP="000E444B">
          <w:pPr>
            <w:rPr>
              <w:rFonts w:ascii="Arial" w:hAnsi="Arial" w:cs="Arial"/>
            </w:rPr>
          </w:pPr>
        </w:p>
        <w:p w14:paraId="285F1D1D" w14:textId="6FF013CC" w:rsidR="000E444B" w:rsidRDefault="000E444B" w:rsidP="000E444B">
          <w:pPr>
            <w:autoSpaceDE w:val="0"/>
            <w:autoSpaceDN w:val="0"/>
            <w:adjustRightInd w:val="0"/>
            <w:rPr>
              <w:rFonts w:ascii="Arial" w:hAnsi="Arial" w:cs="Arial"/>
            </w:rPr>
          </w:pPr>
          <w:r w:rsidRPr="000E444B">
            <w:rPr>
              <w:rFonts w:ascii="Arial" w:hAnsi="Arial" w:cs="Arial"/>
            </w:rPr>
            <w:t>From a DU perspective, we have been spending a lot longer than the agreed three months</w:t>
          </w:r>
          <w:r w:rsidR="001304F5">
            <w:rPr>
              <w:rFonts w:ascii="Arial" w:hAnsi="Arial" w:cs="Arial"/>
            </w:rPr>
            <w:t xml:space="preserve"> of</w:t>
          </w:r>
          <w:r w:rsidRPr="000E444B">
            <w:rPr>
              <w:rFonts w:ascii="Arial" w:hAnsi="Arial" w:cs="Arial"/>
            </w:rPr>
            <w:t xml:space="preserve"> intensive support</w:t>
          </w:r>
          <w:r w:rsidR="001304F5">
            <w:rPr>
              <w:rFonts w:ascii="Arial" w:hAnsi="Arial" w:cs="Arial"/>
            </w:rPr>
            <w:t xml:space="preserve"> </w:t>
          </w:r>
          <w:r w:rsidRPr="000E444B">
            <w:rPr>
              <w:rFonts w:ascii="Arial" w:hAnsi="Arial" w:cs="Arial"/>
            </w:rPr>
            <w:t>with each locality. Our continued engagement with the localities</w:t>
          </w:r>
          <w:r w:rsidR="001304F5">
            <w:rPr>
              <w:rFonts w:ascii="Arial" w:hAnsi="Arial" w:cs="Arial"/>
            </w:rPr>
            <w:t xml:space="preserve"> </w:t>
          </w:r>
          <w:r w:rsidRPr="000E444B">
            <w:rPr>
              <w:rFonts w:ascii="Arial" w:hAnsi="Arial" w:cs="Arial"/>
            </w:rPr>
            <w:t xml:space="preserve">has been to support with the challenges and issues outlined as above. DU have experienced increased demand on time and project team capacity as a result. </w:t>
          </w:r>
        </w:p>
        <w:p w14:paraId="3A5979D5" w14:textId="77777777" w:rsidR="00CE3468" w:rsidRPr="000E444B" w:rsidRDefault="00CE3468" w:rsidP="000E444B">
          <w:pPr>
            <w:autoSpaceDE w:val="0"/>
            <w:autoSpaceDN w:val="0"/>
            <w:adjustRightInd w:val="0"/>
            <w:rPr>
              <w:rFonts w:ascii="Arial" w:hAnsi="Arial" w:cs="Arial"/>
            </w:rPr>
          </w:pPr>
        </w:p>
        <w:p w14:paraId="0CC7057B" w14:textId="793AE4A8" w:rsidR="000E444B" w:rsidRPr="000E444B" w:rsidRDefault="000E444B" w:rsidP="000E444B">
          <w:pPr>
            <w:pStyle w:val="Heading1"/>
            <w:rPr>
              <w:rFonts w:ascii="Arial" w:hAnsi="Arial" w:cs="Arial"/>
            </w:rPr>
          </w:pPr>
          <w:bookmarkStart w:id="14" w:name="_Toc170226456"/>
          <w:r w:rsidRPr="000E444B">
            <w:rPr>
              <w:rFonts w:ascii="Arial" w:hAnsi="Arial" w:cs="Arial"/>
            </w:rPr>
            <w:t>Reflections</w:t>
          </w:r>
          <w:bookmarkEnd w:id="14"/>
          <w:r w:rsidRPr="000E444B">
            <w:rPr>
              <w:rFonts w:ascii="Arial" w:hAnsi="Arial" w:cs="Arial"/>
            </w:rPr>
            <w:t xml:space="preserve"> </w:t>
          </w:r>
        </w:p>
        <w:p w14:paraId="4A29EEF7" w14:textId="77777777" w:rsidR="000E444B" w:rsidRPr="000E444B" w:rsidRDefault="000E444B" w:rsidP="000E444B">
          <w:pPr>
            <w:pBdr>
              <w:top w:val="nil"/>
              <w:left w:val="nil"/>
              <w:bottom w:val="nil"/>
              <w:right w:val="nil"/>
              <w:between w:val="nil"/>
            </w:pBdr>
            <w:rPr>
              <w:rFonts w:ascii="Arial" w:hAnsi="Arial" w:cs="Arial"/>
              <w:b/>
              <w:color w:val="2E74B5" w:themeColor="accent5" w:themeShade="BF"/>
              <w:sz w:val="32"/>
              <w:szCs w:val="32"/>
            </w:rPr>
          </w:pPr>
        </w:p>
        <w:p w14:paraId="45C144CF" w14:textId="77C3DB44" w:rsidR="000E444B" w:rsidRPr="000E444B" w:rsidRDefault="00500BB1" w:rsidP="000E444B">
          <w:pPr>
            <w:pBdr>
              <w:top w:val="nil"/>
              <w:left w:val="nil"/>
              <w:bottom w:val="nil"/>
              <w:right w:val="nil"/>
              <w:between w:val="nil"/>
            </w:pBdr>
            <w:rPr>
              <w:rFonts w:ascii="Arial" w:hAnsi="Arial" w:cs="Arial"/>
              <w:bCs/>
              <w:color w:val="000000" w:themeColor="text1"/>
            </w:rPr>
          </w:pPr>
          <w:r>
            <w:rPr>
              <w:rFonts w:ascii="Arial" w:hAnsi="Arial" w:cs="Arial"/>
              <w:bCs/>
              <w:color w:val="000000" w:themeColor="text1"/>
            </w:rPr>
            <w:t>GM’s delirium programme</w:t>
          </w:r>
          <w:r w:rsidR="000E444B" w:rsidRPr="000E444B">
            <w:rPr>
              <w:rFonts w:ascii="Arial" w:hAnsi="Arial" w:cs="Arial"/>
              <w:bCs/>
              <w:color w:val="000000" w:themeColor="text1"/>
            </w:rPr>
            <w:t xml:space="preserve"> </w:t>
          </w:r>
          <w:r>
            <w:rPr>
              <w:rFonts w:ascii="Arial" w:hAnsi="Arial" w:cs="Arial"/>
              <w:bCs/>
              <w:color w:val="000000" w:themeColor="text1"/>
            </w:rPr>
            <w:t>is</w:t>
          </w:r>
          <w:r w:rsidR="000E444B" w:rsidRPr="000E444B">
            <w:rPr>
              <w:rFonts w:ascii="Arial" w:hAnsi="Arial" w:cs="Arial"/>
              <w:bCs/>
              <w:color w:val="000000" w:themeColor="text1"/>
            </w:rPr>
            <w:t xml:space="preserve"> partly delivering on the GM delirium standards 3 &amp; </w:t>
          </w:r>
          <w:proofErr w:type="gramStart"/>
          <w:r w:rsidR="000E444B" w:rsidRPr="000E444B">
            <w:rPr>
              <w:rFonts w:ascii="Arial" w:hAnsi="Arial" w:cs="Arial"/>
              <w:bCs/>
              <w:color w:val="000000" w:themeColor="text1"/>
            </w:rPr>
            <w:t>4</w:t>
          </w:r>
          <w:r>
            <w:rPr>
              <w:rFonts w:ascii="Arial" w:hAnsi="Arial" w:cs="Arial"/>
              <w:bCs/>
              <w:color w:val="000000" w:themeColor="text1"/>
            </w:rPr>
            <w:t>;</w:t>
          </w:r>
          <w:proofErr w:type="gramEnd"/>
          <w:r>
            <w:rPr>
              <w:rFonts w:ascii="Arial" w:hAnsi="Arial" w:cs="Arial"/>
              <w:bCs/>
              <w:color w:val="000000" w:themeColor="text1"/>
            </w:rPr>
            <w:t xml:space="preserve"> at this interim review stage</w:t>
          </w:r>
          <w:r w:rsidR="000E444B" w:rsidRPr="000E444B">
            <w:rPr>
              <w:rFonts w:ascii="Arial" w:hAnsi="Arial" w:cs="Arial"/>
              <w:bCs/>
              <w:color w:val="000000" w:themeColor="text1"/>
            </w:rPr>
            <w:t xml:space="preserve">. We can also highlight </w:t>
          </w:r>
          <w:r>
            <w:rPr>
              <w:rFonts w:ascii="Arial" w:hAnsi="Arial" w:cs="Arial"/>
              <w:bCs/>
              <w:color w:val="000000" w:themeColor="text1"/>
            </w:rPr>
            <w:t>that</w:t>
          </w:r>
          <w:r w:rsidR="000E444B" w:rsidRPr="000E444B">
            <w:rPr>
              <w:rFonts w:ascii="Arial" w:hAnsi="Arial" w:cs="Arial"/>
              <w:bCs/>
              <w:color w:val="000000" w:themeColor="text1"/>
            </w:rPr>
            <w:t xml:space="preserve"> we have been working to ensure addressing inequalities and involvement of lived experience remain at the heart of </w:t>
          </w:r>
          <w:r>
            <w:rPr>
              <w:rFonts w:ascii="Arial" w:hAnsi="Arial" w:cs="Arial"/>
              <w:bCs/>
              <w:color w:val="000000" w:themeColor="text1"/>
            </w:rPr>
            <w:t>the programme</w:t>
          </w:r>
          <w:r w:rsidR="000E444B" w:rsidRPr="000E444B">
            <w:rPr>
              <w:rFonts w:ascii="Arial" w:hAnsi="Arial" w:cs="Arial"/>
              <w:bCs/>
              <w:color w:val="000000" w:themeColor="text1"/>
            </w:rPr>
            <w:t xml:space="preserve">. In fact, we have blossoming engagement with lived experience members who are driving the work programme. </w:t>
          </w:r>
          <w:r>
            <w:rPr>
              <w:rFonts w:ascii="Arial" w:hAnsi="Arial" w:cs="Arial"/>
              <w:bCs/>
              <w:color w:val="000000" w:themeColor="text1"/>
            </w:rPr>
            <w:t>We would hope to build on this, to</w:t>
          </w:r>
          <w:r w:rsidR="000E444B" w:rsidRPr="000E444B">
            <w:rPr>
              <w:rFonts w:ascii="Arial" w:hAnsi="Arial" w:cs="Arial"/>
              <w:bCs/>
              <w:color w:val="000000" w:themeColor="text1"/>
            </w:rPr>
            <w:t xml:space="preserve"> incorporate the more vulnerable groups in our communities, such as people living on their own, people where English is not their first language</w:t>
          </w:r>
          <w:r w:rsidR="001304F5">
            <w:rPr>
              <w:rFonts w:ascii="Arial" w:hAnsi="Arial" w:cs="Arial"/>
              <w:bCs/>
              <w:color w:val="000000" w:themeColor="text1"/>
            </w:rPr>
            <w:t>,</w:t>
          </w:r>
          <w:r w:rsidR="000E444B" w:rsidRPr="000E444B">
            <w:rPr>
              <w:rFonts w:ascii="Arial" w:hAnsi="Arial" w:cs="Arial"/>
              <w:bCs/>
              <w:color w:val="000000" w:themeColor="text1"/>
            </w:rPr>
            <w:t xml:space="preserve"> and people with a learning disability.</w:t>
          </w:r>
        </w:p>
        <w:p w14:paraId="22799331" w14:textId="77777777" w:rsidR="000E444B" w:rsidRPr="000E444B" w:rsidRDefault="000E444B" w:rsidP="000E444B">
          <w:pPr>
            <w:pBdr>
              <w:top w:val="nil"/>
              <w:left w:val="nil"/>
              <w:bottom w:val="nil"/>
              <w:right w:val="nil"/>
              <w:between w:val="nil"/>
            </w:pBdr>
            <w:rPr>
              <w:rFonts w:ascii="Arial" w:hAnsi="Arial" w:cs="Arial"/>
              <w:bCs/>
              <w:color w:val="000000" w:themeColor="text1"/>
            </w:rPr>
          </w:pPr>
        </w:p>
        <w:p w14:paraId="2D10780C" w14:textId="680EFC6D" w:rsidR="000E444B" w:rsidRPr="000E444B" w:rsidRDefault="00500BB1" w:rsidP="000E444B">
          <w:pPr>
            <w:pBdr>
              <w:top w:val="nil"/>
              <w:left w:val="nil"/>
              <w:bottom w:val="nil"/>
              <w:right w:val="nil"/>
              <w:between w:val="nil"/>
            </w:pBdr>
            <w:rPr>
              <w:rFonts w:ascii="Arial" w:hAnsi="Arial" w:cs="Arial"/>
              <w:bCs/>
              <w:color w:val="000000" w:themeColor="text1"/>
            </w:rPr>
          </w:pPr>
          <w:r>
            <w:rPr>
              <w:rFonts w:ascii="Arial" w:hAnsi="Arial" w:cs="Arial"/>
              <w:bCs/>
              <w:color w:val="000000" w:themeColor="text1"/>
            </w:rPr>
            <w:t>GM’s delirium programme</w:t>
          </w:r>
          <w:r w:rsidR="000E444B" w:rsidRPr="000E444B">
            <w:rPr>
              <w:rFonts w:ascii="Arial" w:hAnsi="Arial" w:cs="Arial"/>
              <w:bCs/>
              <w:color w:val="000000" w:themeColor="text1"/>
            </w:rPr>
            <w:t xml:space="preserve"> ha</w:t>
          </w:r>
          <w:r>
            <w:rPr>
              <w:rFonts w:ascii="Arial" w:hAnsi="Arial" w:cs="Arial"/>
              <w:bCs/>
              <w:color w:val="000000" w:themeColor="text1"/>
            </w:rPr>
            <w:t>s</w:t>
          </w:r>
          <w:r w:rsidR="000E444B" w:rsidRPr="000E444B">
            <w:rPr>
              <w:rFonts w:ascii="Arial" w:hAnsi="Arial" w:cs="Arial"/>
              <w:bCs/>
              <w:color w:val="000000" w:themeColor="text1"/>
            </w:rPr>
            <w:t xml:space="preserve"> been working system wide, as well</w:t>
          </w:r>
          <w:r>
            <w:rPr>
              <w:rFonts w:ascii="Arial" w:hAnsi="Arial" w:cs="Arial"/>
              <w:bCs/>
              <w:color w:val="000000" w:themeColor="text1"/>
            </w:rPr>
            <w:t xml:space="preserve"> as</w:t>
          </w:r>
          <w:r w:rsidR="000E444B" w:rsidRPr="000E444B">
            <w:rPr>
              <w:rFonts w:ascii="Arial" w:hAnsi="Arial" w:cs="Arial"/>
              <w:bCs/>
              <w:color w:val="000000" w:themeColor="text1"/>
            </w:rPr>
            <w:t xml:space="preserve"> locality</w:t>
          </w:r>
          <w:r>
            <w:rPr>
              <w:rFonts w:ascii="Arial" w:hAnsi="Arial" w:cs="Arial"/>
              <w:bCs/>
              <w:color w:val="000000" w:themeColor="text1"/>
            </w:rPr>
            <w:t xml:space="preserve"> and</w:t>
          </w:r>
          <w:r w:rsidR="000E444B" w:rsidRPr="000E444B">
            <w:rPr>
              <w:rFonts w:ascii="Arial" w:hAnsi="Arial" w:cs="Arial"/>
              <w:bCs/>
              <w:color w:val="000000" w:themeColor="text1"/>
            </w:rPr>
            <w:t xml:space="preserve"> place based, to take forward raising awareness and supporting</w:t>
          </w:r>
          <w:r>
            <w:rPr>
              <w:rFonts w:ascii="Arial" w:hAnsi="Arial" w:cs="Arial"/>
              <w:bCs/>
              <w:color w:val="000000" w:themeColor="text1"/>
            </w:rPr>
            <w:t xml:space="preserve"> the development </w:t>
          </w:r>
          <w:proofErr w:type="gramStart"/>
          <w:r>
            <w:rPr>
              <w:rFonts w:ascii="Arial" w:hAnsi="Arial" w:cs="Arial"/>
              <w:bCs/>
              <w:color w:val="000000" w:themeColor="text1"/>
            </w:rPr>
            <w:t xml:space="preserve">of </w:t>
          </w:r>
          <w:r w:rsidR="000E444B" w:rsidRPr="000E444B">
            <w:rPr>
              <w:rFonts w:ascii="Arial" w:hAnsi="Arial" w:cs="Arial"/>
              <w:bCs/>
              <w:color w:val="000000" w:themeColor="text1"/>
            </w:rPr>
            <w:t xml:space="preserve"> staff</w:t>
          </w:r>
          <w:proofErr w:type="gramEnd"/>
          <w:r>
            <w:rPr>
              <w:rFonts w:ascii="Arial" w:hAnsi="Arial" w:cs="Arial"/>
              <w:bCs/>
              <w:color w:val="000000" w:themeColor="text1"/>
            </w:rPr>
            <w:t xml:space="preserve"> knowledge and confidence</w:t>
          </w:r>
          <w:r w:rsidR="000E444B" w:rsidRPr="000E444B">
            <w:rPr>
              <w:rFonts w:ascii="Arial" w:hAnsi="Arial" w:cs="Arial"/>
              <w:bCs/>
              <w:color w:val="000000" w:themeColor="text1"/>
            </w:rPr>
            <w:t xml:space="preserve"> with the provision of toolkits and training,</w:t>
          </w:r>
          <w:r w:rsidR="001304F5">
            <w:rPr>
              <w:rFonts w:ascii="Arial" w:hAnsi="Arial" w:cs="Arial"/>
              <w:bCs/>
              <w:color w:val="000000" w:themeColor="text1"/>
            </w:rPr>
            <w:t xml:space="preserve"> and</w:t>
          </w:r>
          <w:r w:rsidR="000E444B" w:rsidRPr="000E444B">
            <w:rPr>
              <w:rFonts w:ascii="Arial" w:hAnsi="Arial" w:cs="Arial"/>
              <w:bCs/>
              <w:color w:val="000000" w:themeColor="text1"/>
            </w:rPr>
            <w:t xml:space="preserve"> best practice webinars. We</w:t>
          </w:r>
          <w:r>
            <w:rPr>
              <w:rFonts w:ascii="Arial" w:hAnsi="Arial" w:cs="Arial"/>
              <w:bCs/>
              <w:color w:val="000000" w:themeColor="text1"/>
            </w:rPr>
            <w:t xml:space="preserve"> have</w:t>
          </w:r>
          <w:r w:rsidR="000E444B" w:rsidRPr="000E444B">
            <w:rPr>
              <w:rFonts w:ascii="Arial" w:hAnsi="Arial" w:cs="Arial"/>
              <w:bCs/>
              <w:color w:val="000000" w:themeColor="text1"/>
            </w:rPr>
            <w:t xml:space="preserve"> continue</w:t>
          </w:r>
          <w:r>
            <w:rPr>
              <w:rFonts w:ascii="Arial" w:hAnsi="Arial" w:cs="Arial"/>
              <w:bCs/>
              <w:color w:val="000000" w:themeColor="text1"/>
            </w:rPr>
            <w:t>d to deliver this</w:t>
          </w:r>
          <w:r w:rsidR="000E444B" w:rsidRPr="000E444B">
            <w:rPr>
              <w:rFonts w:ascii="Arial" w:hAnsi="Arial" w:cs="Arial"/>
              <w:bCs/>
              <w:color w:val="000000" w:themeColor="text1"/>
            </w:rPr>
            <w:t xml:space="preserve"> </w:t>
          </w:r>
          <w:r>
            <w:rPr>
              <w:rFonts w:ascii="Arial" w:hAnsi="Arial" w:cs="Arial"/>
              <w:bCs/>
              <w:color w:val="000000" w:themeColor="text1"/>
            </w:rPr>
            <w:t>with limited time from a</w:t>
          </w:r>
          <w:r w:rsidR="000E444B" w:rsidRPr="000E444B">
            <w:rPr>
              <w:rFonts w:ascii="Arial" w:hAnsi="Arial" w:cs="Arial"/>
              <w:bCs/>
              <w:color w:val="000000" w:themeColor="text1"/>
            </w:rPr>
            <w:t xml:space="preserve"> small project team</w:t>
          </w:r>
          <w:r>
            <w:rPr>
              <w:rFonts w:ascii="Arial" w:hAnsi="Arial" w:cs="Arial"/>
              <w:bCs/>
              <w:color w:val="000000" w:themeColor="text1"/>
            </w:rPr>
            <w:t>, thereby</w:t>
          </w:r>
          <w:r w:rsidR="000E444B" w:rsidRPr="000E444B">
            <w:rPr>
              <w:rFonts w:ascii="Arial" w:hAnsi="Arial" w:cs="Arial"/>
              <w:bCs/>
              <w:color w:val="000000" w:themeColor="text1"/>
            </w:rPr>
            <w:t xml:space="preserve"> support</w:t>
          </w:r>
          <w:r>
            <w:rPr>
              <w:rFonts w:ascii="Arial" w:hAnsi="Arial" w:cs="Arial"/>
              <w:bCs/>
              <w:color w:val="000000" w:themeColor="text1"/>
            </w:rPr>
            <w:t>ing</w:t>
          </w:r>
          <w:r w:rsidR="000E444B" w:rsidRPr="000E444B">
            <w:rPr>
              <w:rFonts w:ascii="Arial" w:hAnsi="Arial" w:cs="Arial"/>
              <w:bCs/>
              <w:color w:val="000000" w:themeColor="text1"/>
            </w:rPr>
            <w:t xml:space="preserve"> health and social care staff to make a positive difference for people affected by delirium. </w:t>
          </w:r>
        </w:p>
        <w:p w14:paraId="6BDA3581" w14:textId="77777777" w:rsidR="000E444B" w:rsidRPr="000E444B" w:rsidRDefault="000E444B" w:rsidP="000E444B">
          <w:pPr>
            <w:pBdr>
              <w:top w:val="nil"/>
              <w:left w:val="nil"/>
              <w:bottom w:val="nil"/>
              <w:right w:val="nil"/>
              <w:between w:val="nil"/>
            </w:pBdr>
            <w:rPr>
              <w:rFonts w:ascii="Arial" w:hAnsi="Arial" w:cs="Arial"/>
              <w:bCs/>
              <w:color w:val="000000" w:themeColor="text1"/>
            </w:rPr>
          </w:pPr>
        </w:p>
        <w:p w14:paraId="2D438B34" w14:textId="7806E902" w:rsidR="000E444B" w:rsidRPr="000E444B" w:rsidRDefault="00500BB1" w:rsidP="000E444B">
          <w:pPr>
            <w:pBdr>
              <w:top w:val="nil"/>
              <w:left w:val="nil"/>
              <w:bottom w:val="nil"/>
              <w:right w:val="nil"/>
              <w:between w:val="nil"/>
            </w:pBdr>
            <w:rPr>
              <w:rFonts w:ascii="Arial" w:hAnsi="Arial" w:cs="Arial"/>
              <w:bCs/>
              <w:color w:val="000000" w:themeColor="text1"/>
            </w:rPr>
          </w:pPr>
          <w:r>
            <w:rPr>
              <w:rFonts w:ascii="Arial" w:hAnsi="Arial" w:cs="Arial"/>
              <w:bCs/>
              <w:color w:val="000000" w:themeColor="text1"/>
            </w:rPr>
            <w:t xml:space="preserve">The greatest challenge has been for </w:t>
          </w:r>
          <w:r w:rsidR="000E444B" w:rsidRPr="000E444B">
            <w:rPr>
              <w:rFonts w:ascii="Arial" w:hAnsi="Arial" w:cs="Arial"/>
              <w:bCs/>
              <w:color w:val="000000" w:themeColor="text1"/>
            </w:rPr>
            <w:t>GM system partners in localities</w:t>
          </w:r>
          <w:r w:rsidR="001304F5">
            <w:rPr>
              <w:rFonts w:ascii="Arial" w:hAnsi="Arial" w:cs="Arial"/>
              <w:bCs/>
              <w:color w:val="000000" w:themeColor="text1"/>
            </w:rPr>
            <w:t xml:space="preserve"> </w:t>
          </w:r>
          <w:r w:rsidR="000E444B" w:rsidRPr="000E444B">
            <w:rPr>
              <w:rFonts w:ascii="Arial" w:hAnsi="Arial" w:cs="Arial"/>
              <w:bCs/>
              <w:color w:val="000000" w:themeColor="text1"/>
            </w:rPr>
            <w:t xml:space="preserve">and across the GM programmes to also take ownership and support the work programme. </w:t>
          </w:r>
        </w:p>
        <w:p w14:paraId="13400EC1" w14:textId="77777777" w:rsidR="000E444B" w:rsidRDefault="000E444B" w:rsidP="000E444B">
          <w:pPr>
            <w:pBdr>
              <w:top w:val="nil"/>
              <w:left w:val="nil"/>
              <w:bottom w:val="nil"/>
              <w:right w:val="nil"/>
              <w:between w:val="nil"/>
            </w:pBdr>
            <w:rPr>
              <w:rFonts w:ascii="Arial" w:hAnsi="Arial" w:cs="Arial"/>
              <w:bCs/>
              <w:color w:val="000000" w:themeColor="text1"/>
            </w:rPr>
          </w:pPr>
        </w:p>
        <w:p w14:paraId="138619CB" w14:textId="77777777" w:rsidR="00500BB1" w:rsidRDefault="00500BB1" w:rsidP="000E444B">
          <w:pPr>
            <w:pBdr>
              <w:top w:val="nil"/>
              <w:left w:val="nil"/>
              <w:bottom w:val="nil"/>
              <w:right w:val="nil"/>
              <w:between w:val="nil"/>
            </w:pBdr>
            <w:rPr>
              <w:rFonts w:ascii="Arial" w:hAnsi="Arial" w:cs="Arial"/>
              <w:bCs/>
              <w:color w:val="000000" w:themeColor="text1"/>
            </w:rPr>
          </w:pPr>
        </w:p>
        <w:p w14:paraId="5AE4AE37" w14:textId="77777777" w:rsidR="00500BB1" w:rsidRDefault="00500BB1" w:rsidP="000E444B">
          <w:pPr>
            <w:pBdr>
              <w:top w:val="nil"/>
              <w:left w:val="nil"/>
              <w:bottom w:val="nil"/>
              <w:right w:val="nil"/>
              <w:between w:val="nil"/>
            </w:pBdr>
            <w:rPr>
              <w:rFonts w:ascii="Arial" w:hAnsi="Arial" w:cs="Arial"/>
              <w:bCs/>
              <w:color w:val="000000" w:themeColor="text1"/>
            </w:rPr>
          </w:pPr>
        </w:p>
        <w:p w14:paraId="779E32C8" w14:textId="77777777" w:rsidR="00500BB1" w:rsidRPr="000E444B" w:rsidRDefault="00500BB1" w:rsidP="000E444B">
          <w:pPr>
            <w:pBdr>
              <w:top w:val="nil"/>
              <w:left w:val="nil"/>
              <w:bottom w:val="nil"/>
              <w:right w:val="nil"/>
              <w:between w:val="nil"/>
            </w:pBdr>
            <w:rPr>
              <w:rFonts w:ascii="Arial" w:hAnsi="Arial" w:cs="Arial"/>
              <w:bCs/>
              <w:color w:val="000000" w:themeColor="text1"/>
            </w:rPr>
          </w:pPr>
        </w:p>
        <w:p w14:paraId="1B82B2D2" w14:textId="77777777" w:rsidR="000E444B" w:rsidRPr="000E444B" w:rsidRDefault="000E444B" w:rsidP="000E444B">
          <w:pPr>
            <w:pStyle w:val="Heading2"/>
            <w:rPr>
              <w:rFonts w:ascii="Arial" w:hAnsi="Arial" w:cs="Arial"/>
            </w:rPr>
          </w:pPr>
          <w:bookmarkStart w:id="15" w:name="_Toc170226457"/>
          <w:r w:rsidRPr="000E444B">
            <w:rPr>
              <w:rFonts w:ascii="Arial" w:hAnsi="Arial" w:cs="Arial"/>
            </w:rPr>
            <w:lastRenderedPageBreak/>
            <w:t>Key implications from the interim report</w:t>
          </w:r>
          <w:bookmarkEnd w:id="15"/>
          <w:r w:rsidRPr="000E444B">
            <w:rPr>
              <w:rFonts w:ascii="Arial" w:hAnsi="Arial" w:cs="Arial"/>
            </w:rPr>
            <w:t xml:space="preserve"> </w:t>
          </w:r>
        </w:p>
        <w:p w14:paraId="0012D851" w14:textId="77777777" w:rsidR="000E444B" w:rsidRPr="000E444B" w:rsidRDefault="000E444B" w:rsidP="000E444B">
          <w:pPr>
            <w:pBdr>
              <w:top w:val="nil"/>
              <w:left w:val="nil"/>
              <w:bottom w:val="nil"/>
              <w:right w:val="nil"/>
              <w:between w:val="nil"/>
            </w:pBdr>
            <w:rPr>
              <w:rFonts w:ascii="Arial" w:hAnsi="Arial" w:cs="Arial"/>
              <w:bCs/>
              <w:color w:val="000000" w:themeColor="text1"/>
            </w:rPr>
          </w:pPr>
        </w:p>
        <w:p w14:paraId="4306280C" w14:textId="26692D9C" w:rsidR="000E444B" w:rsidRPr="00CE3468" w:rsidRDefault="000E444B" w:rsidP="000E444B">
          <w:pPr>
            <w:pStyle w:val="ListParagraph"/>
            <w:numPr>
              <w:ilvl w:val="0"/>
              <w:numId w:val="31"/>
            </w:numPr>
            <w:pBdr>
              <w:top w:val="nil"/>
              <w:left w:val="nil"/>
              <w:bottom w:val="nil"/>
              <w:right w:val="nil"/>
              <w:between w:val="nil"/>
            </w:pBdr>
            <w:rPr>
              <w:bCs/>
              <w:color w:val="000000" w:themeColor="text1"/>
              <w:sz w:val="24"/>
              <w:szCs w:val="24"/>
            </w:rPr>
          </w:pPr>
          <w:r w:rsidRPr="000E444B">
            <w:rPr>
              <w:bCs/>
              <w:color w:val="000000" w:themeColor="text1"/>
              <w:sz w:val="24"/>
              <w:szCs w:val="24"/>
            </w:rPr>
            <w:t xml:space="preserve">Raising awareness about delirium continues to be a priority, with a need to consider where and how to share the co-produced resources so that the people </w:t>
          </w:r>
          <w:r w:rsidR="00500BB1">
            <w:rPr>
              <w:bCs/>
              <w:color w:val="000000" w:themeColor="text1"/>
              <w:sz w:val="24"/>
              <w:szCs w:val="24"/>
            </w:rPr>
            <w:t>who</w:t>
          </w:r>
          <w:r w:rsidRPr="000E444B">
            <w:rPr>
              <w:bCs/>
              <w:color w:val="000000" w:themeColor="text1"/>
              <w:sz w:val="24"/>
              <w:szCs w:val="24"/>
            </w:rPr>
            <w:t xml:space="preserve"> would benefit the most from them are aware of th</w:t>
          </w:r>
          <w:r w:rsidR="00500BB1">
            <w:rPr>
              <w:bCs/>
              <w:color w:val="000000" w:themeColor="text1"/>
              <w:sz w:val="24"/>
              <w:szCs w:val="24"/>
            </w:rPr>
            <w:t>ese</w:t>
          </w:r>
          <w:r w:rsidRPr="000E444B">
            <w:rPr>
              <w:bCs/>
              <w:color w:val="000000" w:themeColor="text1"/>
              <w:sz w:val="24"/>
              <w:szCs w:val="24"/>
            </w:rPr>
            <w:t xml:space="preserve">; this includes the wider </w:t>
          </w:r>
          <w:proofErr w:type="gramStart"/>
          <w:r w:rsidRPr="000E444B">
            <w:rPr>
              <w:bCs/>
              <w:color w:val="000000" w:themeColor="text1"/>
              <w:sz w:val="24"/>
              <w:szCs w:val="24"/>
            </w:rPr>
            <w:t>public</w:t>
          </w:r>
          <w:proofErr w:type="gramEnd"/>
        </w:p>
        <w:p w14:paraId="5E3B3D08" w14:textId="23D3E8E9" w:rsidR="000E444B" w:rsidRPr="000E444B" w:rsidRDefault="000E444B" w:rsidP="000E444B">
          <w:pPr>
            <w:pStyle w:val="ListParagraph"/>
            <w:numPr>
              <w:ilvl w:val="0"/>
              <w:numId w:val="31"/>
            </w:numPr>
            <w:pBdr>
              <w:top w:val="nil"/>
              <w:left w:val="nil"/>
              <w:bottom w:val="nil"/>
              <w:right w:val="nil"/>
              <w:between w:val="nil"/>
            </w:pBdr>
            <w:rPr>
              <w:bCs/>
              <w:color w:val="000000" w:themeColor="text1"/>
              <w:sz w:val="24"/>
              <w:szCs w:val="24"/>
            </w:rPr>
          </w:pPr>
          <w:r w:rsidRPr="000E444B">
            <w:rPr>
              <w:bCs/>
              <w:color w:val="000000" w:themeColor="text1"/>
              <w:sz w:val="24"/>
              <w:szCs w:val="24"/>
            </w:rPr>
            <w:t>NHS GM leading on seeking assurance against the GM delirium standards w</w:t>
          </w:r>
          <w:r w:rsidR="00500BB1">
            <w:rPr>
              <w:bCs/>
              <w:color w:val="000000" w:themeColor="text1"/>
              <w:sz w:val="24"/>
              <w:szCs w:val="24"/>
            </w:rPr>
            <w:t>ill take forward</w:t>
          </w:r>
          <w:r w:rsidRPr="000E444B">
            <w:rPr>
              <w:bCs/>
              <w:color w:val="000000" w:themeColor="text1"/>
              <w:sz w:val="24"/>
              <w:szCs w:val="24"/>
            </w:rPr>
            <w:t xml:space="preserve"> seeking clinical ownership and engagement </w:t>
          </w:r>
          <w:r w:rsidR="00500BB1">
            <w:rPr>
              <w:bCs/>
              <w:color w:val="000000" w:themeColor="text1"/>
              <w:sz w:val="24"/>
              <w:szCs w:val="24"/>
            </w:rPr>
            <w:t xml:space="preserve">from </w:t>
          </w:r>
          <w:proofErr w:type="gramStart"/>
          <w:r w:rsidR="00500BB1">
            <w:rPr>
              <w:bCs/>
              <w:color w:val="000000" w:themeColor="text1"/>
              <w:sz w:val="24"/>
              <w:szCs w:val="24"/>
            </w:rPr>
            <w:t>localities</w:t>
          </w:r>
          <w:proofErr w:type="gramEnd"/>
        </w:p>
        <w:p w14:paraId="21A15298" w14:textId="3DFFE221" w:rsidR="000E444B" w:rsidRPr="000E444B" w:rsidRDefault="000E444B" w:rsidP="000E444B">
          <w:pPr>
            <w:pStyle w:val="ListParagraph"/>
            <w:numPr>
              <w:ilvl w:val="0"/>
              <w:numId w:val="31"/>
            </w:numPr>
            <w:pBdr>
              <w:top w:val="nil"/>
              <w:left w:val="nil"/>
              <w:bottom w:val="nil"/>
              <w:right w:val="nil"/>
              <w:between w:val="nil"/>
            </w:pBdr>
            <w:rPr>
              <w:bCs/>
              <w:color w:val="000000" w:themeColor="text1"/>
              <w:sz w:val="24"/>
              <w:szCs w:val="24"/>
            </w:rPr>
          </w:pPr>
          <w:r w:rsidRPr="000E444B">
            <w:rPr>
              <w:bCs/>
              <w:color w:val="000000" w:themeColor="text1"/>
              <w:sz w:val="24"/>
              <w:szCs w:val="24"/>
            </w:rPr>
            <w:t>DU’s toolkits</w:t>
          </w:r>
          <w:r w:rsidR="00FA25AB">
            <w:rPr>
              <w:bCs/>
              <w:color w:val="000000" w:themeColor="text1"/>
              <w:sz w:val="24"/>
              <w:szCs w:val="24"/>
            </w:rPr>
            <w:t xml:space="preserve"> and</w:t>
          </w:r>
          <w:r w:rsidRPr="000E444B">
            <w:rPr>
              <w:bCs/>
              <w:color w:val="000000" w:themeColor="text1"/>
              <w:sz w:val="24"/>
              <w:szCs w:val="24"/>
            </w:rPr>
            <w:t xml:space="preserve"> </w:t>
          </w:r>
          <w:r w:rsidR="00FA25AB" w:rsidRPr="000E444B">
            <w:rPr>
              <w:bCs/>
              <w:color w:val="000000" w:themeColor="text1"/>
              <w:sz w:val="24"/>
              <w:szCs w:val="24"/>
            </w:rPr>
            <w:t>high-level</w:t>
          </w:r>
          <w:r w:rsidRPr="000E444B">
            <w:rPr>
              <w:bCs/>
              <w:color w:val="000000" w:themeColor="text1"/>
              <w:sz w:val="24"/>
              <w:szCs w:val="24"/>
            </w:rPr>
            <w:t xml:space="preserve"> pathway are aspects that will support people with delirium to remain in their place of residence</w:t>
          </w:r>
          <w:r w:rsidR="00FA25AB">
            <w:rPr>
              <w:bCs/>
              <w:color w:val="000000" w:themeColor="text1"/>
              <w:sz w:val="24"/>
              <w:szCs w:val="24"/>
            </w:rPr>
            <w:t>,</w:t>
          </w:r>
          <w:r w:rsidRPr="000E444B">
            <w:rPr>
              <w:bCs/>
              <w:color w:val="000000" w:themeColor="text1"/>
              <w:sz w:val="24"/>
              <w:szCs w:val="24"/>
            </w:rPr>
            <w:t xml:space="preserve"> avoiding a hospital admission </w:t>
          </w:r>
          <w:r w:rsidR="00FA25AB" w:rsidRPr="000E444B">
            <w:rPr>
              <w:bCs/>
              <w:color w:val="000000" w:themeColor="text1"/>
              <w:sz w:val="24"/>
              <w:szCs w:val="24"/>
            </w:rPr>
            <w:t xml:space="preserve">where possible </w:t>
          </w:r>
          <w:r w:rsidRPr="000E444B">
            <w:rPr>
              <w:bCs/>
              <w:color w:val="000000" w:themeColor="text1"/>
              <w:sz w:val="24"/>
              <w:szCs w:val="24"/>
            </w:rPr>
            <w:t xml:space="preserve">with a standardised proactive model for detecting the causes of delirium and </w:t>
          </w:r>
          <w:proofErr w:type="gramStart"/>
          <w:r w:rsidRPr="000E444B">
            <w:rPr>
              <w:bCs/>
              <w:color w:val="000000" w:themeColor="text1"/>
              <w:sz w:val="24"/>
              <w:szCs w:val="24"/>
            </w:rPr>
            <w:t>management</w:t>
          </w:r>
          <w:proofErr w:type="gramEnd"/>
        </w:p>
        <w:p w14:paraId="44EA6045" w14:textId="24C4A73C" w:rsidR="000E444B" w:rsidRPr="000E444B" w:rsidRDefault="000E444B" w:rsidP="000E444B">
          <w:pPr>
            <w:pStyle w:val="ListParagraph"/>
            <w:numPr>
              <w:ilvl w:val="0"/>
              <w:numId w:val="31"/>
            </w:numPr>
            <w:pBdr>
              <w:top w:val="nil"/>
              <w:left w:val="nil"/>
              <w:bottom w:val="nil"/>
              <w:right w:val="nil"/>
              <w:between w:val="nil"/>
            </w:pBdr>
            <w:rPr>
              <w:bCs/>
              <w:color w:val="000000" w:themeColor="text1"/>
              <w:sz w:val="24"/>
              <w:szCs w:val="24"/>
            </w:rPr>
          </w:pPr>
          <w:r w:rsidRPr="000E444B">
            <w:rPr>
              <w:bCs/>
              <w:color w:val="000000" w:themeColor="text1"/>
              <w:sz w:val="24"/>
              <w:szCs w:val="24"/>
            </w:rPr>
            <w:t xml:space="preserve">Care home capacity needs to be factored into any planned implementation </w:t>
          </w:r>
          <w:r w:rsidR="00FA25AB" w:rsidRPr="000E444B">
            <w:rPr>
              <w:bCs/>
              <w:color w:val="000000" w:themeColor="text1"/>
              <w:sz w:val="24"/>
              <w:szCs w:val="24"/>
            </w:rPr>
            <w:t>timeline</w:t>
          </w:r>
          <w:r w:rsidRPr="000E444B">
            <w:rPr>
              <w:bCs/>
              <w:color w:val="000000" w:themeColor="text1"/>
              <w:sz w:val="24"/>
              <w:szCs w:val="24"/>
            </w:rPr>
            <w:t xml:space="preserve">, including the need for increased support alongside training </w:t>
          </w:r>
        </w:p>
        <w:p w14:paraId="6E7C02BE" w14:textId="008F8BFB" w:rsidR="000E444B" w:rsidRPr="00D21952" w:rsidRDefault="000E444B" w:rsidP="00D21952">
          <w:pPr>
            <w:pStyle w:val="ListParagraph"/>
            <w:numPr>
              <w:ilvl w:val="0"/>
              <w:numId w:val="31"/>
            </w:numPr>
            <w:pBdr>
              <w:top w:val="nil"/>
              <w:left w:val="nil"/>
              <w:bottom w:val="nil"/>
              <w:right w:val="nil"/>
              <w:between w:val="nil"/>
            </w:pBdr>
            <w:rPr>
              <w:bCs/>
              <w:color w:val="000000" w:themeColor="text1"/>
              <w:sz w:val="24"/>
              <w:szCs w:val="24"/>
            </w:rPr>
          </w:pPr>
          <w:r w:rsidRPr="000E444B">
            <w:rPr>
              <w:bCs/>
              <w:color w:val="000000" w:themeColor="text1"/>
              <w:sz w:val="24"/>
              <w:szCs w:val="24"/>
            </w:rPr>
            <w:t xml:space="preserve">DU’s delirium programme </w:t>
          </w:r>
          <w:r w:rsidR="00D21952">
            <w:rPr>
              <w:bCs/>
              <w:color w:val="000000" w:themeColor="text1"/>
              <w:sz w:val="24"/>
              <w:szCs w:val="24"/>
            </w:rPr>
            <w:t xml:space="preserve">has been able to </w:t>
          </w:r>
          <w:r w:rsidRPr="000E444B">
            <w:rPr>
              <w:bCs/>
              <w:color w:val="000000" w:themeColor="text1"/>
              <w:sz w:val="24"/>
              <w:szCs w:val="24"/>
            </w:rPr>
            <w:t xml:space="preserve">provide free resources and </w:t>
          </w:r>
          <w:r w:rsidR="00D21952">
            <w:rPr>
              <w:bCs/>
              <w:color w:val="000000" w:themeColor="text1"/>
              <w:sz w:val="24"/>
              <w:szCs w:val="24"/>
            </w:rPr>
            <w:t>train the trainer training</w:t>
          </w:r>
          <w:r w:rsidRPr="00D21952">
            <w:rPr>
              <w:bCs/>
              <w:color w:val="000000" w:themeColor="text1"/>
            </w:rPr>
            <w:t xml:space="preserve">, </w:t>
          </w:r>
          <w:r w:rsidRPr="00D21952">
            <w:rPr>
              <w:bCs/>
              <w:color w:val="000000" w:themeColor="text1"/>
              <w:sz w:val="24"/>
              <w:szCs w:val="24"/>
            </w:rPr>
            <w:t>where there is limited or no funding available for this</w:t>
          </w:r>
          <w:r w:rsidR="00D21952">
            <w:rPr>
              <w:bCs/>
              <w:color w:val="000000" w:themeColor="text1"/>
              <w:sz w:val="24"/>
              <w:szCs w:val="24"/>
            </w:rPr>
            <w:t xml:space="preserve">; however this is not </w:t>
          </w:r>
          <w:proofErr w:type="gramStart"/>
          <w:r w:rsidR="00D21952">
            <w:rPr>
              <w:bCs/>
              <w:color w:val="000000" w:themeColor="text1"/>
              <w:sz w:val="24"/>
              <w:szCs w:val="24"/>
            </w:rPr>
            <w:t>sustainable</w:t>
          </w:r>
          <w:proofErr w:type="gramEnd"/>
          <w:r w:rsidR="00D21952">
            <w:rPr>
              <w:bCs/>
              <w:color w:val="000000" w:themeColor="text1"/>
              <w:sz w:val="24"/>
              <w:szCs w:val="24"/>
            </w:rPr>
            <w:t xml:space="preserve"> </w:t>
          </w:r>
        </w:p>
        <w:p w14:paraId="26821E66" w14:textId="5582A677" w:rsidR="000E444B" w:rsidRPr="000E444B" w:rsidRDefault="000E444B" w:rsidP="000E444B">
          <w:pPr>
            <w:pStyle w:val="ListParagraph"/>
            <w:numPr>
              <w:ilvl w:val="0"/>
              <w:numId w:val="31"/>
            </w:numPr>
            <w:pBdr>
              <w:top w:val="nil"/>
              <w:left w:val="nil"/>
              <w:bottom w:val="nil"/>
              <w:right w:val="nil"/>
              <w:between w:val="nil"/>
            </w:pBdr>
            <w:rPr>
              <w:bCs/>
              <w:color w:val="000000" w:themeColor="text1"/>
              <w:sz w:val="24"/>
              <w:szCs w:val="24"/>
            </w:rPr>
          </w:pPr>
          <w:r w:rsidRPr="000E444B">
            <w:rPr>
              <w:bCs/>
              <w:color w:val="000000" w:themeColor="text1"/>
              <w:sz w:val="24"/>
              <w:szCs w:val="24"/>
            </w:rPr>
            <w:t xml:space="preserve">Co-production and co-delivery with lived experience members requires time and commitment from DU and the wider NHS GM </w:t>
          </w:r>
          <w:r w:rsidR="00FA25AB" w:rsidRPr="000E444B">
            <w:rPr>
              <w:bCs/>
              <w:color w:val="000000" w:themeColor="text1"/>
              <w:sz w:val="24"/>
              <w:szCs w:val="24"/>
            </w:rPr>
            <w:t>system</w:t>
          </w:r>
          <w:r w:rsidRPr="000E444B">
            <w:rPr>
              <w:bCs/>
              <w:color w:val="000000" w:themeColor="text1"/>
              <w:sz w:val="24"/>
              <w:szCs w:val="24"/>
            </w:rPr>
            <w:t xml:space="preserve"> as it is the most impactful on the </w:t>
          </w:r>
          <w:proofErr w:type="gramStart"/>
          <w:r w:rsidRPr="000E444B">
            <w:rPr>
              <w:bCs/>
              <w:color w:val="000000" w:themeColor="text1"/>
              <w:sz w:val="24"/>
              <w:szCs w:val="24"/>
            </w:rPr>
            <w:t>workforce</w:t>
          </w:r>
          <w:proofErr w:type="gramEnd"/>
        </w:p>
        <w:p w14:paraId="68D4EDC4" w14:textId="340629B0" w:rsidR="000E444B" w:rsidRPr="000E444B" w:rsidRDefault="000E444B" w:rsidP="000E444B">
          <w:pPr>
            <w:pStyle w:val="ListParagraph"/>
            <w:numPr>
              <w:ilvl w:val="0"/>
              <w:numId w:val="31"/>
            </w:numPr>
            <w:pBdr>
              <w:top w:val="nil"/>
              <w:left w:val="nil"/>
              <w:bottom w:val="nil"/>
              <w:right w:val="nil"/>
              <w:between w:val="nil"/>
            </w:pBdr>
            <w:rPr>
              <w:bCs/>
              <w:color w:val="000000" w:themeColor="text1"/>
              <w:sz w:val="24"/>
              <w:szCs w:val="24"/>
            </w:rPr>
          </w:pPr>
          <w:r w:rsidRPr="000E444B">
            <w:rPr>
              <w:bCs/>
              <w:color w:val="000000" w:themeColor="text1"/>
              <w:sz w:val="24"/>
              <w:szCs w:val="24"/>
            </w:rPr>
            <w:t>Locality place-based implementation of the delirium standards, show</w:t>
          </w:r>
          <w:r w:rsidR="00FA25AB">
            <w:rPr>
              <w:bCs/>
              <w:color w:val="000000" w:themeColor="text1"/>
              <w:sz w:val="24"/>
              <w:szCs w:val="24"/>
            </w:rPr>
            <w:t>c</w:t>
          </w:r>
          <w:r w:rsidRPr="000E444B">
            <w:rPr>
              <w:bCs/>
              <w:color w:val="000000" w:themeColor="text1"/>
              <w:sz w:val="24"/>
              <w:szCs w:val="24"/>
            </w:rPr>
            <w:t>asing best practice and how areas have undertaken it, continues to be important for the learning to be shared across all localities</w:t>
          </w:r>
        </w:p>
        <w:p w14:paraId="4BB279AE" w14:textId="77777777" w:rsidR="000E444B" w:rsidRPr="000E444B" w:rsidRDefault="000E444B" w:rsidP="000E444B">
          <w:pPr>
            <w:pBdr>
              <w:top w:val="nil"/>
              <w:left w:val="nil"/>
              <w:bottom w:val="nil"/>
              <w:right w:val="nil"/>
              <w:between w:val="nil"/>
            </w:pBdr>
            <w:rPr>
              <w:rFonts w:ascii="Arial" w:hAnsi="Arial" w:cs="Arial"/>
              <w:bCs/>
              <w:color w:val="000000" w:themeColor="text1"/>
            </w:rPr>
          </w:pPr>
        </w:p>
        <w:p w14:paraId="18F2DD42" w14:textId="77777777" w:rsidR="000E444B" w:rsidRPr="000E444B" w:rsidRDefault="000E444B" w:rsidP="000E444B">
          <w:pPr>
            <w:pStyle w:val="Heading1"/>
            <w:rPr>
              <w:rFonts w:ascii="Arial" w:hAnsi="Arial" w:cs="Arial"/>
              <w:bCs/>
              <w:color w:val="000000" w:themeColor="text1"/>
              <w:sz w:val="24"/>
              <w:szCs w:val="24"/>
            </w:rPr>
          </w:pPr>
          <w:bookmarkStart w:id="16" w:name="_Toc170226458"/>
          <w:r w:rsidRPr="000E444B">
            <w:rPr>
              <w:rFonts w:ascii="Arial" w:hAnsi="Arial" w:cs="Arial"/>
            </w:rPr>
            <w:t>Ambitions for the programme</w:t>
          </w:r>
          <w:bookmarkEnd w:id="16"/>
        </w:p>
        <w:p w14:paraId="381EE6AC" w14:textId="77777777" w:rsidR="000E444B" w:rsidRPr="000E444B" w:rsidRDefault="000E444B" w:rsidP="000E444B">
          <w:pPr>
            <w:pBdr>
              <w:top w:val="nil"/>
              <w:left w:val="nil"/>
              <w:bottom w:val="nil"/>
              <w:right w:val="nil"/>
              <w:between w:val="nil"/>
            </w:pBdr>
            <w:rPr>
              <w:rFonts w:ascii="Arial" w:hAnsi="Arial" w:cs="Arial"/>
              <w:bCs/>
              <w:color w:val="000000" w:themeColor="text1"/>
            </w:rPr>
          </w:pPr>
        </w:p>
        <w:p w14:paraId="7F36C407" w14:textId="77777777" w:rsidR="00FA25AB" w:rsidRDefault="000E444B" w:rsidP="000E444B">
          <w:pPr>
            <w:pBdr>
              <w:top w:val="nil"/>
              <w:left w:val="nil"/>
              <w:bottom w:val="nil"/>
              <w:right w:val="nil"/>
              <w:between w:val="nil"/>
            </w:pBdr>
            <w:rPr>
              <w:rFonts w:ascii="Arial" w:hAnsi="Arial" w:cs="Arial"/>
              <w:bCs/>
              <w:color w:val="000000" w:themeColor="text1"/>
            </w:rPr>
          </w:pPr>
          <w:r w:rsidRPr="000E444B">
            <w:rPr>
              <w:rFonts w:ascii="Arial" w:hAnsi="Arial" w:cs="Arial"/>
              <w:bCs/>
              <w:color w:val="000000" w:themeColor="text1"/>
            </w:rPr>
            <w:t xml:space="preserve">We have </w:t>
          </w:r>
          <w:r w:rsidR="00FA25AB" w:rsidRPr="000E444B">
            <w:rPr>
              <w:rFonts w:ascii="Arial" w:hAnsi="Arial" w:cs="Arial"/>
              <w:bCs/>
              <w:color w:val="000000" w:themeColor="text1"/>
            </w:rPr>
            <w:t>several</w:t>
          </w:r>
          <w:r w:rsidRPr="000E444B">
            <w:rPr>
              <w:rFonts w:ascii="Arial" w:hAnsi="Arial" w:cs="Arial"/>
              <w:bCs/>
              <w:color w:val="000000" w:themeColor="text1"/>
            </w:rPr>
            <w:t xml:space="preserve"> ambitions for the programme</w:t>
          </w:r>
          <w:r w:rsidR="00FA25AB">
            <w:rPr>
              <w:rFonts w:ascii="Arial" w:hAnsi="Arial" w:cs="Arial"/>
              <w:bCs/>
              <w:color w:val="000000" w:themeColor="text1"/>
            </w:rPr>
            <w:t xml:space="preserve"> which </w:t>
          </w:r>
          <w:r w:rsidRPr="000E444B">
            <w:rPr>
              <w:rFonts w:ascii="Arial" w:hAnsi="Arial" w:cs="Arial"/>
              <w:bCs/>
              <w:color w:val="000000" w:themeColor="text1"/>
            </w:rPr>
            <w:t xml:space="preserve">pick up on the themes from the issues and challenges noted in this interim report. These ambitions also align with DU’s dementia quality standards, cross cutting themes, as well as requiring the application of NHS GM’s enabler functions. </w:t>
          </w:r>
        </w:p>
        <w:p w14:paraId="14842915" w14:textId="1A671253" w:rsidR="000E444B" w:rsidRPr="000E444B" w:rsidRDefault="000E444B" w:rsidP="000E444B">
          <w:pPr>
            <w:pBdr>
              <w:top w:val="nil"/>
              <w:left w:val="nil"/>
              <w:bottom w:val="nil"/>
              <w:right w:val="nil"/>
              <w:between w:val="nil"/>
            </w:pBdr>
            <w:rPr>
              <w:rFonts w:ascii="Arial" w:hAnsi="Arial" w:cs="Arial"/>
              <w:bCs/>
              <w:color w:val="000000" w:themeColor="text1"/>
            </w:rPr>
          </w:pPr>
          <w:r w:rsidRPr="000E444B">
            <w:rPr>
              <w:rFonts w:ascii="Arial" w:hAnsi="Arial" w:cs="Arial"/>
              <w:bCs/>
              <w:color w:val="000000" w:themeColor="text1"/>
            </w:rPr>
            <w:t xml:space="preserve"> </w:t>
          </w:r>
        </w:p>
        <w:p w14:paraId="2D28C0E1" w14:textId="77777777" w:rsidR="000E444B" w:rsidRPr="000E444B" w:rsidRDefault="000E444B" w:rsidP="000E444B">
          <w:pPr>
            <w:pStyle w:val="ListParagraph"/>
            <w:numPr>
              <w:ilvl w:val="0"/>
              <w:numId w:val="30"/>
            </w:numPr>
            <w:pBdr>
              <w:top w:val="nil"/>
              <w:left w:val="nil"/>
              <w:bottom w:val="nil"/>
              <w:right w:val="nil"/>
              <w:between w:val="nil"/>
            </w:pBdr>
            <w:rPr>
              <w:bCs/>
              <w:color w:val="000000" w:themeColor="text1"/>
              <w:sz w:val="24"/>
              <w:szCs w:val="24"/>
            </w:rPr>
          </w:pPr>
          <w:r w:rsidRPr="000E444B">
            <w:rPr>
              <w:bCs/>
              <w:color w:val="000000" w:themeColor="text1"/>
              <w:sz w:val="24"/>
              <w:szCs w:val="24"/>
            </w:rPr>
            <w:t>To have a more accurate data set for hospital and community, inclusive of qualitative data and process factors being captured, reflecting all the standards; the intention is to measure the impact of the delirium quality improvement programme</w:t>
          </w:r>
        </w:p>
        <w:p w14:paraId="0F7C3EB3" w14:textId="2FEDCE2D" w:rsidR="000E444B" w:rsidRPr="000E444B" w:rsidRDefault="000E444B" w:rsidP="000E444B">
          <w:pPr>
            <w:pStyle w:val="ListParagraph"/>
            <w:numPr>
              <w:ilvl w:val="1"/>
              <w:numId w:val="30"/>
            </w:numPr>
            <w:pBdr>
              <w:top w:val="nil"/>
              <w:left w:val="nil"/>
              <w:bottom w:val="nil"/>
              <w:right w:val="nil"/>
              <w:between w:val="nil"/>
            </w:pBdr>
            <w:rPr>
              <w:bCs/>
              <w:color w:val="000000" w:themeColor="text1"/>
              <w:sz w:val="24"/>
              <w:szCs w:val="24"/>
            </w:rPr>
          </w:pPr>
          <w:r w:rsidRPr="000E444B">
            <w:rPr>
              <w:bCs/>
              <w:color w:val="000000" w:themeColor="text1"/>
              <w:sz w:val="24"/>
              <w:szCs w:val="24"/>
            </w:rPr>
            <w:t xml:space="preserve">For this data set to be available as part of the DU </w:t>
          </w:r>
          <w:r w:rsidR="00FA25AB">
            <w:rPr>
              <w:bCs/>
              <w:color w:val="000000" w:themeColor="text1"/>
              <w:sz w:val="24"/>
              <w:szCs w:val="24"/>
            </w:rPr>
            <w:t xml:space="preserve">Data </w:t>
          </w:r>
          <w:r w:rsidRPr="000E444B">
            <w:rPr>
              <w:bCs/>
              <w:color w:val="000000" w:themeColor="text1"/>
              <w:sz w:val="24"/>
              <w:szCs w:val="24"/>
            </w:rPr>
            <w:t>Dashboard and to include locality data reporting</w:t>
          </w:r>
        </w:p>
        <w:p w14:paraId="2C7E0D07" w14:textId="77777777" w:rsidR="000E444B" w:rsidRPr="000E444B" w:rsidRDefault="000E444B" w:rsidP="000E444B">
          <w:pPr>
            <w:pStyle w:val="ListParagraph"/>
            <w:numPr>
              <w:ilvl w:val="1"/>
              <w:numId w:val="30"/>
            </w:numPr>
            <w:pBdr>
              <w:top w:val="nil"/>
              <w:left w:val="nil"/>
              <w:bottom w:val="nil"/>
              <w:right w:val="nil"/>
              <w:between w:val="nil"/>
            </w:pBdr>
            <w:rPr>
              <w:bCs/>
              <w:color w:val="000000" w:themeColor="text1"/>
              <w:sz w:val="24"/>
              <w:szCs w:val="24"/>
            </w:rPr>
          </w:pPr>
          <w:r w:rsidRPr="000E444B">
            <w:rPr>
              <w:bCs/>
              <w:color w:val="000000" w:themeColor="text1"/>
              <w:sz w:val="24"/>
              <w:szCs w:val="24"/>
            </w:rPr>
            <w:t>Inclusive of clearer and easier mechanisms for collections of data where there are no electronic patient records</w:t>
          </w:r>
        </w:p>
        <w:p w14:paraId="7AC6A1A0" w14:textId="25E2374B" w:rsidR="000E444B" w:rsidRDefault="000E444B" w:rsidP="00FA25AB">
          <w:pPr>
            <w:pStyle w:val="ListParagraph"/>
            <w:numPr>
              <w:ilvl w:val="0"/>
              <w:numId w:val="30"/>
            </w:numPr>
            <w:pBdr>
              <w:top w:val="nil"/>
              <w:left w:val="nil"/>
              <w:bottom w:val="nil"/>
              <w:right w:val="nil"/>
              <w:between w:val="nil"/>
            </w:pBdr>
            <w:rPr>
              <w:bCs/>
              <w:color w:val="000000" w:themeColor="text1"/>
              <w:sz w:val="24"/>
              <w:szCs w:val="24"/>
            </w:rPr>
          </w:pPr>
          <w:r w:rsidRPr="000E444B">
            <w:rPr>
              <w:bCs/>
              <w:color w:val="000000" w:themeColor="text1"/>
              <w:sz w:val="24"/>
              <w:szCs w:val="24"/>
            </w:rPr>
            <w:t xml:space="preserve">To continue to work on delivery against the GM delirium standards, within the GM Deteriorating Patient Sub-group across hospitals, community, primary </w:t>
          </w:r>
          <w:r w:rsidR="00FA25AB" w:rsidRPr="000E444B">
            <w:rPr>
              <w:bCs/>
              <w:color w:val="000000" w:themeColor="text1"/>
              <w:sz w:val="24"/>
              <w:szCs w:val="24"/>
            </w:rPr>
            <w:t>care,</w:t>
          </w:r>
          <w:r w:rsidRPr="000E444B">
            <w:rPr>
              <w:bCs/>
              <w:color w:val="000000" w:themeColor="text1"/>
              <w:sz w:val="24"/>
              <w:szCs w:val="24"/>
            </w:rPr>
            <w:t xml:space="preserve"> and mental health </w:t>
          </w:r>
          <w:proofErr w:type="gramStart"/>
          <w:r w:rsidRPr="000E444B">
            <w:rPr>
              <w:bCs/>
              <w:color w:val="000000" w:themeColor="text1"/>
              <w:sz w:val="24"/>
              <w:szCs w:val="24"/>
            </w:rPr>
            <w:t>settings</w:t>
          </w:r>
          <w:proofErr w:type="gramEnd"/>
        </w:p>
        <w:p w14:paraId="13D135DF" w14:textId="77777777" w:rsidR="00D21952" w:rsidRDefault="00D21952" w:rsidP="00D21952">
          <w:pPr>
            <w:pBdr>
              <w:top w:val="nil"/>
              <w:left w:val="nil"/>
              <w:bottom w:val="nil"/>
              <w:right w:val="nil"/>
              <w:between w:val="nil"/>
            </w:pBdr>
            <w:rPr>
              <w:bCs/>
              <w:color w:val="000000" w:themeColor="text1"/>
            </w:rPr>
          </w:pPr>
        </w:p>
        <w:p w14:paraId="268ADBBE" w14:textId="77777777" w:rsidR="00D21952" w:rsidRPr="00D21952" w:rsidRDefault="00D21952" w:rsidP="00D21952">
          <w:pPr>
            <w:pBdr>
              <w:top w:val="nil"/>
              <w:left w:val="nil"/>
              <w:bottom w:val="nil"/>
              <w:right w:val="nil"/>
              <w:between w:val="nil"/>
            </w:pBdr>
            <w:rPr>
              <w:bCs/>
              <w:color w:val="000000" w:themeColor="text1"/>
            </w:rPr>
          </w:pPr>
        </w:p>
        <w:p w14:paraId="31338065" w14:textId="4F0F81E4" w:rsidR="000E444B" w:rsidRPr="000E444B" w:rsidRDefault="000E444B" w:rsidP="000E444B">
          <w:pPr>
            <w:pStyle w:val="ListParagraph"/>
            <w:numPr>
              <w:ilvl w:val="1"/>
              <w:numId w:val="30"/>
            </w:numPr>
            <w:pBdr>
              <w:top w:val="nil"/>
              <w:left w:val="nil"/>
              <w:bottom w:val="nil"/>
              <w:right w:val="nil"/>
              <w:between w:val="nil"/>
            </w:pBdr>
            <w:rPr>
              <w:bCs/>
              <w:color w:val="000000" w:themeColor="text1"/>
              <w:sz w:val="24"/>
              <w:szCs w:val="24"/>
            </w:rPr>
          </w:pPr>
          <w:r w:rsidRPr="000E444B">
            <w:rPr>
              <w:bCs/>
              <w:color w:val="000000" w:themeColor="text1"/>
              <w:sz w:val="24"/>
              <w:szCs w:val="24"/>
            </w:rPr>
            <w:t>The assurance work mapping against the standards</w:t>
          </w:r>
          <w:r w:rsidR="00FA25AB">
            <w:rPr>
              <w:bCs/>
              <w:color w:val="000000" w:themeColor="text1"/>
              <w:sz w:val="24"/>
              <w:szCs w:val="24"/>
            </w:rPr>
            <w:t xml:space="preserve"> </w:t>
          </w:r>
          <w:r w:rsidRPr="000E444B">
            <w:rPr>
              <w:bCs/>
              <w:color w:val="000000" w:themeColor="text1"/>
              <w:sz w:val="24"/>
              <w:szCs w:val="24"/>
            </w:rPr>
            <w:t>will highlight gaps and areas for improvement work at a locality place</w:t>
          </w:r>
          <w:r w:rsidR="00FA25AB">
            <w:rPr>
              <w:bCs/>
              <w:color w:val="000000" w:themeColor="text1"/>
              <w:sz w:val="24"/>
              <w:szCs w:val="24"/>
            </w:rPr>
            <w:t>-</w:t>
          </w:r>
          <w:r w:rsidRPr="000E444B">
            <w:rPr>
              <w:bCs/>
              <w:color w:val="000000" w:themeColor="text1"/>
              <w:sz w:val="24"/>
              <w:szCs w:val="24"/>
            </w:rPr>
            <w:t xml:space="preserve">based level as well as by DU’s delirium </w:t>
          </w:r>
          <w:proofErr w:type="gramStart"/>
          <w:r w:rsidRPr="000E444B">
            <w:rPr>
              <w:bCs/>
              <w:color w:val="000000" w:themeColor="text1"/>
              <w:sz w:val="24"/>
              <w:szCs w:val="24"/>
            </w:rPr>
            <w:t>programme</w:t>
          </w:r>
          <w:proofErr w:type="gramEnd"/>
        </w:p>
        <w:p w14:paraId="1FD1738B" w14:textId="77777777" w:rsidR="000E444B" w:rsidRPr="000E444B" w:rsidRDefault="000E444B" w:rsidP="000E444B">
          <w:pPr>
            <w:pStyle w:val="ListParagraph"/>
            <w:numPr>
              <w:ilvl w:val="0"/>
              <w:numId w:val="30"/>
            </w:numPr>
            <w:pBdr>
              <w:top w:val="nil"/>
              <w:left w:val="nil"/>
              <w:bottom w:val="nil"/>
              <w:right w:val="nil"/>
              <w:between w:val="nil"/>
            </w:pBdr>
            <w:rPr>
              <w:bCs/>
              <w:color w:val="000000" w:themeColor="text1"/>
              <w:sz w:val="24"/>
              <w:szCs w:val="24"/>
            </w:rPr>
          </w:pPr>
          <w:r w:rsidRPr="000E444B">
            <w:rPr>
              <w:bCs/>
              <w:color w:val="000000" w:themeColor="text1"/>
              <w:sz w:val="24"/>
              <w:szCs w:val="24"/>
            </w:rPr>
            <w:t>To continue to grow the confidence and competence of the practitioners who could deliver delirium training in their services/areas</w:t>
          </w:r>
        </w:p>
        <w:p w14:paraId="414A4E99" w14:textId="77777777" w:rsidR="000E444B" w:rsidRPr="000E444B" w:rsidRDefault="000E444B" w:rsidP="000E444B">
          <w:pPr>
            <w:pStyle w:val="ListParagraph"/>
            <w:numPr>
              <w:ilvl w:val="1"/>
              <w:numId w:val="30"/>
            </w:numPr>
            <w:pBdr>
              <w:top w:val="nil"/>
              <w:left w:val="nil"/>
              <w:bottom w:val="nil"/>
              <w:right w:val="nil"/>
              <w:between w:val="nil"/>
            </w:pBdr>
            <w:rPr>
              <w:bCs/>
              <w:color w:val="000000" w:themeColor="text1"/>
              <w:sz w:val="24"/>
              <w:szCs w:val="24"/>
            </w:rPr>
          </w:pPr>
          <w:r w:rsidRPr="000E444B">
            <w:rPr>
              <w:bCs/>
              <w:color w:val="000000" w:themeColor="text1"/>
              <w:sz w:val="24"/>
              <w:szCs w:val="24"/>
            </w:rPr>
            <w:t>This would be across all settings and include supporting the lived experience members who have been delivering training</w:t>
          </w:r>
        </w:p>
        <w:p w14:paraId="6640C223" w14:textId="6DDFA5C4" w:rsidR="000E444B" w:rsidRPr="00CE3468" w:rsidRDefault="000E444B" w:rsidP="000E444B">
          <w:pPr>
            <w:pStyle w:val="ListParagraph"/>
            <w:numPr>
              <w:ilvl w:val="1"/>
              <w:numId w:val="30"/>
            </w:numPr>
            <w:pBdr>
              <w:top w:val="nil"/>
              <w:left w:val="nil"/>
              <w:bottom w:val="nil"/>
              <w:right w:val="nil"/>
              <w:between w:val="nil"/>
            </w:pBdr>
            <w:rPr>
              <w:bCs/>
              <w:color w:val="000000" w:themeColor="text1"/>
              <w:sz w:val="24"/>
              <w:szCs w:val="24"/>
            </w:rPr>
          </w:pPr>
          <w:r w:rsidRPr="000E444B">
            <w:rPr>
              <w:bCs/>
              <w:color w:val="000000" w:themeColor="text1"/>
              <w:sz w:val="24"/>
              <w:szCs w:val="24"/>
            </w:rPr>
            <w:t xml:space="preserve">The model we are proposing alongside the GM Training Hub, would be the offer of virtual train the trainer sessions </w:t>
          </w:r>
        </w:p>
        <w:p w14:paraId="5D649EFE" w14:textId="20F6D9F4" w:rsidR="000E444B" w:rsidRPr="000E444B" w:rsidRDefault="000E444B" w:rsidP="000E444B">
          <w:pPr>
            <w:pStyle w:val="ListParagraph"/>
            <w:numPr>
              <w:ilvl w:val="0"/>
              <w:numId w:val="30"/>
            </w:numPr>
            <w:pBdr>
              <w:top w:val="nil"/>
              <w:left w:val="nil"/>
              <w:bottom w:val="nil"/>
              <w:right w:val="nil"/>
              <w:between w:val="nil"/>
            </w:pBdr>
            <w:rPr>
              <w:bCs/>
              <w:color w:val="000000" w:themeColor="text1"/>
              <w:sz w:val="24"/>
              <w:szCs w:val="24"/>
            </w:rPr>
          </w:pPr>
          <w:r w:rsidRPr="000E444B">
            <w:rPr>
              <w:bCs/>
              <w:color w:val="000000" w:themeColor="text1"/>
              <w:sz w:val="24"/>
              <w:szCs w:val="24"/>
            </w:rPr>
            <w:t>To foster the co-development of the following guidance and models to sit alongside the pathway and delirium toolkits we have in place</w:t>
          </w:r>
        </w:p>
        <w:p w14:paraId="78344DC9" w14:textId="03DCB5E9" w:rsidR="000E444B" w:rsidRPr="000E444B" w:rsidRDefault="000E444B" w:rsidP="000E444B">
          <w:pPr>
            <w:pStyle w:val="ListParagraph"/>
            <w:numPr>
              <w:ilvl w:val="1"/>
              <w:numId w:val="30"/>
            </w:numPr>
            <w:pBdr>
              <w:top w:val="nil"/>
              <w:left w:val="nil"/>
              <w:bottom w:val="nil"/>
              <w:right w:val="nil"/>
              <w:between w:val="nil"/>
            </w:pBdr>
            <w:rPr>
              <w:bCs/>
              <w:color w:val="000000" w:themeColor="text1"/>
              <w:sz w:val="24"/>
              <w:szCs w:val="24"/>
            </w:rPr>
          </w:pPr>
          <w:r w:rsidRPr="000E444B">
            <w:rPr>
              <w:bCs/>
              <w:color w:val="000000" w:themeColor="text1"/>
              <w:sz w:val="24"/>
              <w:szCs w:val="24"/>
            </w:rPr>
            <w:t>A preventative brain health focused model</w:t>
          </w:r>
          <w:r w:rsidR="0020119B">
            <w:rPr>
              <w:bCs/>
              <w:color w:val="000000" w:themeColor="text1"/>
              <w:sz w:val="24"/>
              <w:szCs w:val="24"/>
            </w:rPr>
            <w:t>,</w:t>
          </w:r>
          <w:r w:rsidRPr="000E444B">
            <w:rPr>
              <w:bCs/>
              <w:color w:val="000000" w:themeColor="text1"/>
              <w:sz w:val="24"/>
              <w:szCs w:val="24"/>
            </w:rPr>
            <w:t xml:space="preserve"> working in partnership with public health colleagues </w:t>
          </w:r>
        </w:p>
        <w:p w14:paraId="09991E38" w14:textId="77777777" w:rsidR="000E444B" w:rsidRPr="000E444B" w:rsidRDefault="000E444B" w:rsidP="000E444B">
          <w:pPr>
            <w:pStyle w:val="ListParagraph"/>
            <w:numPr>
              <w:ilvl w:val="1"/>
              <w:numId w:val="30"/>
            </w:numPr>
            <w:pBdr>
              <w:top w:val="nil"/>
              <w:left w:val="nil"/>
              <w:bottom w:val="nil"/>
              <w:right w:val="nil"/>
              <w:between w:val="nil"/>
            </w:pBdr>
            <w:rPr>
              <w:bCs/>
              <w:color w:val="000000" w:themeColor="text1"/>
              <w:sz w:val="24"/>
              <w:szCs w:val="24"/>
            </w:rPr>
          </w:pPr>
          <w:r w:rsidRPr="000E444B">
            <w:rPr>
              <w:bCs/>
              <w:color w:val="000000" w:themeColor="text1"/>
              <w:sz w:val="24"/>
              <w:szCs w:val="24"/>
            </w:rPr>
            <w:t>A more detailed operationalised offer of follow up when discharged by a service or hospital following a delirium episode, given the increased risk of developing dementia from emerging from research</w:t>
          </w:r>
        </w:p>
        <w:p w14:paraId="52290A1B" w14:textId="64235115" w:rsidR="000E444B" w:rsidRPr="000E444B" w:rsidRDefault="000E444B" w:rsidP="000E444B">
          <w:pPr>
            <w:pStyle w:val="ListParagraph"/>
            <w:numPr>
              <w:ilvl w:val="1"/>
              <w:numId w:val="30"/>
            </w:numPr>
            <w:pBdr>
              <w:top w:val="nil"/>
              <w:left w:val="nil"/>
              <w:bottom w:val="nil"/>
              <w:right w:val="nil"/>
              <w:between w:val="nil"/>
            </w:pBdr>
            <w:rPr>
              <w:bCs/>
              <w:color w:val="000000" w:themeColor="text1"/>
              <w:sz w:val="24"/>
              <w:szCs w:val="24"/>
            </w:rPr>
          </w:pPr>
          <w:r w:rsidRPr="000E444B">
            <w:rPr>
              <w:bCs/>
              <w:color w:val="000000" w:themeColor="text1"/>
              <w:sz w:val="24"/>
              <w:szCs w:val="24"/>
            </w:rPr>
            <w:t>Guidance and wider specific training on supporting someone with distressed behaviour in the context of delirium</w:t>
          </w:r>
          <w:r w:rsidR="0020119B">
            <w:rPr>
              <w:bCs/>
              <w:color w:val="000000" w:themeColor="text1"/>
              <w:sz w:val="24"/>
              <w:szCs w:val="24"/>
            </w:rPr>
            <w:t xml:space="preserve"> </w:t>
          </w:r>
          <w:r w:rsidR="0020119B" w:rsidRPr="000E444B">
            <w:rPr>
              <w:bCs/>
              <w:color w:val="000000" w:themeColor="text1"/>
              <w:sz w:val="24"/>
              <w:szCs w:val="24"/>
            </w:rPr>
            <w:t>for all care settings</w:t>
          </w:r>
          <w:r w:rsidRPr="000E444B">
            <w:rPr>
              <w:bCs/>
              <w:color w:val="000000" w:themeColor="text1"/>
              <w:sz w:val="24"/>
              <w:szCs w:val="24"/>
            </w:rPr>
            <w:t>; this would apply to people with delirium superimposed on dementia</w:t>
          </w:r>
          <w:r w:rsidR="0020119B">
            <w:rPr>
              <w:bCs/>
              <w:color w:val="000000" w:themeColor="text1"/>
              <w:sz w:val="24"/>
              <w:szCs w:val="24"/>
            </w:rPr>
            <w:t xml:space="preserve"> </w:t>
          </w:r>
        </w:p>
        <w:p w14:paraId="0B759DC1" w14:textId="5F41D2A9" w:rsidR="000E444B" w:rsidRPr="000E444B" w:rsidRDefault="000E444B" w:rsidP="000E444B">
          <w:pPr>
            <w:pStyle w:val="ListParagraph"/>
            <w:numPr>
              <w:ilvl w:val="0"/>
              <w:numId w:val="30"/>
            </w:numPr>
            <w:pBdr>
              <w:top w:val="nil"/>
              <w:left w:val="nil"/>
              <w:bottom w:val="nil"/>
              <w:right w:val="nil"/>
              <w:between w:val="nil"/>
            </w:pBdr>
            <w:rPr>
              <w:bCs/>
              <w:color w:val="000000" w:themeColor="text1"/>
              <w:sz w:val="24"/>
              <w:szCs w:val="24"/>
            </w:rPr>
          </w:pPr>
          <w:r w:rsidRPr="000E444B">
            <w:rPr>
              <w:bCs/>
              <w:color w:val="000000" w:themeColor="text1"/>
              <w:sz w:val="24"/>
              <w:szCs w:val="24"/>
            </w:rPr>
            <w:t xml:space="preserve">To develop our research capability around delirium detection and management in the </w:t>
          </w:r>
          <w:r w:rsidR="0020119B" w:rsidRPr="000E444B">
            <w:rPr>
              <w:bCs/>
              <w:color w:val="000000" w:themeColor="text1"/>
              <w:sz w:val="24"/>
              <w:szCs w:val="24"/>
            </w:rPr>
            <w:t>community,</w:t>
          </w:r>
          <w:r w:rsidRPr="000E444B">
            <w:rPr>
              <w:bCs/>
              <w:color w:val="000000" w:themeColor="text1"/>
              <w:sz w:val="24"/>
              <w:szCs w:val="24"/>
            </w:rPr>
            <w:t xml:space="preserve"> where the focus has been on admission avoidance</w:t>
          </w:r>
        </w:p>
        <w:p w14:paraId="3A31B6D3" w14:textId="77777777" w:rsidR="000E444B" w:rsidRPr="000E444B" w:rsidRDefault="000E444B" w:rsidP="000E444B">
          <w:pPr>
            <w:pStyle w:val="ListParagraph"/>
            <w:numPr>
              <w:ilvl w:val="1"/>
              <w:numId w:val="30"/>
            </w:numPr>
            <w:pBdr>
              <w:top w:val="nil"/>
              <w:left w:val="nil"/>
              <w:bottom w:val="nil"/>
              <w:right w:val="nil"/>
              <w:between w:val="nil"/>
            </w:pBdr>
            <w:rPr>
              <w:bCs/>
              <w:color w:val="000000" w:themeColor="text1"/>
              <w:sz w:val="24"/>
              <w:szCs w:val="24"/>
            </w:rPr>
          </w:pPr>
          <w:r w:rsidRPr="000E444B">
            <w:rPr>
              <w:bCs/>
              <w:color w:val="000000" w:themeColor="text1"/>
              <w:sz w:val="24"/>
              <w:szCs w:val="24"/>
            </w:rPr>
            <w:t>This includes working to influence national policy and NICE guidance</w:t>
          </w:r>
        </w:p>
        <w:p w14:paraId="203FA1F5" w14:textId="2215E28C" w:rsidR="000E444B" w:rsidRPr="000E444B" w:rsidRDefault="000E444B" w:rsidP="000E444B">
          <w:pPr>
            <w:pStyle w:val="ListParagraph"/>
            <w:numPr>
              <w:ilvl w:val="1"/>
              <w:numId w:val="30"/>
            </w:numPr>
            <w:rPr>
              <w:sz w:val="24"/>
              <w:szCs w:val="24"/>
            </w:rPr>
          </w:pPr>
          <w:r w:rsidRPr="000E444B">
            <w:rPr>
              <w:sz w:val="24"/>
              <w:szCs w:val="24"/>
            </w:rPr>
            <w:t>We have some soon to be published studies looking at falls</w:t>
          </w:r>
          <w:r w:rsidR="00D21952">
            <w:rPr>
              <w:sz w:val="24"/>
              <w:szCs w:val="24"/>
            </w:rPr>
            <w:t xml:space="preserve"> (is there an established link with delirium), a qualitative evaluation from the pilot in </w:t>
          </w:r>
          <w:proofErr w:type="gramStart"/>
          <w:r w:rsidR="00D21952">
            <w:rPr>
              <w:sz w:val="24"/>
              <w:szCs w:val="24"/>
            </w:rPr>
            <w:t>2020</w:t>
          </w:r>
          <w:proofErr w:type="gramEnd"/>
          <w:r w:rsidRPr="000E444B">
            <w:rPr>
              <w:sz w:val="24"/>
              <w:szCs w:val="24"/>
            </w:rPr>
            <w:t xml:space="preserve"> </w:t>
          </w:r>
        </w:p>
        <w:p w14:paraId="4434FDA9" w14:textId="425E14C1" w:rsidR="000E444B" w:rsidRPr="000E444B" w:rsidRDefault="000E444B" w:rsidP="000E444B">
          <w:pPr>
            <w:pStyle w:val="ListParagraph"/>
            <w:numPr>
              <w:ilvl w:val="0"/>
              <w:numId w:val="30"/>
            </w:numPr>
            <w:pBdr>
              <w:top w:val="nil"/>
              <w:left w:val="nil"/>
              <w:bottom w:val="nil"/>
              <w:right w:val="nil"/>
              <w:between w:val="nil"/>
            </w:pBdr>
            <w:rPr>
              <w:bCs/>
              <w:color w:val="000000" w:themeColor="text1"/>
              <w:sz w:val="24"/>
              <w:szCs w:val="24"/>
            </w:rPr>
          </w:pPr>
          <w:r w:rsidRPr="000E444B">
            <w:rPr>
              <w:bCs/>
              <w:color w:val="000000" w:themeColor="text1"/>
              <w:sz w:val="24"/>
              <w:szCs w:val="24"/>
            </w:rPr>
            <w:t>To develop a G</w:t>
          </w:r>
          <w:r w:rsidR="00D21952">
            <w:rPr>
              <w:bCs/>
              <w:color w:val="000000" w:themeColor="text1"/>
              <w:sz w:val="24"/>
              <w:szCs w:val="24"/>
            </w:rPr>
            <w:t xml:space="preserve">reater </w:t>
          </w:r>
          <w:r w:rsidRPr="000E444B">
            <w:rPr>
              <w:bCs/>
              <w:color w:val="000000" w:themeColor="text1"/>
              <w:sz w:val="24"/>
              <w:szCs w:val="24"/>
            </w:rPr>
            <w:t>M</w:t>
          </w:r>
          <w:r w:rsidR="00D21952">
            <w:rPr>
              <w:bCs/>
              <w:color w:val="000000" w:themeColor="text1"/>
              <w:sz w:val="24"/>
              <w:szCs w:val="24"/>
            </w:rPr>
            <w:t>anchester</w:t>
          </w:r>
          <w:r w:rsidRPr="000E444B">
            <w:rPr>
              <w:bCs/>
              <w:color w:val="000000" w:themeColor="text1"/>
              <w:sz w:val="24"/>
              <w:szCs w:val="24"/>
            </w:rPr>
            <w:t xml:space="preserve"> Delirium Training Academy to take forward the objectives for the programme. </w:t>
          </w:r>
        </w:p>
        <w:p w14:paraId="3FF40513" w14:textId="77777777" w:rsidR="000E444B" w:rsidRPr="000E444B" w:rsidRDefault="000E444B" w:rsidP="000E444B">
          <w:pPr>
            <w:pStyle w:val="ListParagraph"/>
            <w:numPr>
              <w:ilvl w:val="1"/>
              <w:numId w:val="30"/>
            </w:numPr>
            <w:pBdr>
              <w:top w:val="nil"/>
              <w:left w:val="nil"/>
              <w:bottom w:val="nil"/>
              <w:right w:val="nil"/>
              <w:between w:val="nil"/>
            </w:pBdr>
            <w:rPr>
              <w:bCs/>
              <w:color w:val="000000" w:themeColor="text1"/>
              <w:sz w:val="24"/>
              <w:szCs w:val="24"/>
            </w:rPr>
          </w:pPr>
          <w:r w:rsidRPr="000E444B">
            <w:rPr>
              <w:bCs/>
              <w:color w:val="000000" w:themeColor="text1"/>
              <w:sz w:val="24"/>
              <w:szCs w:val="24"/>
            </w:rPr>
            <w:t>The</w:t>
          </w:r>
          <w:r w:rsidRPr="000E444B">
            <w:rPr>
              <w:sz w:val="24"/>
              <w:szCs w:val="24"/>
            </w:rPr>
            <w:t xml:space="preserve"> primary aim of the GM Delirium Academy would be to achieve </w:t>
          </w:r>
          <w:r w:rsidRPr="000E444B">
            <w:rPr>
              <w:rStyle w:val="normaltextrun"/>
              <w:position w:val="1"/>
              <w:sz w:val="24"/>
              <w:szCs w:val="24"/>
            </w:rPr>
            <w:t xml:space="preserve">sustainable improvement in the outcomes and experiences for people at risk of, or who develop, a delirium. </w:t>
          </w:r>
        </w:p>
        <w:p w14:paraId="0F738B16" w14:textId="3771DFA8" w:rsidR="000E444B" w:rsidRPr="000E444B" w:rsidRDefault="000E444B" w:rsidP="000E444B">
          <w:pPr>
            <w:pStyle w:val="ListParagraph"/>
            <w:numPr>
              <w:ilvl w:val="0"/>
              <w:numId w:val="30"/>
            </w:numPr>
            <w:pBdr>
              <w:top w:val="nil"/>
              <w:left w:val="nil"/>
              <w:bottom w:val="nil"/>
              <w:right w:val="nil"/>
              <w:between w:val="nil"/>
            </w:pBdr>
            <w:rPr>
              <w:bCs/>
              <w:color w:val="000000" w:themeColor="text1"/>
              <w:sz w:val="24"/>
              <w:szCs w:val="24"/>
            </w:rPr>
          </w:pPr>
          <w:r w:rsidRPr="000E444B">
            <w:rPr>
              <w:bCs/>
              <w:color w:val="000000" w:themeColor="text1"/>
              <w:sz w:val="24"/>
              <w:szCs w:val="24"/>
            </w:rPr>
            <w:t>To continue to foster and encourage</w:t>
          </w:r>
          <w:r w:rsidR="00D21952">
            <w:rPr>
              <w:bCs/>
              <w:color w:val="000000" w:themeColor="text1"/>
              <w:sz w:val="24"/>
              <w:szCs w:val="24"/>
            </w:rPr>
            <w:t xml:space="preserve"> the</w:t>
          </w:r>
          <w:r w:rsidRPr="000E444B">
            <w:rPr>
              <w:bCs/>
              <w:color w:val="000000" w:themeColor="text1"/>
              <w:sz w:val="24"/>
              <w:szCs w:val="24"/>
            </w:rPr>
            <w:t xml:space="preserve"> </w:t>
          </w:r>
          <w:r w:rsidR="0020119B">
            <w:rPr>
              <w:bCs/>
              <w:color w:val="000000" w:themeColor="text1"/>
              <w:sz w:val="24"/>
              <w:szCs w:val="24"/>
            </w:rPr>
            <w:t>sharing</w:t>
          </w:r>
          <w:r w:rsidRPr="000E444B">
            <w:rPr>
              <w:bCs/>
              <w:color w:val="000000" w:themeColor="text1"/>
              <w:sz w:val="24"/>
              <w:szCs w:val="24"/>
            </w:rPr>
            <w:t xml:space="preserve"> </w:t>
          </w:r>
          <w:r w:rsidR="00D21952">
            <w:rPr>
              <w:bCs/>
              <w:color w:val="000000" w:themeColor="text1"/>
              <w:sz w:val="24"/>
              <w:szCs w:val="24"/>
            </w:rPr>
            <w:t xml:space="preserve">of </w:t>
          </w:r>
          <w:r w:rsidRPr="000E444B">
            <w:rPr>
              <w:bCs/>
              <w:color w:val="000000" w:themeColor="text1"/>
              <w:sz w:val="24"/>
              <w:szCs w:val="24"/>
            </w:rPr>
            <w:t>the fabulous work by GM practitioners and lived experience members</w:t>
          </w:r>
          <w:r w:rsidR="0020119B">
            <w:rPr>
              <w:bCs/>
              <w:color w:val="000000" w:themeColor="text1"/>
              <w:sz w:val="24"/>
              <w:szCs w:val="24"/>
            </w:rPr>
            <w:t xml:space="preserve"> </w:t>
          </w:r>
          <w:r w:rsidRPr="000E444B">
            <w:rPr>
              <w:bCs/>
              <w:color w:val="000000" w:themeColor="text1"/>
              <w:sz w:val="24"/>
              <w:szCs w:val="24"/>
            </w:rPr>
            <w:t xml:space="preserve">with an annual showcase event open to all, within and outside of </w:t>
          </w:r>
          <w:proofErr w:type="gramStart"/>
          <w:r w:rsidRPr="000E444B">
            <w:rPr>
              <w:bCs/>
              <w:color w:val="000000" w:themeColor="text1"/>
              <w:sz w:val="24"/>
              <w:szCs w:val="24"/>
            </w:rPr>
            <w:t>GM</w:t>
          </w:r>
          <w:proofErr w:type="gramEnd"/>
        </w:p>
        <w:p w14:paraId="5EAB9505" w14:textId="36852345" w:rsidR="000E444B" w:rsidRPr="000E444B" w:rsidRDefault="000E444B" w:rsidP="000E444B">
          <w:pPr>
            <w:pStyle w:val="ListParagraph"/>
            <w:numPr>
              <w:ilvl w:val="1"/>
              <w:numId w:val="30"/>
            </w:numPr>
            <w:pBdr>
              <w:top w:val="nil"/>
              <w:left w:val="nil"/>
              <w:bottom w:val="nil"/>
              <w:right w:val="nil"/>
              <w:between w:val="nil"/>
            </w:pBdr>
            <w:rPr>
              <w:bCs/>
              <w:color w:val="000000" w:themeColor="text1"/>
              <w:sz w:val="24"/>
              <w:szCs w:val="24"/>
            </w:rPr>
          </w:pPr>
          <w:r w:rsidRPr="000E444B">
            <w:rPr>
              <w:bCs/>
              <w:color w:val="000000" w:themeColor="text1"/>
              <w:sz w:val="24"/>
              <w:szCs w:val="24"/>
            </w:rPr>
            <w:t xml:space="preserve">This enables the connection with regional, </w:t>
          </w:r>
          <w:r w:rsidR="0020119B" w:rsidRPr="000E444B">
            <w:rPr>
              <w:bCs/>
              <w:color w:val="000000" w:themeColor="text1"/>
              <w:sz w:val="24"/>
              <w:szCs w:val="24"/>
            </w:rPr>
            <w:t>national,</w:t>
          </w:r>
          <w:r w:rsidRPr="000E444B">
            <w:rPr>
              <w:bCs/>
              <w:color w:val="000000" w:themeColor="text1"/>
              <w:sz w:val="24"/>
              <w:szCs w:val="24"/>
            </w:rPr>
            <w:t xml:space="preserve"> and international organisations</w:t>
          </w:r>
        </w:p>
        <w:p w14:paraId="7780CC56" w14:textId="19E7C349" w:rsidR="000E444B" w:rsidRPr="000E444B" w:rsidRDefault="000E444B" w:rsidP="000E444B">
          <w:pPr>
            <w:pStyle w:val="ListParagraph"/>
            <w:numPr>
              <w:ilvl w:val="1"/>
              <w:numId w:val="30"/>
            </w:numPr>
            <w:pBdr>
              <w:top w:val="nil"/>
              <w:left w:val="nil"/>
              <w:bottom w:val="nil"/>
              <w:right w:val="nil"/>
              <w:between w:val="nil"/>
            </w:pBdr>
            <w:rPr>
              <w:bCs/>
              <w:color w:val="000000" w:themeColor="text1"/>
              <w:sz w:val="24"/>
              <w:szCs w:val="24"/>
            </w:rPr>
          </w:pPr>
          <w:r w:rsidRPr="000E444B">
            <w:rPr>
              <w:bCs/>
              <w:color w:val="000000" w:themeColor="text1"/>
              <w:sz w:val="24"/>
              <w:szCs w:val="24"/>
            </w:rPr>
            <w:t xml:space="preserve">We are providing a clinical observer-ship for clinicians from Singapore in 2025; we intend to evaluate the delivery of this </w:t>
          </w:r>
          <w:r w:rsidR="0020119B" w:rsidRPr="000E444B">
            <w:rPr>
              <w:bCs/>
              <w:color w:val="000000" w:themeColor="text1"/>
              <w:sz w:val="24"/>
              <w:szCs w:val="24"/>
            </w:rPr>
            <w:t>to</w:t>
          </w:r>
          <w:r w:rsidRPr="000E444B">
            <w:rPr>
              <w:bCs/>
              <w:color w:val="000000" w:themeColor="text1"/>
              <w:sz w:val="24"/>
              <w:szCs w:val="24"/>
            </w:rPr>
            <w:t xml:space="preserve"> take forward any learning and considerations of future offers of the same for other regions, or countries</w:t>
          </w:r>
        </w:p>
        <w:p w14:paraId="232BF22F" w14:textId="77777777" w:rsidR="000E444B" w:rsidRPr="000E444B" w:rsidRDefault="000E444B" w:rsidP="000E444B">
          <w:pPr>
            <w:rPr>
              <w:rFonts w:ascii="Arial" w:hAnsi="Arial" w:cs="Arial"/>
            </w:rPr>
          </w:pPr>
        </w:p>
        <w:p w14:paraId="67F6C120" w14:textId="77777777" w:rsidR="000E444B" w:rsidRDefault="000E444B" w:rsidP="000E444B">
          <w:pPr>
            <w:rPr>
              <w:rFonts w:ascii="Arial" w:hAnsi="Arial" w:cs="Arial"/>
            </w:rPr>
          </w:pPr>
        </w:p>
        <w:p w14:paraId="17D682B9" w14:textId="77777777" w:rsidR="00D21952" w:rsidRPr="000E444B" w:rsidRDefault="00D21952" w:rsidP="000E444B">
          <w:pPr>
            <w:rPr>
              <w:rFonts w:ascii="Arial" w:hAnsi="Arial" w:cs="Arial"/>
            </w:rPr>
          </w:pPr>
        </w:p>
        <w:p w14:paraId="005BD07B" w14:textId="77777777" w:rsidR="000E444B" w:rsidRPr="000E444B" w:rsidRDefault="000E444B" w:rsidP="000E444B">
          <w:pPr>
            <w:pStyle w:val="Heading1"/>
            <w:rPr>
              <w:rFonts w:ascii="Arial" w:hAnsi="Arial" w:cs="Arial"/>
            </w:rPr>
          </w:pPr>
          <w:bookmarkStart w:id="17" w:name="_Toc170226459"/>
          <w:r w:rsidRPr="000E444B">
            <w:rPr>
              <w:rFonts w:ascii="Arial" w:hAnsi="Arial" w:cs="Arial"/>
            </w:rPr>
            <w:lastRenderedPageBreak/>
            <w:t>Next Steps</w:t>
          </w:r>
          <w:bookmarkEnd w:id="17"/>
        </w:p>
        <w:p w14:paraId="5D59A8B8" w14:textId="77777777" w:rsidR="000E444B" w:rsidRPr="000E444B" w:rsidRDefault="000E444B" w:rsidP="000E444B">
          <w:pPr>
            <w:rPr>
              <w:rFonts w:ascii="Arial" w:hAnsi="Arial" w:cs="Arial"/>
            </w:rPr>
          </w:pPr>
        </w:p>
        <w:p w14:paraId="53AA70DD" w14:textId="77777777" w:rsidR="000E444B" w:rsidRPr="000E444B" w:rsidRDefault="000E444B" w:rsidP="000E444B">
          <w:pPr>
            <w:pStyle w:val="ListParagraph"/>
            <w:numPr>
              <w:ilvl w:val="0"/>
              <w:numId w:val="27"/>
            </w:numPr>
            <w:rPr>
              <w:sz w:val="24"/>
              <w:szCs w:val="24"/>
            </w:rPr>
          </w:pPr>
          <w:r w:rsidRPr="000E444B">
            <w:rPr>
              <w:sz w:val="24"/>
              <w:szCs w:val="24"/>
            </w:rPr>
            <w:t>We will share this interim review across DU partners and the wider GM system</w:t>
          </w:r>
        </w:p>
        <w:p w14:paraId="4CB8A43A" w14:textId="63775F7B" w:rsidR="000E444B" w:rsidRPr="000E444B" w:rsidRDefault="000E444B" w:rsidP="000E444B">
          <w:pPr>
            <w:pStyle w:val="ListParagraph"/>
            <w:numPr>
              <w:ilvl w:val="0"/>
              <w:numId w:val="27"/>
            </w:numPr>
            <w:rPr>
              <w:sz w:val="24"/>
              <w:szCs w:val="24"/>
            </w:rPr>
          </w:pPr>
          <w:r w:rsidRPr="000E444B">
            <w:rPr>
              <w:sz w:val="24"/>
              <w:szCs w:val="24"/>
            </w:rPr>
            <w:t>We will continue to work as part of the GM Deteriorating Patient Sub-group in taking forward system</w:t>
          </w:r>
          <w:r w:rsidR="0020119B">
            <w:rPr>
              <w:sz w:val="24"/>
              <w:szCs w:val="24"/>
            </w:rPr>
            <w:t>-</w:t>
          </w:r>
          <w:r w:rsidRPr="000E444B">
            <w:rPr>
              <w:sz w:val="24"/>
              <w:szCs w:val="24"/>
            </w:rPr>
            <w:t>wide assessment against the standards by locality partners, including supporting any quality improvement work that comes from this</w:t>
          </w:r>
        </w:p>
        <w:p w14:paraId="62812C05" w14:textId="77777777" w:rsidR="000E444B" w:rsidRPr="000E444B" w:rsidRDefault="000E444B" w:rsidP="000E444B">
          <w:pPr>
            <w:pStyle w:val="ListParagraph"/>
            <w:numPr>
              <w:ilvl w:val="0"/>
              <w:numId w:val="27"/>
            </w:numPr>
            <w:rPr>
              <w:sz w:val="24"/>
              <w:szCs w:val="24"/>
            </w:rPr>
          </w:pPr>
          <w:r w:rsidRPr="000E444B">
            <w:rPr>
              <w:sz w:val="24"/>
              <w:szCs w:val="24"/>
            </w:rPr>
            <w:t>We will continue with the overarching evaluation of the delirium programme as well to host informal reviews with localities and will share any learning</w:t>
          </w:r>
        </w:p>
        <w:p w14:paraId="1082ABB0" w14:textId="77777777" w:rsidR="000E444B" w:rsidRPr="000E444B" w:rsidRDefault="000E444B" w:rsidP="000E444B">
          <w:pPr>
            <w:pStyle w:val="ListParagraph"/>
            <w:numPr>
              <w:ilvl w:val="0"/>
              <w:numId w:val="27"/>
            </w:numPr>
            <w:rPr>
              <w:sz w:val="24"/>
              <w:szCs w:val="24"/>
            </w:rPr>
          </w:pPr>
          <w:r w:rsidRPr="000E444B">
            <w:rPr>
              <w:sz w:val="24"/>
              <w:szCs w:val="24"/>
            </w:rPr>
            <w:t>We will work with locality partners to deliver and evaluate the Singapore clinical observer-ship</w:t>
          </w:r>
        </w:p>
        <w:p w14:paraId="000139AF" w14:textId="77777777" w:rsidR="000E444B" w:rsidRPr="000E444B" w:rsidRDefault="000E444B" w:rsidP="000E444B">
          <w:pPr>
            <w:pStyle w:val="ListParagraph"/>
            <w:numPr>
              <w:ilvl w:val="0"/>
              <w:numId w:val="27"/>
            </w:numPr>
            <w:rPr>
              <w:sz w:val="24"/>
              <w:szCs w:val="24"/>
            </w:rPr>
          </w:pPr>
          <w:r w:rsidRPr="000E444B">
            <w:rPr>
              <w:sz w:val="24"/>
              <w:szCs w:val="24"/>
            </w:rPr>
            <w:t>We will continue with the bid submission for the GM Delirium Training Academy, working with University of Manchester and GM Training Hub partners</w:t>
          </w:r>
        </w:p>
        <w:p w14:paraId="30C1837F" w14:textId="03CA171A" w:rsidR="000E444B" w:rsidRDefault="000E444B" w:rsidP="000E444B">
          <w:pPr>
            <w:pStyle w:val="ListParagraph"/>
            <w:numPr>
              <w:ilvl w:val="0"/>
              <w:numId w:val="27"/>
            </w:numPr>
            <w:rPr>
              <w:sz w:val="24"/>
              <w:szCs w:val="24"/>
            </w:rPr>
          </w:pPr>
          <w:r w:rsidRPr="000E444B">
            <w:rPr>
              <w:sz w:val="24"/>
              <w:szCs w:val="24"/>
            </w:rPr>
            <w:t>We will continue to take forward discussions with GM Business Intelligence colleagues with regards to the data</w:t>
          </w:r>
        </w:p>
        <w:p w14:paraId="5F679C44" w14:textId="77777777" w:rsidR="00CE3468" w:rsidRPr="00CE3468" w:rsidRDefault="00CE3468" w:rsidP="00CE3468"/>
        <w:p w14:paraId="545DF678" w14:textId="77777777" w:rsidR="00CE3468" w:rsidRDefault="00CE3468">
          <w:pPr>
            <w:rPr>
              <w:rFonts w:ascii="Arial" w:eastAsiaTheme="majorEastAsia" w:hAnsi="Arial" w:cs="Arial"/>
              <w:color w:val="2F5496" w:themeColor="accent1" w:themeShade="BF"/>
              <w:sz w:val="32"/>
              <w:szCs w:val="32"/>
            </w:rPr>
          </w:pPr>
          <w:r>
            <w:rPr>
              <w:rFonts w:ascii="Arial" w:hAnsi="Arial" w:cs="Arial"/>
            </w:rPr>
            <w:br w:type="page"/>
          </w:r>
        </w:p>
        <w:p w14:paraId="13DC801B" w14:textId="11005232" w:rsidR="000E444B" w:rsidRPr="00CE3468" w:rsidRDefault="000E444B" w:rsidP="00CE3468">
          <w:pPr>
            <w:pStyle w:val="Heading1"/>
            <w:rPr>
              <w:rFonts w:ascii="Arial" w:hAnsi="Arial" w:cs="Arial"/>
            </w:rPr>
          </w:pPr>
          <w:bookmarkStart w:id="18" w:name="_Toc170226460"/>
          <w:r w:rsidRPr="000E444B">
            <w:rPr>
              <w:rFonts w:ascii="Arial" w:hAnsi="Arial" w:cs="Arial"/>
            </w:rPr>
            <w:lastRenderedPageBreak/>
            <w:t>Appendices</w:t>
          </w:r>
          <w:bookmarkEnd w:id="18"/>
        </w:p>
        <w:p w14:paraId="0D2B58D7" w14:textId="77777777" w:rsidR="000E444B" w:rsidRPr="000E444B" w:rsidRDefault="000E444B" w:rsidP="000E444B">
          <w:pPr>
            <w:rPr>
              <w:rFonts w:ascii="Arial" w:hAnsi="Arial" w:cs="Arial"/>
            </w:rPr>
          </w:pPr>
        </w:p>
        <w:p w14:paraId="52FBD917" w14:textId="77777777" w:rsidR="000E444B" w:rsidRPr="000E444B" w:rsidRDefault="000E444B" w:rsidP="000E444B">
          <w:pPr>
            <w:rPr>
              <w:rFonts w:ascii="Arial" w:hAnsi="Arial" w:cs="Arial"/>
              <w:sz w:val="28"/>
              <w:szCs w:val="28"/>
            </w:rPr>
          </w:pPr>
          <w:r w:rsidRPr="000E444B">
            <w:rPr>
              <w:rFonts w:ascii="Arial" w:hAnsi="Arial" w:cs="Arial"/>
              <w:sz w:val="28"/>
              <w:szCs w:val="28"/>
            </w:rPr>
            <w:t xml:space="preserve">Appendix One – Dementia and brain health delivery plan </w:t>
          </w:r>
        </w:p>
        <w:p w14:paraId="22C42EE9" w14:textId="77777777" w:rsidR="000E444B" w:rsidRPr="000E444B" w:rsidRDefault="000E444B" w:rsidP="000E444B">
          <w:pPr>
            <w:rPr>
              <w:rFonts w:ascii="Arial" w:hAnsi="Arial" w:cs="Arial"/>
            </w:rPr>
          </w:pPr>
        </w:p>
        <w:p w14:paraId="5B48552B" w14:textId="77777777" w:rsidR="000E444B" w:rsidRPr="000E444B" w:rsidRDefault="00332D25" w:rsidP="000E444B">
          <w:pPr>
            <w:rPr>
              <w:rFonts w:ascii="Arial" w:hAnsi="Arial" w:cs="Arial"/>
              <w:sz w:val="28"/>
              <w:szCs w:val="28"/>
            </w:rPr>
          </w:pPr>
          <w:hyperlink r:id="rId21" w:history="1">
            <w:r w:rsidR="000E444B" w:rsidRPr="000E444B">
              <w:rPr>
                <w:rStyle w:val="Hyperlink"/>
                <w:rFonts w:ascii="Arial" w:hAnsi="Arial" w:cs="Arial"/>
              </w:rPr>
              <w:t>Greater Manchester Dementia and Brain Health Quality Standards 2024 - Dementia United (dementia-united.org.uk)</w:t>
            </w:r>
          </w:hyperlink>
        </w:p>
        <w:p w14:paraId="00F83921" w14:textId="77777777" w:rsidR="000E444B" w:rsidRPr="000E444B" w:rsidRDefault="000E444B" w:rsidP="000E444B">
          <w:pPr>
            <w:rPr>
              <w:rFonts w:ascii="Arial" w:hAnsi="Arial" w:cs="Arial"/>
            </w:rPr>
          </w:pPr>
        </w:p>
        <w:p w14:paraId="4DB446AF" w14:textId="77777777" w:rsidR="000E444B" w:rsidRPr="000E444B" w:rsidRDefault="000E444B" w:rsidP="000E444B">
          <w:pPr>
            <w:rPr>
              <w:rFonts w:ascii="Arial" w:hAnsi="Arial" w:cs="Arial"/>
              <w:sz w:val="28"/>
              <w:szCs w:val="28"/>
            </w:rPr>
          </w:pPr>
        </w:p>
        <w:p w14:paraId="18087B0C" w14:textId="77777777" w:rsidR="000E444B" w:rsidRPr="000E444B" w:rsidRDefault="000E444B" w:rsidP="000E444B">
          <w:pPr>
            <w:rPr>
              <w:rFonts w:ascii="Arial" w:hAnsi="Arial" w:cs="Arial"/>
              <w:sz w:val="28"/>
              <w:szCs w:val="28"/>
            </w:rPr>
          </w:pPr>
          <w:r w:rsidRPr="000E444B">
            <w:rPr>
              <w:rFonts w:ascii="Arial" w:hAnsi="Arial" w:cs="Arial"/>
              <w:sz w:val="28"/>
              <w:szCs w:val="28"/>
            </w:rPr>
            <w:t>Appendix Two – Dementia quality standards</w:t>
          </w:r>
        </w:p>
        <w:p w14:paraId="186547A4" w14:textId="77777777" w:rsidR="000E444B" w:rsidRPr="000E444B" w:rsidRDefault="000E444B" w:rsidP="000E444B">
          <w:pPr>
            <w:rPr>
              <w:rFonts w:ascii="Arial" w:hAnsi="Arial" w:cs="Arial"/>
            </w:rPr>
          </w:pPr>
        </w:p>
        <w:p w14:paraId="007A0E9D" w14:textId="77777777" w:rsidR="000E444B" w:rsidRPr="000E444B" w:rsidRDefault="00332D25" w:rsidP="000E444B">
          <w:pPr>
            <w:rPr>
              <w:rFonts w:ascii="Arial" w:hAnsi="Arial" w:cs="Arial"/>
              <w:sz w:val="28"/>
              <w:szCs w:val="28"/>
            </w:rPr>
          </w:pPr>
          <w:hyperlink r:id="rId22" w:history="1">
            <w:r w:rsidR="000E444B" w:rsidRPr="000E444B">
              <w:rPr>
                <w:rStyle w:val="Hyperlink"/>
                <w:rFonts w:ascii="Arial" w:hAnsi="Arial" w:cs="Arial"/>
              </w:rPr>
              <w:t>Greater Manchester Dementia and Brain Health Quality Standards 2024 - Dementia United (dementia-united.org.uk)</w:t>
            </w:r>
          </w:hyperlink>
        </w:p>
        <w:p w14:paraId="658F3AB4" w14:textId="77777777" w:rsidR="000E444B" w:rsidRPr="000E444B" w:rsidRDefault="000E444B" w:rsidP="000E444B">
          <w:pPr>
            <w:rPr>
              <w:rFonts w:ascii="Arial" w:hAnsi="Arial" w:cs="Arial"/>
            </w:rPr>
          </w:pPr>
        </w:p>
        <w:p w14:paraId="42CC08E6" w14:textId="77777777" w:rsidR="000E444B" w:rsidRPr="000E444B" w:rsidRDefault="000E444B" w:rsidP="000E444B">
          <w:pPr>
            <w:rPr>
              <w:rFonts w:ascii="Arial" w:hAnsi="Arial" w:cs="Arial"/>
              <w:sz w:val="28"/>
              <w:szCs w:val="28"/>
            </w:rPr>
          </w:pPr>
        </w:p>
        <w:p w14:paraId="287E2803" w14:textId="77777777" w:rsidR="000E444B" w:rsidRPr="000E444B" w:rsidRDefault="000E444B" w:rsidP="000E444B">
          <w:pPr>
            <w:rPr>
              <w:rFonts w:ascii="Arial" w:hAnsi="Arial" w:cs="Arial"/>
              <w:b/>
              <w:bCs/>
              <w:sz w:val="28"/>
              <w:szCs w:val="28"/>
            </w:rPr>
          </w:pPr>
          <w:r w:rsidRPr="000E444B">
            <w:rPr>
              <w:rFonts w:ascii="Arial" w:hAnsi="Arial" w:cs="Arial"/>
              <w:sz w:val="28"/>
              <w:szCs w:val="28"/>
            </w:rPr>
            <w:t>Appendix Three - National and international Evidence supporting the rationale</w:t>
          </w:r>
          <w:r w:rsidRPr="000E444B">
            <w:rPr>
              <w:rFonts w:ascii="Arial" w:hAnsi="Arial" w:cs="Arial"/>
              <w:b/>
              <w:bCs/>
              <w:sz w:val="28"/>
              <w:szCs w:val="28"/>
            </w:rPr>
            <w:t xml:space="preserve"> </w:t>
          </w:r>
        </w:p>
        <w:p w14:paraId="0AD1C75F" w14:textId="77777777" w:rsidR="000E444B" w:rsidRPr="000E444B" w:rsidRDefault="000E444B" w:rsidP="000E444B">
          <w:pPr>
            <w:rPr>
              <w:rFonts w:ascii="Arial" w:hAnsi="Arial" w:cs="Arial"/>
              <w:b/>
              <w:bCs/>
              <w:sz w:val="28"/>
              <w:szCs w:val="28"/>
            </w:rPr>
          </w:pPr>
        </w:p>
        <w:p w14:paraId="2CDA378B" w14:textId="77777777" w:rsidR="000E444B" w:rsidRPr="000E444B" w:rsidRDefault="000E444B" w:rsidP="000E444B">
          <w:pPr>
            <w:pStyle w:val="ListParagraph"/>
            <w:numPr>
              <w:ilvl w:val="0"/>
              <w:numId w:val="6"/>
            </w:numPr>
            <w:rPr>
              <w:sz w:val="24"/>
              <w:szCs w:val="24"/>
            </w:rPr>
          </w:pPr>
          <w:r w:rsidRPr="000E444B">
            <w:rPr>
              <w:sz w:val="24"/>
              <w:szCs w:val="24"/>
            </w:rPr>
            <w:t>https://www.sign.ac.uk/media/1423/sign157.pdf</w:t>
          </w:r>
        </w:p>
        <w:p w14:paraId="4A919388" w14:textId="77777777" w:rsidR="000E444B" w:rsidRPr="000E444B" w:rsidRDefault="000E444B" w:rsidP="000E444B">
          <w:pPr>
            <w:pStyle w:val="ListParagraph"/>
            <w:numPr>
              <w:ilvl w:val="0"/>
              <w:numId w:val="6"/>
            </w:numPr>
            <w:rPr>
              <w:sz w:val="24"/>
              <w:szCs w:val="24"/>
            </w:rPr>
          </w:pPr>
          <w:r w:rsidRPr="000E444B">
            <w:rPr>
              <w:sz w:val="24"/>
              <w:szCs w:val="24"/>
            </w:rPr>
            <w:t>https://www.uq.edu.au/news/article/2024/03/patients-delirium-more-likely-develop-dementia</w:t>
          </w:r>
        </w:p>
        <w:p w14:paraId="4DD59F8C" w14:textId="77777777" w:rsidR="000E444B" w:rsidRPr="000E444B" w:rsidRDefault="000E444B" w:rsidP="000E444B">
          <w:pPr>
            <w:pStyle w:val="ListParagraph"/>
            <w:numPr>
              <w:ilvl w:val="0"/>
              <w:numId w:val="6"/>
            </w:numPr>
            <w:rPr>
              <w:sz w:val="24"/>
              <w:szCs w:val="24"/>
            </w:rPr>
          </w:pPr>
          <w:r w:rsidRPr="000E444B">
            <w:rPr>
              <w:sz w:val="24"/>
              <w:szCs w:val="24"/>
            </w:rPr>
            <w:t>https://www.nice.org.uk/Guidance/CG103</w:t>
          </w:r>
        </w:p>
        <w:p w14:paraId="1756A138" w14:textId="77777777" w:rsidR="000E444B" w:rsidRPr="000E444B" w:rsidRDefault="000E444B" w:rsidP="000E444B">
          <w:pPr>
            <w:pStyle w:val="ListParagraph"/>
            <w:numPr>
              <w:ilvl w:val="0"/>
              <w:numId w:val="6"/>
            </w:numPr>
            <w:rPr>
              <w:sz w:val="24"/>
              <w:szCs w:val="24"/>
            </w:rPr>
          </w:pPr>
          <w:r w:rsidRPr="000E444B">
            <w:rPr>
              <w:sz w:val="24"/>
              <w:szCs w:val="24"/>
            </w:rPr>
            <w:t xml:space="preserve">Anand et al, 2022; </w:t>
          </w:r>
          <w:proofErr w:type="spellStart"/>
          <w:r w:rsidRPr="000E444B">
            <w:rPr>
              <w:sz w:val="24"/>
              <w:szCs w:val="24"/>
            </w:rPr>
            <w:t>Eost</w:t>
          </w:r>
          <w:proofErr w:type="spellEnd"/>
          <w:r w:rsidRPr="000E444B">
            <w:rPr>
              <w:sz w:val="24"/>
              <w:szCs w:val="24"/>
            </w:rPr>
            <w:t>-Telling et al 2024 - both in Age and Ageing</w:t>
          </w:r>
        </w:p>
        <w:p w14:paraId="71738F46" w14:textId="77777777" w:rsidR="000E444B" w:rsidRPr="000E444B" w:rsidRDefault="000E444B" w:rsidP="000E444B">
          <w:pPr>
            <w:pStyle w:val="ListParagraph"/>
            <w:numPr>
              <w:ilvl w:val="0"/>
              <w:numId w:val="6"/>
            </w:numPr>
            <w:rPr>
              <w:sz w:val="24"/>
              <w:szCs w:val="24"/>
            </w:rPr>
          </w:pPr>
          <w:r w:rsidRPr="000E444B">
            <w:rPr>
              <w:sz w:val="24"/>
              <w:szCs w:val="24"/>
            </w:rPr>
            <w:t>Tsui et al 2022, in Lancet Healthy Longevity</w:t>
          </w:r>
        </w:p>
        <w:p w14:paraId="794C5787" w14:textId="77777777" w:rsidR="000E444B" w:rsidRPr="000E444B" w:rsidRDefault="000E444B" w:rsidP="000E444B">
          <w:pPr>
            <w:pStyle w:val="ListParagraph"/>
            <w:numPr>
              <w:ilvl w:val="0"/>
              <w:numId w:val="6"/>
            </w:numPr>
            <w:rPr>
              <w:sz w:val="24"/>
              <w:szCs w:val="24"/>
            </w:rPr>
          </w:pPr>
          <w:r w:rsidRPr="000E444B">
            <w:rPr>
              <w:sz w:val="24"/>
              <w:szCs w:val="24"/>
            </w:rPr>
            <w:t>https://alz-journals.onlinelibrary.wiley.com/doi/pdf/10.1002/alz.12075</w:t>
          </w:r>
        </w:p>
        <w:p w14:paraId="00C6D3DA" w14:textId="77777777" w:rsidR="000E444B" w:rsidRPr="000E444B" w:rsidRDefault="000E444B" w:rsidP="000E444B">
          <w:pPr>
            <w:pStyle w:val="ListParagraph"/>
            <w:numPr>
              <w:ilvl w:val="0"/>
              <w:numId w:val="6"/>
            </w:numPr>
            <w:rPr>
              <w:sz w:val="24"/>
              <w:szCs w:val="24"/>
            </w:rPr>
          </w:pPr>
          <w:r w:rsidRPr="000E444B">
            <w:rPr>
              <w:sz w:val="24"/>
              <w:szCs w:val="24"/>
            </w:rPr>
            <w:t>https://agsjournals.onlinelibrary.wiley.com/doi/10.1111/jgs.18751</w:t>
          </w:r>
        </w:p>
        <w:p w14:paraId="66BA04C5" w14:textId="77777777" w:rsidR="000E444B" w:rsidRPr="000E444B" w:rsidRDefault="00332D25" w:rsidP="000E444B">
          <w:pPr>
            <w:pStyle w:val="ListParagraph"/>
            <w:numPr>
              <w:ilvl w:val="0"/>
              <w:numId w:val="6"/>
            </w:numPr>
            <w:rPr>
              <w:sz w:val="24"/>
              <w:szCs w:val="24"/>
            </w:rPr>
          </w:pPr>
          <w:hyperlink r:id="rId23" w:anchor=":~:text=Delirium" w:history="1">
            <w:r w:rsidR="000E444B" w:rsidRPr="000E444B">
              <w:rPr>
                <w:rStyle w:val="Hyperlink"/>
                <w:sz w:val="24"/>
                <w:szCs w:val="24"/>
              </w:rPr>
              <w:t>https://www.ncbi.nlm.nih.gov/pmc/articles/PMC9902156/#:~:text=Delirium</w:t>
            </w:r>
          </w:hyperlink>
        </w:p>
        <w:p w14:paraId="0955EAB7" w14:textId="77777777" w:rsidR="000E444B" w:rsidRPr="000E444B" w:rsidRDefault="00332D25" w:rsidP="000E444B">
          <w:pPr>
            <w:pStyle w:val="ListParagraph"/>
            <w:numPr>
              <w:ilvl w:val="0"/>
              <w:numId w:val="6"/>
            </w:numPr>
            <w:rPr>
              <w:sz w:val="24"/>
              <w:szCs w:val="24"/>
            </w:rPr>
          </w:pPr>
          <w:hyperlink r:id="rId24" w:history="1">
            <w:r w:rsidR="000E444B" w:rsidRPr="000E444B">
              <w:rPr>
                <w:rStyle w:val="Hyperlink"/>
                <w:sz w:val="24"/>
                <w:szCs w:val="24"/>
              </w:rPr>
              <w:t>https://www.sciencedirect.com/science/article/pii/S1568163724001314</w:t>
            </w:r>
          </w:hyperlink>
        </w:p>
        <w:p w14:paraId="401A11B2" w14:textId="77777777" w:rsidR="000E444B" w:rsidRPr="000E444B" w:rsidRDefault="000E444B" w:rsidP="000E444B">
          <w:pPr>
            <w:pStyle w:val="ListParagraph"/>
            <w:numPr>
              <w:ilvl w:val="0"/>
              <w:numId w:val="6"/>
            </w:numPr>
            <w:rPr>
              <w:sz w:val="24"/>
              <w:szCs w:val="24"/>
            </w:rPr>
          </w:pPr>
          <w:r w:rsidRPr="000E444B">
            <w:rPr>
              <w:sz w:val="24"/>
              <w:szCs w:val="24"/>
            </w:rPr>
            <w:t>https://www.bmj.com/content/384/bmj-2023-077634</w:t>
          </w:r>
        </w:p>
        <w:p w14:paraId="4325C1BD" w14:textId="77777777" w:rsidR="000E444B" w:rsidRPr="000E444B" w:rsidRDefault="000E444B" w:rsidP="000E444B">
          <w:pPr>
            <w:rPr>
              <w:rFonts w:ascii="Arial" w:hAnsi="Arial" w:cs="Arial"/>
              <w:sz w:val="28"/>
              <w:szCs w:val="28"/>
            </w:rPr>
          </w:pPr>
        </w:p>
        <w:p w14:paraId="1A8654F7" w14:textId="77777777" w:rsidR="000E444B" w:rsidRPr="000E444B" w:rsidRDefault="000E444B" w:rsidP="000E444B">
          <w:pPr>
            <w:rPr>
              <w:rFonts w:ascii="Arial" w:hAnsi="Arial" w:cs="Arial"/>
              <w:sz w:val="28"/>
              <w:szCs w:val="28"/>
            </w:rPr>
          </w:pPr>
        </w:p>
        <w:p w14:paraId="2E765163" w14:textId="77777777" w:rsidR="000E444B" w:rsidRPr="000E444B" w:rsidRDefault="000E444B" w:rsidP="000E444B">
          <w:pPr>
            <w:rPr>
              <w:rFonts w:ascii="Arial" w:hAnsi="Arial" w:cs="Arial"/>
              <w:sz w:val="28"/>
              <w:szCs w:val="28"/>
            </w:rPr>
          </w:pPr>
          <w:r w:rsidRPr="000E444B">
            <w:rPr>
              <w:rFonts w:ascii="Arial" w:hAnsi="Arial" w:cs="Arial"/>
              <w:sz w:val="28"/>
              <w:szCs w:val="28"/>
            </w:rPr>
            <w:t>Appendix Four – Delirium academic publication about the pilot of the community toolkit</w:t>
          </w:r>
        </w:p>
        <w:p w14:paraId="0C1D0BA6" w14:textId="77777777" w:rsidR="000E444B" w:rsidRPr="000E444B" w:rsidRDefault="000E444B" w:rsidP="000E444B">
          <w:pPr>
            <w:rPr>
              <w:rFonts w:ascii="Arial" w:hAnsi="Arial" w:cs="Arial"/>
            </w:rPr>
          </w:pPr>
        </w:p>
        <w:p w14:paraId="51549A1F" w14:textId="77777777" w:rsidR="000E444B" w:rsidRPr="000E444B" w:rsidRDefault="00332D25" w:rsidP="000E444B">
          <w:pPr>
            <w:rPr>
              <w:rFonts w:ascii="Arial" w:hAnsi="Arial" w:cs="Arial"/>
              <w:sz w:val="28"/>
              <w:szCs w:val="28"/>
            </w:rPr>
          </w:pPr>
          <w:hyperlink r:id="rId25" w:history="1">
            <w:r w:rsidR="000E444B" w:rsidRPr="000E444B">
              <w:rPr>
                <w:rStyle w:val="Hyperlink"/>
                <w:rFonts w:ascii="Arial" w:hAnsi="Arial" w:cs="Arial"/>
              </w:rPr>
              <w:t>Delirium can be safely managed in the community through implementation of a community toolkit: a proof-of-concept pilot study | RCP Journals</w:t>
            </w:r>
          </w:hyperlink>
        </w:p>
        <w:p w14:paraId="35A987A8" w14:textId="77777777" w:rsidR="000E444B" w:rsidRPr="000E444B" w:rsidRDefault="000E444B" w:rsidP="000E444B">
          <w:pPr>
            <w:rPr>
              <w:rFonts w:ascii="Arial" w:hAnsi="Arial" w:cs="Arial"/>
            </w:rPr>
          </w:pPr>
        </w:p>
        <w:p w14:paraId="43C5FD31" w14:textId="77777777" w:rsidR="000E444B" w:rsidRPr="000E444B" w:rsidRDefault="000E444B" w:rsidP="000E444B">
          <w:pPr>
            <w:rPr>
              <w:rFonts w:ascii="Arial" w:hAnsi="Arial" w:cs="Arial"/>
            </w:rPr>
          </w:pPr>
        </w:p>
        <w:p w14:paraId="1D8F0D61" w14:textId="77777777" w:rsidR="000E444B" w:rsidRPr="000E444B" w:rsidRDefault="000E444B" w:rsidP="000E444B">
          <w:pPr>
            <w:rPr>
              <w:rFonts w:ascii="Arial" w:hAnsi="Arial" w:cs="Arial"/>
              <w:sz w:val="28"/>
              <w:szCs w:val="28"/>
            </w:rPr>
          </w:pPr>
          <w:r w:rsidRPr="000E444B">
            <w:rPr>
              <w:rFonts w:ascii="Arial" w:hAnsi="Arial" w:cs="Arial"/>
              <w:sz w:val="28"/>
              <w:szCs w:val="28"/>
            </w:rPr>
            <w:t xml:space="preserve">Appendix Five - NICE quality delirium statements </w:t>
          </w:r>
        </w:p>
        <w:p w14:paraId="14010E25" w14:textId="77777777" w:rsidR="000E444B" w:rsidRPr="000E444B" w:rsidRDefault="000E444B" w:rsidP="000E444B">
          <w:pPr>
            <w:rPr>
              <w:rFonts w:ascii="Arial" w:hAnsi="Arial" w:cs="Arial"/>
            </w:rPr>
          </w:pPr>
        </w:p>
        <w:p w14:paraId="078854FF" w14:textId="77777777" w:rsidR="000E444B" w:rsidRPr="000E444B" w:rsidRDefault="00332D25" w:rsidP="000E444B">
          <w:pPr>
            <w:rPr>
              <w:rFonts w:ascii="Arial" w:hAnsi="Arial" w:cs="Arial"/>
              <w:sz w:val="28"/>
              <w:szCs w:val="28"/>
            </w:rPr>
          </w:pPr>
          <w:hyperlink r:id="rId26" w:history="1">
            <w:r w:rsidR="000E444B" w:rsidRPr="000E444B">
              <w:rPr>
                <w:rStyle w:val="Hyperlink"/>
                <w:rFonts w:ascii="Arial" w:hAnsi="Arial" w:cs="Arial"/>
              </w:rPr>
              <w:t>Quality statements | Delirium in adults | Quality standards | NICE</w:t>
            </w:r>
          </w:hyperlink>
        </w:p>
        <w:p w14:paraId="14316CEB" w14:textId="77777777" w:rsidR="000E444B" w:rsidRPr="000E444B" w:rsidRDefault="000E444B" w:rsidP="000E444B">
          <w:pPr>
            <w:rPr>
              <w:rFonts w:ascii="Arial" w:hAnsi="Arial" w:cs="Arial"/>
            </w:rPr>
          </w:pPr>
        </w:p>
        <w:p w14:paraId="472C2247" w14:textId="77777777" w:rsidR="000E444B" w:rsidRPr="000E444B" w:rsidRDefault="000E444B" w:rsidP="000E444B">
          <w:pPr>
            <w:rPr>
              <w:rFonts w:ascii="Arial" w:hAnsi="Arial" w:cs="Arial"/>
            </w:rPr>
          </w:pPr>
        </w:p>
        <w:p w14:paraId="032BCC66" w14:textId="77777777" w:rsidR="000E444B" w:rsidRPr="000E444B" w:rsidRDefault="000E444B" w:rsidP="000E444B">
          <w:pPr>
            <w:rPr>
              <w:rFonts w:ascii="Arial" w:hAnsi="Arial" w:cs="Arial"/>
              <w:sz w:val="28"/>
              <w:szCs w:val="28"/>
            </w:rPr>
          </w:pPr>
          <w:r w:rsidRPr="000E444B">
            <w:rPr>
              <w:rFonts w:ascii="Arial" w:hAnsi="Arial" w:cs="Arial"/>
              <w:sz w:val="28"/>
              <w:szCs w:val="28"/>
            </w:rPr>
            <w:lastRenderedPageBreak/>
            <w:t>Appendix Six - NICE audit criterion for delirium</w:t>
          </w:r>
        </w:p>
        <w:p w14:paraId="424D06EC" w14:textId="77777777" w:rsidR="000E444B" w:rsidRPr="000E444B" w:rsidRDefault="000E444B" w:rsidP="000E444B">
          <w:pPr>
            <w:rPr>
              <w:rFonts w:ascii="Arial" w:hAnsi="Arial" w:cs="Arial"/>
            </w:rPr>
          </w:pPr>
        </w:p>
        <w:p w14:paraId="200F6979" w14:textId="77777777" w:rsidR="000E444B" w:rsidRPr="000E444B" w:rsidRDefault="00332D25" w:rsidP="000E444B">
          <w:pPr>
            <w:rPr>
              <w:rFonts w:ascii="Arial" w:hAnsi="Arial" w:cs="Arial"/>
            </w:rPr>
          </w:pPr>
          <w:hyperlink r:id="rId27" w:history="1">
            <w:r w:rsidR="000E444B" w:rsidRPr="000E444B">
              <w:rPr>
                <w:rStyle w:val="Hyperlink"/>
                <w:rFonts w:ascii="Arial" w:hAnsi="Arial" w:cs="Arial"/>
              </w:rPr>
              <w:t>https://cks.nice.org.uk/topics/delirium/goals-outcome-measures/audit-criteria/</w:t>
            </w:r>
          </w:hyperlink>
        </w:p>
        <w:p w14:paraId="0A4E1A5B" w14:textId="77777777" w:rsidR="000E444B" w:rsidRPr="000E444B" w:rsidRDefault="000E444B" w:rsidP="000E444B">
          <w:pPr>
            <w:rPr>
              <w:rFonts w:ascii="Arial" w:hAnsi="Arial" w:cs="Arial"/>
            </w:rPr>
          </w:pPr>
        </w:p>
        <w:p w14:paraId="7155CEE7" w14:textId="77777777" w:rsidR="000E444B" w:rsidRPr="000E444B" w:rsidRDefault="000E444B" w:rsidP="000E444B">
          <w:pPr>
            <w:rPr>
              <w:rFonts w:ascii="Arial" w:hAnsi="Arial" w:cs="Arial"/>
            </w:rPr>
          </w:pPr>
        </w:p>
        <w:p w14:paraId="03EF5674" w14:textId="77777777" w:rsidR="000E444B" w:rsidRPr="000E444B" w:rsidRDefault="000E444B" w:rsidP="000E444B">
          <w:pPr>
            <w:rPr>
              <w:rFonts w:ascii="Arial" w:hAnsi="Arial" w:cs="Arial"/>
              <w:sz w:val="28"/>
              <w:szCs w:val="28"/>
            </w:rPr>
          </w:pPr>
          <w:r w:rsidRPr="000E444B">
            <w:rPr>
              <w:rFonts w:ascii="Arial" w:hAnsi="Arial" w:cs="Arial"/>
              <w:sz w:val="28"/>
              <w:szCs w:val="28"/>
            </w:rPr>
            <w:t>Appendix Seven - GM Delirium standards taken from the GM approach to delirium, which the DU Strategic Board endorsed</w:t>
          </w:r>
        </w:p>
        <w:p w14:paraId="0FD44E3A" w14:textId="77777777" w:rsidR="000E444B" w:rsidRPr="000E444B" w:rsidRDefault="000E444B" w:rsidP="000E444B">
          <w:pPr>
            <w:rPr>
              <w:rFonts w:ascii="Arial" w:hAnsi="Arial" w:cs="Arial"/>
              <w:b/>
              <w:bCs/>
              <w:lang w:val="en-US"/>
            </w:rPr>
          </w:pPr>
          <w:r w:rsidRPr="000E444B">
            <w:rPr>
              <w:rFonts w:ascii="Arial" w:hAnsi="Arial" w:cs="Arial"/>
              <w:b/>
              <w:bCs/>
              <w:lang w:val="en-US"/>
            </w:rPr>
            <w:t> </w:t>
          </w:r>
        </w:p>
        <w:p w14:paraId="5EC9AF61" w14:textId="77777777" w:rsidR="000E444B" w:rsidRPr="000E444B" w:rsidRDefault="00332D25" w:rsidP="000E444B">
          <w:pPr>
            <w:rPr>
              <w:rFonts w:ascii="Arial" w:hAnsi="Arial" w:cs="Arial"/>
            </w:rPr>
          </w:pPr>
          <w:hyperlink r:id="rId28" w:history="1">
            <w:r w:rsidR="000E444B" w:rsidRPr="000E444B">
              <w:rPr>
                <w:rStyle w:val="Hyperlink"/>
                <w:rFonts w:ascii="Arial" w:hAnsi="Arial" w:cs="Arial"/>
              </w:rPr>
              <w:t>Greater Manchester Approach to Delirium - Dementia United (dementia-united.org.uk)</w:t>
            </w:r>
          </w:hyperlink>
        </w:p>
        <w:p w14:paraId="7A5A11CC" w14:textId="77777777" w:rsidR="000E444B" w:rsidRPr="000E444B" w:rsidRDefault="000E444B" w:rsidP="000E444B">
          <w:pPr>
            <w:rPr>
              <w:rFonts w:ascii="Arial" w:hAnsi="Arial" w:cs="Arial"/>
            </w:rPr>
          </w:pPr>
        </w:p>
        <w:p w14:paraId="6C69BF16" w14:textId="77777777" w:rsidR="000E444B" w:rsidRPr="000E444B" w:rsidRDefault="000E444B" w:rsidP="000E444B">
          <w:pPr>
            <w:rPr>
              <w:rFonts w:ascii="Arial" w:hAnsi="Arial" w:cs="Arial"/>
            </w:rPr>
          </w:pPr>
        </w:p>
        <w:p w14:paraId="2FD49220" w14:textId="77777777" w:rsidR="000E444B" w:rsidRPr="000E444B" w:rsidRDefault="000E444B" w:rsidP="000E444B">
          <w:pPr>
            <w:rPr>
              <w:rFonts w:ascii="Arial" w:hAnsi="Arial" w:cs="Arial"/>
              <w:sz w:val="28"/>
              <w:szCs w:val="28"/>
            </w:rPr>
          </w:pPr>
          <w:r w:rsidRPr="000E444B">
            <w:rPr>
              <w:rFonts w:ascii="Arial" w:hAnsi="Arial" w:cs="Arial"/>
              <w:sz w:val="28"/>
              <w:szCs w:val="28"/>
            </w:rPr>
            <w:t>Appendix Eight – Delirium Toolkits</w:t>
          </w:r>
        </w:p>
        <w:p w14:paraId="08F69518" w14:textId="77777777" w:rsidR="000E444B" w:rsidRPr="000E444B" w:rsidRDefault="000E444B" w:rsidP="000E444B">
          <w:pPr>
            <w:rPr>
              <w:rFonts w:ascii="Arial" w:hAnsi="Arial" w:cs="Arial"/>
              <w:sz w:val="28"/>
              <w:szCs w:val="28"/>
            </w:rPr>
          </w:pPr>
        </w:p>
        <w:p w14:paraId="76C2676C" w14:textId="77777777" w:rsidR="000E444B" w:rsidRPr="000E444B" w:rsidRDefault="00332D25" w:rsidP="000E444B">
          <w:pPr>
            <w:rPr>
              <w:rFonts w:ascii="Arial" w:hAnsi="Arial" w:cs="Arial"/>
            </w:rPr>
          </w:pPr>
          <w:hyperlink r:id="rId29" w:history="1">
            <w:r w:rsidR="000E444B" w:rsidRPr="000E444B">
              <w:rPr>
                <w:rStyle w:val="Hyperlink"/>
                <w:rFonts w:ascii="Arial" w:hAnsi="Arial" w:cs="Arial"/>
              </w:rPr>
              <w:t>Greater Manchester Community Delirium Toolkit - Dementia United (dementia-united.org.uk)</w:t>
            </w:r>
          </w:hyperlink>
        </w:p>
        <w:p w14:paraId="1B0692CC" w14:textId="77777777" w:rsidR="000E444B" w:rsidRPr="000E444B" w:rsidRDefault="000E444B" w:rsidP="000E444B">
          <w:pPr>
            <w:rPr>
              <w:rFonts w:ascii="Arial" w:hAnsi="Arial" w:cs="Arial"/>
            </w:rPr>
          </w:pPr>
        </w:p>
        <w:p w14:paraId="663A59A0" w14:textId="77777777" w:rsidR="000E444B" w:rsidRPr="000E444B" w:rsidRDefault="00332D25" w:rsidP="000E444B">
          <w:pPr>
            <w:rPr>
              <w:rFonts w:ascii="Arial" w:hAnsi="Arial" w:cs="Arial"/>
              <w:sz w:val="28"/>
              <w:szCs w:val="28"/>
            </w:rPr>
          </w:pPr>
          <w:hyperlink r:id="rId30" w:history="1">
            <w:r w:rsidR="000E444B" w:rsidRPr="000E444B">
              <w:rPr>
                <w:rStyle w:val="Hyperlink"/>
                <w:rFonts w:ascii="Arial" w:hAnsi="Arial" w:cs="Arial"/>
              </w:rPr>
              <w:t>Greater Manchester Hospital Delirium Toolkit - Dementia United (dementia-united.org.uk)</w:t>
            </w:r>
          </w:hyperlink>
        </w:p>
        <w:p w14:paraId="678D2DD5" w14:textId="77777777" w:rsidR="000E444B" w:rsidRPr="000E444B" w:rsidRDefault="000E444B" w:rsidP="000E444B">
          <w:pPr>
            <w:rPr>
              <w:rFonts w:ascii="Arial" w:hAnsi="Arial" w:cs="Arial"/>
            </w:rPr>
          </w:pPr>
        </w:p>
        <w:p w14:paraId="2E2434FF" w14:textId="77777777" w:rsidR="000E444B" w:rsidRPr="000E444B" w:rsidRDefault="000E444B" w:rsidP="000E444B">
          <w:pPr>
            <w:rPr>
              <w:rFonts w:ascii="Arial" w:hAnsi="Arial" w:cs="Arial"/>
              <w:sz w:val="28"/>
              <w:szCs w:val="28"/>
            </w:rPr>
          </w:pPr>
        </w:p>
        <w:p w14:paraId="3E11F4B3" w14:textId="77777777" w:rsidR="000E444B" w:rsidRPr="000E444B" w:rsidRDefault="000E444B" w:rsidP="000E444B">
          <w:pPr>
            <w:rPr>
              <w:rFonts w:ascii="Arial" w:hAnsi="Arial" w:cs="Arial"/>
              <w:sz w:val="28"/>
              <w:szCs w:val="28"/>
            </w:rPr>
          </w:pPr>
          <w:r w:rsidRPr="000E444B">
            <w:rPr>
              <w:rFonts w:ascii="Arial" w:hAnsi="Arial" w:cs="Arial"/>
              <w:sz w:val="28"/>
              <w:szCs w:val="28"/>
            </w:rPr>
            <w:t>Appendix Nine – Locality intensive support implementation of the toolkits</w:t>
          </w:r>
        </w:p>
        <w:p w14:paraId="51E55D9A" w14:textId="77777777" w:rsidR="000E444B" w:rsidRPr="000E444B" w:rsidRDefault="000E444B" w:rsidP="000E444B">
          <w:pPr>
            <w:autoSpaceDE w:val="0"/>
            <w:autoSpaceDN w:val="0"/>
            <w:adjustRightInd w:val="0"/>
            <w:rPr>
              <w:rFonts w:ascii="Arial" w:hAnsi="Arial" w:cs="Arial"/>
            </w:rPr>
          </w:pPr>
        </w:p>
        <w:p w14:paraId="6744D055" w14:textId="77777777" w:rsidR="000E444B" w:rsidRPr="000E444B" w:rsidRDefault="000E444B" w:rsidP="000E444B">
          <w:pPr>
            <w:autoSpaceDE w:val="0"/>
            <w:autoSpaceDN w:val="0"/>
            <w:adjustRightInd w:val="0"/>
            <w:rPr>
              <w:rFonts w:ascii="Arial" w:hAnsi="Arial" w:cs="Arial"/>
            </w:rPr>
          </w:pPr>
          <w:r w:rsidRPr="000E444B">
            <w:rPr>
              <w:rFonts w:ascii="Arial" w:hAnsi="Arial" w:cs="Arial"/>
            </w:rPr>
            <w:t>The model offered localities the choice of three options to meet local needs:</w:t>
          </w:r>
        </w:p>
        <w:p w14:paraId="55F94297" w14:textId="77777777" w:rsidR="000E444B" w:rsidRPr="000E444B" w:rsidRDefault="000E444B" w:rsidP="000E444B">
          <w:pPr>
            <w:pStyle w:val="ListParagraph"/>
            <w:numPr>
              <w:ilvl w:val="0"/>
              <w:numId w:val="12"/>
            </w:numPr>
            <w:autoSpaceDE w:val="0"/>
            <w:autoSpaceDN w:val="0"/>
            <w:adjustRightInd w:val="0"/>
            <w:rPr>
              <w:sz w:val="24"/>
              <w:szCs w:val="24"/>
            </w:rPr>
          </w:pPr>
          <w:r w:rsidRPr="000E444B">
            <w:rPr>
              <w:b/>
              <w:bCs/>
              <w:sz w:val="24"/>
              <w:szCs w:val="24"/>
            </w:rPr>
            <w:t>Option 1</w:t>
          </w:r>
          <w:r w:rsidRPr="000E444B">
            <w:rPr>
              <w:sz w:val="24"/>
              <w:szCs w:val="24"/>
            </w:rPr>
            <w:t xml:space="preserve"> Intensive input from DU for three months. DU will work alongside the locality supporting planning and implementation (maximum of two areas at one time).</w:t>
          </w:r>
        </w:p>
        <w:p w14:paraId="567C8268" w14:textId="77777777" w:rsidR="000E444B" w:rsidRPr="000E444B" w:rsidRDefault="000E444B" w:rsidP="000E444B">
          <w:pPr>
            <w:pStyle w:val="ListParagraph"/>
            <w:numPr>
              <w:ilvl w:val="0"/>
              <w:numId w:val="12"/>
            </w:numPr>
            <w:autoSpaceDE w:val="0"/>
            <w:autoSpaceDN w:val="0"/>
            <w:adjustRightInd w:val="0"/>
            <w:rPr>
              <w:b/>
              <w:bCs/>
              <w:sz w:val="28"/>
              <w:szCs w:val="28"/>
            </w:rPr>
          </w:pPr>
          <w:r w:rsidRPr="000E444B">
            <w:rPr>
              <w:b/>
              <w:bCs/>
              <w:sz w:val="24"/>
              <w:szCs w:val="24"/>
            </w:rPr>
            <w:t>Option 2</w:t>
          </w:r>
          <w:r w:rsidRPr="000E444B">
            <w:rPr>
              <w:sz w:val="24"/>
              <w:szCs w:val="24"/>
            </w:rPr>
            <w:t xml:space="preserve"> One-off presentation and help to align GM resources with local training strategy. Support and clarification of the work at partnership stakeholder meetings.</w:t>
          </w:r>
        </w:p>
        <w:p w14:paraId="01A3AAAC" w14:textId="77777777" w:rsidR="000E444B" w:rsidRPr="000E444B" w:rsidRDefault="000E444B" w:rsidP="000E444B">
          <w:pPr>
            <w:rPr>
              <w:rFonts w:ascii="Arial" w:hAnsi="Arial" w:cs="Arial"/>
            </w:rPr>
          </w:pPr>
          <w:r w:rsidRPr="000E444B">
            <w:rPr>
              <w:rFonts w:ascii="Arial" w:hAnsi="Arial" w:cs="Arial"/>
              <w:b/>
              <w:bCs/>
            </w:rPr>
            <w:t xml:space="preserve">Option 3 </w:t>
          </w:r>
          <w:r w:rsidRPr="000E444B">
            <w:rPr>
              <w:rFonts w:ascii="Arial" w:hAnsi="Arial" w:cs="Arial"/>
            </w:rPr>
            <w:t>Information and resources accessible from the DU website and briefings.</w:t>
          </w:r>
        </w:p>
        <w:p w14:paraId="7ED7489F" w14:textId="77777777" w:rsidR="000E444B" w:rsidRPr="000E444B" w:rsidRDefault="000E444B" w:rsidP="000E444B">
          <w:pPr>
            <w:rPr>
              <w:rFonts w:ascii="Arial" w:hAnsi="Arial" w:cs="Arial"/>
            </w:rPr>
          </w:pPr>
        </w:p>
        <w:p w14:paraId="2409E830" w14:textId="77777777" w:rsidR="000E444B" w:rsidRPr="000E444B" w:rsidRDefault="000E444B" w:rsidP="000E444B">
          <w:pPr>
            <w:rPr>
              <w:rFonts w:ascii="Arial" w:hAnsi="Arial" w:cs="Arial"/>
            </w:rPr>
          </w:pPr>
        </w:p>
        <w:p w14:paraId="1A1A15A1" w14:textId="3BB32026" w:rsidR="000E444B" w:rsidRPr="00CE3468" w:rsidRDefault="000E444B" w:rsidP="00CE3468">
          <w:pPr>
            <w:rPr>
              <w:rFonts w:ascii="Arial" w:hAnsi="Arial" w:cs="Arial"/>
              <w:sz w:val="28"/>
              <w:szCs w:val="28"/>
            </w:rPr>
          </w:pPr>
          <w:r w:rsidRPr="000E444B">
            <w:rPr>
              <w:rFonts w:ascii="Arial" w:hAnsi="Arial" w:cs="Arial"/>
              <w:sz w:val="28"/>
              <w:szCs w:val="28"/>
            </w:rPr>
            <w:t xml:space="preserve">Appendix Ten – Flow Coaching Academy Roadmap </w:t>
          </w:r>
        </w:p>
        <w:p w14:paraId="75BC86F2" w14:textId="77777777" w:rsidR="000E444B" w:rsidRPr="000E444B" w:rsidRDefault="000E444B" w:rsidP="000E444B">
          <w:pPr>
            <w:pStyle w:val="NormalWeb"/>
            <w:shd w:val="clear" w:color="auto" w:fill="FFFFFF"/>
            <w:spacing w:before="0" w:beforeAutospacing="0" w:after="300" w:afterAutospacing="0"/>
            <w:rPr>
              <w:rFonts w:ascii="Arial" w:hAnsi="Arial" w:cs="Arial"/>
            </w:rPr>
          </w:pPr>
          <w:r w:rsidRPr="000E444B">
            <w:rPr>
              <w:rFonts w:ascii="Arial" w:hAnsi="Arial" w:cs="Arial"/>
            </w:rPr>
            <w:t>The Flow Coaching Academy programme is based on the rationale that patients typically experience care in condition-based pathways, and how they move along these pathways has considerable implications for patient experience, care outcomes and pressure on staff and resources. The road map slide below, outlines the methodology applied.</w:t>
          </w:r>
        </w:p>
        <w:p w14:paraId="5C91DA5D" w14:textId="77777777" w:rsidR="000E444B" w:rsidRPr="000E444B" w:rsidRDefault="000E444B" w:rsidP="000E444B">
          <w:pPr>
            <w:pStyle w:val="NormalWeb"/>
            <w:shd w:val="clear" w:color="auto" w:fill="FFFFFF"/>
            <w:spacing w:before="0" w:beforeAutospacing="0" w:after="0" w:afterAutospacing="0"/>
            <w:rPr>
              <w:rFonts w:ascii="Arial" w:hAnsi="Arial" w:cs="Arial"/>
            </w:rPr>
          </w:pPr>
          <w:r w:rsidRPr="000E444B">
            <w:rPr>
              <w:rFonts w:ascii="Arial" w:hAnsi="Arial" w:cs="Arial"/>
            </w:rPr>
            <w:t>The programme builds on learning about care pathway level improvement and training improvement coaches from two previous Health Foundation-funded programmes: </w:t>
          </w:r>
          <w:hyperlink r:id="rId31" w:history="1">
            <w:r w:rsidRPr="000E444B">
              <w:rPr>
                <w:rStyle w:val="Hyperlink"/>
                <w:rFonts w:ascii="Arial" w:eastAsia="Arial" w:hAnsi="Arial" w:cs="Arial"/>
              </w:rPr>
              <w:t>Flow Cost Quality</w:t>
            </w:r>
          </w:hyperlink>
          <w:r w:rsidRPr="000E444B">
            <w:rPr>
              <w:rFonts w:ascii="Arial" w:hAnsi="Arial" w:cs="Arial"/>
            </w:rPr>
            <w:t> and the </w:t>
          </w:r>
          <w:hyperlink r:id="rId32" w:history="1">
            <w:r w:rsidRPr="000E444B">
              <w:rPr>
                <w:rStyle w:val="Hyperlink"/>
                <w:rFonts w:ascii="Arial" w:eastAsia="Arial" w:hAnsi="Arial" w:cs="Arial"/>
              </w:rPr>
              <w:t>Sheffield Microsystems Coaching Academy</w:t>
            </w:r>
          </w:hyperlink>
          <w:r w:rsidRPr="000E444B">
            <w:rPr>
              <w:rFonts w:ascii="Arial" w:hAnsi="Arial" w:cs="Arial"/>
            </w:rPr>
            <w:t>.</w:t>
          </w:r>
        </w:p>
        <w:p w14:paraId="627303B7" w14:textId="77777777" w:rsidR="000E444B" w:rsidRPr="000E444B" w:rsidRDefault="000E444B" w:rsidP="000E444B">
          <w:pPr>
            <w:rPr>
              <w:rFonts w:ascii="Arial" w:hAnsi="Arial" w:cs="Arial"/>
            </w:rPr>
          </w:pPr>
        </w:p>
        <w:p w14:paraId="71626CD4" w14:textId="77777777" w:rsidR="000E444B" w:rsidRPr="000E444B" w:rsidRDefault="000E444B" w:rsidP="000E444B">
          <w:pPr>
            <w:rPr>
              <w:rFonts w:ascii="Arial" w:hAnsi="Arial" w:cs="Arial"/>
            </w:rPr>
          </w:pPr>
        </w:p>
        <w:p w14:paraId="67F5E9B0" w14:textId="77777777" w:rsidR="000E444B" w:rsidRPr="000E444B" w:rsidRDefault="000E444B" w:rsidP="000E444B">
          <w:pPr>
            <w:rPr>
              <w:rFonts w:ascii="Arial" w:hAnsi="Arial" w:cs="Arial"/>
            </w:rPr>
          </w:pPr>
          <w:r w:rsidRPr="000E444B">
            <w:rPr>
              <w:rFonts w:ascii="Arial" w:hAnsi="Arial" w:cs="Arial"/>
              <w:noProof/>
            </w:rPr>
            <w:drawing>
              <wp:inline distT="0" distB="0" distL="0" distR="0" wp14:anchorId="3620D2C2" wp14:editId="6A4D89FA">
                <wp:extent cx="6482715" cy="3314065"/>
                <wp:effectExtent l="0" t="0" r="0" b="635"/>
                <wp:docPr id="24" name="Picture 24" descr="The flow coaching academy roadmap for improvement">
                  <a:extLst xmlns:a="http://schemas.openxmlformats.org/drawingml/2006/main">
                    <a:ext uri="{FF2B5EF4-FFF2-40B4-BE49-F238E27FC236}">
                      <a16:creationId xmlns:a16="http://schemas.microsoft.com/office/drawing/2014/main" id="{F3776362-E96C-4F66-8923-6A7F674E31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e flow coaching academy roadmap for improvement">
                          <a:extLst>
                            <a:ext uri="{FF2B5EF4-FFF2-40B4-BE49-F238E27FC236}">
                              <a16:creationId xmlns:a16="http://schemas.microsoft.com/office/drawing/2014/main" id="{F3776362-E96C-4F66-8923-6A7F674E3112}"/>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6482715" cy="3314065"/>
                        </a:xfrm>
                        <a:prstGeom prst="rect">
                          <a:avLst/>
                        </a:prstGeom>
                      </pic:spPr>
                    </pic:pic>
                  </a:graphicData>
                </a:graphic>
              </wp:inline>
            </w:drawing>
          </w:r>
        </w:p>
        <w:p w14:paraId="6012FBB2" w14:textId="77777777" w:rsidR="000E444B" w:rsidRPr="000E444B" w:rsidRDefault="000E444B" w:rsidP="000E444B">
          <w:pPr>
            <w:rPr>
              <w:rFonts w:ascii="Arial" w:hAnsi="Arial" w:cs="Arial"/>
            </w:rPr>
          </w:pPr>
        </w:p>
        <w:p w14:paraId="534ED80B" w14:textId="77777777" w:rsidR="000E444B" w:rsidRPr="000E444B" w:rsidRDefault="000E444B" w:rsidP="000E444B">
          <w:pPr>
            <w:rPr>
              <w:rFonts w:ascii="Arial" w:hAnsi="Arial" w:cs="Arial"/>
            </w:rPr>
          </w:pPr>
        </w:p>
        <w:p w14:paraId="12C30BEB" w14:textId="77777777" w:rsidR="000E444B" w:rsidRPr="000E444B" w:rsidRDefault="000E444B" w:rsidP="000E444B">
          <w:pPr>
            <w:rPr>
              <w:rFonts w:ascii="Arial" w:hAnsi="Arial" w:cs="Arial"/>
            </w:rPr>
          </w:pPr>
        </w:p>
        <w:p w14:paraId="5FACFBC1" w14:textId="77777777" w:rsidR="000E444B" w:rsidRPr="000E444B" w:rsidRDefault="000E444B" w:rsidP="000E444B">
          <w:pPr>
            <w:rPr>
              <w:rFonts w:ascii="Arial" w:hAnsi="Arial" w:cs="Arial"/>
              <w:sz w:val="28"/>
              <w:szCs w:val="28"/>
            </w:rPr>
          </w:pPr>
          <w:r w:rsidRPr="000E444B">
            <w:rPr>
              <w:rFonts w:ascii="Arial" w:hAnsi="Arial" w:cs="Arial"/>
              <w:sz w:val="28"/>
              <w:szCs w:val="28"/>
            </w:rPr>
            <w:t>Appendix Eleven – Delirium programme’s global aims</w:t>
          </w:r>
        </w:p>
        <w:p w14:paraId="0A42FC99" w14:textId="77777777" w:rsidR="000E444B" w:rsidRPr="000E444B" w:rsidRDefault="00332D25" w:rsidP="000E444B">
          <w:pPr>
            <w:rPr>
              <w:rFonts w:ascii="Arial" w:hAnsi="Arial" w:cs="Arial"/>
            </w:rPr>
          </w:pPr>
        </w:p>
      </w:sdtContent>
    </w:sdt>
    <w:p w14:paraId="46E1391F" w14:textId="77777777" w:rsidR="000E444B" w:rsidRPr="000E444B" w:rsidRDefault="000E444B" w:rsidP="000E444B">
      <w:pPr>
        <w:pStyle w:val="ListParagraph"/>
        <w:numPr>
          <w:ilvl w:val="0"/>
          <w:numId w:val="9"/>
        </w:numPr>
        <w:rPr>
          <w:sz w:val="24"/>
          <w:szCs w:val="24"/>
        </w:rPr>
      </w:pPr>
      <w:r w:rsidRPr="000E444B">
        <w:rPr>
          <w:rStyle w:val="normaltextrun"/>
          <w:b/>
          <w:bCs/>
          <w:position w:val="2"/>
          <w:sz w:val="24"/>
          <w:szCs w:val="24"/>
        </w:rPr>
        <w:t>(What are we trying to improve)</w:t>
      </w:r>
      <w:r w:rsidRPr="000E444B">
        <w:rPr>
          <w:rStyle w:val="normaltextrun"/>
          <w:position w:val="2"/>
          <w:sz w:val="24"/>
          <w:szCs w:val="24"/>
        </w:rPr>
        <w:t> </w:t>
      </w:r>
      <w:r w:rsidRPr="000E444B">
        <w:rPr>
          <w:b/>
          <w:bCs/>
          <w:sz w:val="24"/>
          <w:szCs w:val="24"/>
        </w:rPr>
        <w:t xml:space="preserve">We aim to </w:t>
      </w:r>
      <w:r w:rsidRPr="000E444B">
        <w:rPr>
          <w:sz w:val="24"/>
          <w:szCs w:val="24"/>
        </w:rPr>
        <w:t xml:space="preserve">make sustained improvements to ensure timely access to assessment and treatment for those that go on to develop delirium (and for their family, friends, or care partners) that improve the outcomes and qualitative experience for all. </w:t>
      </w:r>
    </w:p>
    <w:p w14:paraId="4959354D" w14:textId="77777777" w:rsidR="000E444B" w:rsidRPr="000E444B" w:rsidRDefault="000E444B" w:rsidP="000E444B">
      <w:pPr>
        <w:pStyle w:val="ListParagraph"/>
        <w:numPr>
          <w:ilvl w:val="0"/>
          <w:numId w:val="9"/>
        </w:numPr>
        <w:rPr>
          <w:sz w:val="24"/>
          <w:szCs w:val="24"/>
        </w:rPr>
      </w:pPr>
      <w:r w:rsidRPr="000E444B">
        <w:rPr>
          <w:sz w:val="24"/>
          <w:szCs w:val="24"/>
        </w:rPr>
        <w:t xml:space="preserve">This includes delirium prevention to maintain brain health, also to use/identify any diagnostic opportunity for dementia as we know that better routine delirium detection will ensure diagnosis of any undiagnosed dementia at presentation and also have a means to detect emergent dementia, especially </w:t>
      </w:r>
      <w:proofErr w:type="gramStart"/>
      <w:r w:rsidRPr="000E444B">
        <w:rPr>
          <w:sz w:val="24"/>
          <w:szCs w:val="24"/>
        </w:rPr>
        <w:t>where</w:t>
      </w:r>
      <w:proofErr w:type="gramEnd"/>
      <w:r w:rsidRPr="000E444B">
        <w:rPr>
          <w:sz w:val="24"/>
          <w:szCs w:val="24"/>
        </w:rPr>
        <w:t xml:space="preserve"> recurrent episodes of delirium.</w:t>
      </w:r>
    </w:p>
    <w:p w14:paraId="7E5E990B" w14:textId="77777777" w:rsidR="000E444B" w:rsidRPr="000E444B" w:rsidRDefault="000E444B" w:rsidP="000E444B">
      <w:pPr>
        <w:ind w:left="360"/>
        <w:rPr>
          <w:rFonts w:ascii="Arial" w:hAnsi="Arial" w:cs="Arial"/>
        </w:rPr>
      </w:pPr>
    </w:p>
    <w:p w14:paraId="0E22458B" w14:textId="77777777" w:rsidR="000E444B" w:rsidRPr="000E444B" w:rsidRDefault="000E444B" w:rsidP="000E444B">
      <w:pPr>
        <w:pStyle w:val="ListParagraph"/>
        <w:numPr>
          <w:ilvl w:val="0"/>
          <w:numId w:val="9"/>
        </w:numPr>
        <w:rPr>
          <w:sz w:val="24"/>
          <w:szCs w:val="24"/>
        </w:rPr>
      </w:pPr>
      <w:r w:rsidRPr="000E444B">
        <w:rPr>
          <w:b/>
          <w:bCs/>
          <w:sz w:val="24"/>
          <w:szCs w:val="24"/>
        </w:rPr>
        <w:t>(Scope) In</w:t>
      </w:r>
      <w:r w:rsidRPr="000E444B">
        <w:rPr>
          <w:sz w:val="24"/>
          <w:szCs w:val="24"/>
        </w:rPr>
        <w:t xml:space="preserve"> wherever the person may </w:t>
      </w:r>
      <w:proofErr w:type="gramStart"/>
      <w:r w:rsidRPr="000E444B">
        <w:rPr>
          <w:sz w:val="24"/>
          <w:szCs w:val="24"/>
        </w:rPr>
        <w:t>be;</w:t>
      </w:r>
      <w:proofErr w:type="gramEnd"/>
      <w:r w:rsidRPr="000E444B">
        <w:rPr>
          <w:sz w:val="24"/>
          <w:szCs w:val="24"/>
        </w:rPr>
        <w:t xml:space="preserve"> including at home, in extra care housing, attending a day service or living in a care home or being in hospital.</w:t>
      </w:r>
    </w:p>
    <w:p w14:paraId="53D2936D" w14:textId="77777777" w:rsidR="000E444B" w:rsidRPr="000E444B" w:rsidRDefault="000E444B" w:rsidP="000E444B">
      <w:pPr>
        <w:ind w:left="360"/>
        <w:rPr>
          <w:rFonts w:ascii="Arial" w:hAnsi="Arial" w:cs="Arial"/>
        </w:rPr>
      </w:pPr>
    </w:p>
    <w:p w14:paraId="506EA3B3" w14:textId="77777777" w:rsidR="000E444B" w:rsidRPr="000E444B" w:rsidRDefault="000E444B" w:rsidP="000E444B">
      <w:pPr>
        <w:pStyle w:val="ListParagraph"/>
        <w:numPr>
          <w:ilvl w:val="0"/>
          <w:numId w:val="9"/>
        </w:numPr>
        <w:rPr>
          <w:sz w:val="24"/>
          <w:szCs w:val="24"/>
        </w:rPr>
      </w:pPr>
      <w:r w:rsidRPr="000E444B">
        <w:rPr>
          <w:b/>
          <w:bCs/>
          <w:sz w:val="24"/>
          <w:szCs w:val="24"/>
        </w:rPr>
        <w:t xml:space="preserve">(Scope)The process begins </w:t>
      </w:r>
      <w:r w:rsidRPr="000E444B">
        <w:rPr>
          <w:sz w:val="24"/>
          <w:szCs w:val="24"/>
        </w:rPr>
        <w:t xml:space="preserve">when the person shows signs of </w:t>
      </w:r>
      <w:proofErr w:type="gramStart"/>
      <w:r w:rsidRPr="000E444B">
        <w:rPr>
          <w:sz w:val="24"/>
          <w:szCs w:val="24"/>
        </w:rPr>
        <w:t>delirium;</w:t>
      </w:r>
      <w:proofErr w:type="gramEnd"/>
      <w:r w:rsidRPr="000E444B">
        <w:rPr>
          <w:sz w:val="24"/>
          <w:szCs w:val="24"/>
        </w:rPr>
        <w:t xml:space="preserve"> </w:t>
      </w:r>
    </w:p>
    <w:p w14:paraId="3F8AE178" w14:textId="77777777" w:rsidR="000E444B" w:rsidRPr="000E444B" w:rsidRDefault="000E444B" w:rsidP="000E444B">
      <w:pPr>
        <w:pStyle w:val="ListParagraph"/>
        <w:numPr>
          <w:ilvl w:val="1"/>
          <w:numId w:val="9"/>
        </w:numPr>
        <w:rPr>
          <w:sz w:val="24"/>
          <w:szCs w:val="24"/>
        </w:rPr>
      </w:pPr>
      <w:r w:rsidRPr="000E444B">
        <w:rPr>
          <w:sz w:val="24"/>
          <w:szCs w:val="24"/>
        </w:rPr>
        <w:t xml:space="preserve">that is when someone who knows the person such as family and friends as well staff who are in regular contact (for example home care staff, care home staff, allied health professionals, day care staff, District Nurses etc.) replies </w:t>
      </w:r>
      <w:r w:rsidRPr="000E444B">
        <w:rPr>
          <w:b/>
          <w:bCs/>
          <w:sz w:val="24"/>
          <w:szCs w:val="24"/>
        </w:rPr>
        <w:t xml:space="preserve">Yes </w:t>
      </w:r>
      <w:r w:rsidRPr="000E444B">
        <w:rPr>
          <w:sz w:val="24"/>
          <w:szCs w:val="24"/>
        </w:rPr>
        <w:t>in response to the modified Single Question in Delirium (SQiD</w:t>
      </w:r>
      <w:proofErr w:type="gramStart"/>
      <w:r w:rsidRPr="000E444B">
        <w:rPr>
          <w:sz w:val="24"/>
          <w:szCs w:val="24"/>
        </w:rPr>
        <w:t>)..</w:t>
      </w:r>
      <w:proofErr w:type="gramEnd"/>
      <w:r w:rsidRPr="000E444B">
        <w:rPr>
          <w:sz w:val="24"/>
          <w:szCs w:val="24"/>
        </w:rPr>
        <w:t xml:space="preserve"> ‘</w:t>
      </w:r>
      <w:proofErr w:type="gramStart"/>
      <w:r w:rsidRPr="000E444B">
        <w:rPr>
          <w:sz w:val="24"/>
          <w:szCs w:val="24"/>
        </w:rPr>
        <w:t>is</w:t>
      </w:r>
      <w:proofErr w:type="gramEnd"/>
      <w:r w:rsidRPr="000E444B">
        <w:rPr>
          <w:sz w:val="24"/>
          <w:szCs w:val="24"/>
        </w:rPr>
        <w:t xml:space="preserve"> the person more confused and/or drowsy in the </w:t>
      </w:r>
      <w:r w:rsidRPr="000E444B">
        <w:rPr>
          <w:sz w:val="24"/>
          <w:szCs w:val="24"/>
        </w:rPr>
        <w:lastRenderedPageBreak/>
        <w:t>last few days’.</w:t>
      </w:r>
    </w:p>
    <w:p w14:paraId="4DF89175" w14:textId="77777777" w:rsidR="000E444B" w:rsidRPr="000E444B" w:rsidRDefault="000E444B" w:rsidP="000E444B">
      <w:pPr>
        <w:pStyle w:val="ListParagraph"/>
        <w:numPr>
          <w:ilvl w:val="1"/>
          <w:numId w:val="9"/>
        </w:numPr>
        <w:rPr>
          <w:sz w:val="24"/>
          <w:szCs w:val="24"/>
        </w:rPr>
      </w:pPr>
      <w:r w:rsidRPr="000E444B">
        <w:rPr>
          <w:sz w:val="24"/>
          <w:szCs w:val="24"/>
        </w:rPr>
        <w:t>In terms of prevention, the process begins where there is someone at higher risk of developing delirium.</w:t>
      </w:r>
    </w:p>
    <w:p w14:paraId="53F11FAD" w14:textId="77777777" w:rsidR="000E444B" w:rsidRPr="000E444B" w:rsidRDefault="000E444B" w:rsidP="000E444B">
      <w:pPr>
        <w:rPr>
          <w:rFonts w:ascii="Arial" w:hAnsi="Arial" w:cs="Arial"/>
        </w:rPr>
      </w:pPr>
    </w:p>
    <w:p w14:paraId="64591872" w14:textId="77777777" w:rsidR="000E444B" w:rsidRPr="000E444B" w:rsidRDefault="000E444B" w:rsidP="000E444B">
      <w:pPr>
        <w:pStyle w:val="ListParagraph"/>
        <w:numPr>
          <w:ilvl w:val="0"/>
          <w:numId w:val="9"/>
        </w:numPr>
        <w:rPr>
          <w:sz w:val="24"/>
          <w:szCs w:val="24"/>
        </w:rPr>
      </w:pPr>
      <w:r w:rsidRPr="000E444B">
        <w:rPr>
          <w:b/>
          <w:bCs/>
          <w:sz w:val="24"/>
          <w:szCs w:val="24"/>
        </w:rPr>
        <w:t xml:space="preserve">(Scope)The process ends </w:t>
      </w:r>
      <w:r w:rsidRPr="000E444B">
        <w:rPr>
          <w:sz w:val="24"/>
          <w:szCs w:val="24"/>
        </w:rPr>
        <w:t>with resolution of the episode of delirium which includes when the person themselves and/or those involved in their care such as family, friends or care partners and staff who support them consider the person has reached their potential and are feeling confident to carry on the management plan; this includes a focus on preventing further episodes of delirium.</w:t>
      </w:r>
    </w:p>
    <w:p w14:paraId="490BBD22" w14:textId="77777777" w:rsidR="000E444B" w:rsidRPr="000E444B" w:rsidRDefault="000E444B" w:rsidP="000E444B">
      <w:pPr>
        <w:ind w:left="360"/>
        <w:rPr>
          <w:rFonts w:ascii="Arial" w:hAnsi="Arial" w:cs="Arial"/>
        </w:rPr>
      </w:pPr>
    </w:p>
    <w:p w14:paraId="62639485" w14:textId="77777777" w:rsidR="000E444B" w:rsidRPr="000E444B" w:rsidRDefault="000E444B" w:rsidP="000E444B">
      <w:pPr>
        <w:pStyle w:val="ListParagraph"/>
        <w:numPr>
          <w:ilvl w:val="0"/>
          <w:numId w:val="9"/>
        </w:numPr>
        <w:rPr>
          <w:sz w:val="24"/>
          <w:szCs w:val="24"/>
        </w:rPr>
      </w:pPr>
      <w:r w:rsidRPr="000E444B">
        <w:rPr>
          <w:b/>
          <w:bCs/>
          <w:sz w:val="24"/>
          <w:szCs w:val="24"/>
        </w:rPr>
        <w:t xml:space="preserve">(Benefits) By working on the process, we expect </w:t>
      </w:r>
    </w:p>
    <w:p w14:paraId="2145A3FC" w14:textId="77777777" w:rsidR="000E444B" w:rsidRPr="000E444B" w:rsidRDefault="000E444B" w:rsidP="000E444B">
      <w:pPr>
        <w:pStyle w:val="ListParagraph"/>
        <w:numPr>
          <w:ilvl w:val="1"/>
          <w:numId w:val="9"/>
        </w:numPr>
        <w:rPr>
          <w:sz w:val="24"/>
          <w:szCs w:val="24"/>
        </w:rPr>
      </w:pPr>
      <w:r w:rsidRPr="000E444B">
        <w:rPr>
          <w:sz w:val="24"/>
          <w:szCs w:val="24"/>
        </w:rPr>
        <w:t>admission avoidance for people who can be safely managed in their current residence,</w:t>
      </w:r>
    </w:p>
    <w:p w14:paraId="07B0C315" w14:textId="77777777" w:rsidR="000E444B" w:rsidRPr="000E444B" w:rsidRDefault="000E444B" w:rsidP="000E444B">
      <w:pPr>
        <w:pStyle w:val="ListParagraph"/>
        <w:numPr>
          <w:ilvl w:val="1"/>
          <w:numId w:val="9"/>
        </w:numPr>
        <w:rPr>
          <w:sz w:val="24"/>
          <w:szCs w:val="24"/>
        </w:rPr>
      </w:pPr>
      <w:r w:rsidRPr="000E444B">
        <w:rPr>
          <w:sz w:val="24"/>
          <w:szCs w:val="24"/>
        </w:rPr>
        <w:t>system wide adoption of Greater Manchester’s Delirium Standards using the toolkits and resources to support this,</w:t>
      </w:r>
    </w:p>
    <w:p w14:paraId="2338A983" w14:textId="77777777" w:rsidR="000E444B" w:rsidRPr="000E444B" w:rsidRDefault="000E444B" w:rsidP="000E444B">
      <w:pPr>
        <w:pStyle w:val="ListParagraph"/>
        <w:numPr>
          <w:ilvl w:val="1"/>
          <w:numId w:val="9"/>
        </w:numPr>
        <w:rPr>
          <w:sz w:val="24"/>
          <w:szCs w:val="24"/>
        </w:rPr>
      </w:pPr>
      <w:r w:rsidRPr="000E444B">
        <w:rPr>
          <w:sz w:val="24"/>
          <w:szCs w:val="24"/>
        </w:rPr>
        <w:t>reduced length of stay in hospital and increase in discharges back to previous residence when someone has delirium,</w:t>
      </w:r>
    </w:p>
    <w:p w14:paraId="4FCBD8DC" w14:textId="77777777" w:rsidR="000E444B" w:rsidRPr="000E444B" w:rsidRDefault="000E444B" w:rsidP="000E444B">
      <w:pPr>
        <w:pStyle w:val="ListParagraph"/>
        <w:numPr>
          <w:ilvl w:val="1"/>
          <w:numId w:val="9"/>
        </w:numPr>
        <w:rPr>
          <w:sz w:val="24"/>
          <w:szCs w:val="24"/>
        </w:rPr>
      </w:pPr>
      <w:r w:rsidRPr="000E444B">
        <w:rPr>
          <w:sz w:val="24"/>
          <w:szCs w:val="24"/>
        </w:rPr>
        <w:t>an educated workforce who can spot delirium sooner and are competent in assessing, managing, and preventing,</w:t>
      </w:r>
    </w:p>
    <w:p w14:paraId="5A4B5AB2" w14:textId="77777777" w:rsidR="000E444B" w:rsidRPr="000E444B" w:rsidRDefault="000E444B" w:rsidP="000E444B">
      <w:pPr>
        <w:pStyle w:val="ListParagraph"/>
        <w:numPr>
          <w:ilvl w:val="1"/>
          <w:numId w:val="9"/>
        </w:numPr>
        <w:rPr>
          <w:sz w:val="24"/>
          <w:szCs w:val="24"/>
        </w:rPr>
      </w:pPr>
      <w:r w:rsidRPr="000E444B">
        <w:rPr>
          <w:sz w:val="24"/>
          <w:szCs w:val="24"/>
        </w:rPr>
        <w:t xml:space="preserve">improved qualitative experience for people who develop delirium and </w:t>
      </w:r>
      <w:proofErr w:type="gramStart"/>
      <w:r w:rsidRPr="000E444B">
        <w:rPr>
          <w:sz w:val="24"/>
          <w:szCs w:val="24"/>
        </w:rPr>
        <w:t>family;</w:t>
      </w:r>
      <w:proofErr w:type="gramEnd"/>
      <w:r w:rsidRPr="000E444B">
        <w:rPr>
          <w:sz w:val="24"/>
          <w:szCs w:val="24"/>
        </w:rPr>
        <w:t xml:space="preserve"> empowering them through information and education.</w:t>
      </w:r>
    </w:p>
    <w:p w14:paraId="17E33249" w14:textId="77777777" w:rsidR="000E444B" w:rsidRPr="000E444B" w:rsidRDefault="000E444B" w:rsidP="000E444B">
      <w:pPr>
        <w:pStyle w:val="ListParagraph"/>
        <w:numPr>
          <w:ilvl w:val="1"/>
          <w:numId w:val="9"/>
        </w:numPr>
        <w:rPr>
          <w:sz w:val="24"/>
          <w:szCs w:val="24"/>
        </w:rPr>
      </w:pPr>
    </w:p>
    <w:p w14:paraId="020CE946" w14:textId="77777777" w:rsidR="000E444B" w:rsidRPr="000E444B" w:rsidRDefault="000E444B" w:rsidP="000E444B">
      <w:pPr>
        <w:pStyle w:val="ListParagraph"/>
        <w:numPr>
          <w:ilvl w:val="0"/>
          <w:numId w:val="9"/>
        </w:numPr>
        <w:rPr>
          <w:sz w:val="24"/>
          <w:szCs w:val="24"/>
        </w:rPr>
      </w:pPr>
      <w:r w:rsidRPr="000E444B">
        <w:rPr>
          <w:b/>
          <w:bCs/>
          <w:sz w:val="24"/>
          <w:szCs w:val="24"/>
        </w:rPr>
        <w:t xml:space="preserve">(Mandate) We expect, by working on this process </w:t>
      </w:r>
      <w:r w:rsidRPr="000E444B">
        <w:rPr>
          <w:sz w:val="24"/>
          <w:szCs w:val="24"/>
        </w:rPr>
        <w:t>to build on the success of the pilot in the community of the Toolkit in 2020, we have support from NHS Greater Manchester’s Primary Care Group, Clinical Effectiveness Group, Patient Deteriorating Subgroup for the implementation of the standards and toolkits as resources to support implementation, we have fabulous lived experience engagement driving the work and it aligns with urgent care admission avoidance strategy of the NHS Long Term plan.</w:t>
      </w:r>
    </w:p>
    <w:p w14:paraId="445DD23C" w14:textId="77777777" w:rsidR="000E444B" w:rsidRPr="000E444B" w:rsidRDefault="000E444B" w:rsidP="000E444B">
      <w:pPr>
        <w:pStyle w:val="ListParagraph"/>
        <w:rPr>
          <w:sz w:val="24"/>
          <w:szCs w:val="24"/>
        </w:rPr>
      </w:pPr>
    </w:p>
    <w:p w14:paraId="5E571D4A" w14:textId="77777777" w:rsidR="000E444B" w:rsidRPr="000E444B" w:rsidRDefault="000E444B" w:rsidP="000E444B">
      <w:pPr>
        <w:rPr>
          <w:rFonts w:ascii="Arial" w:hAnsi="Arial" w:cs="Arial"/>
        </w:rPr>
      </w:pPr>
    </w:p>
    <w:p w14:paraId="4F0B9A64" w14:textId="77777777" w:rsidR="000E444B" w:rsidRPr="000E444B" w:rsidRDefault="000E444B" w:rsidP="000E444B">
      <w:pPr>
        <w:rPr>
          <w:rFonts w:ascii="Arial" w:hAnsi="Arial" w:cs="Arial"/>
          <w:sz w:val="28"/>
          <w:szCs w:val="28"/>
        </w:rPr>
      </w:pPr>
      <w:r w:rsidRPr="000E444B">
        <w:rPr>
          <w:rFonts w:ascii="Arial" w:hAnsi="Arial" w:cs="Arial"/>
          <w:sz w:val="28"/>
          <w:szCs w:val="28"/>
        </w:rPr>
        <w:t>Appendix Twelve - Driver diagram</w:t>
      </w:r>
    </w:p>
    <w:p w14:paraId="0B2EC77F" w14:textId="77777777" w:rsidR="000E444B" w:rsidRPr="000E444B" w:rsidRDefault="000E444B" w:rsidP="000E444B">
      <w:pPr>
        <w:pStyle w:val="ListParagraph"/>
        <w:rPr>
          <w:color w:val="595959" w:themeColor="text1" w:themeTint="A6"/>
          <w:sz w:val="24"/>
          <w:szCs w:val="24"/>
        </w:rPr>
      </w:pPr>
    </w:p>
    <w:p w14:paraId="1CA80C76" w14:textId="77777777" w:rsidR="000E444B" w:rsidRPr="000E444B" w:rsidRDefault="000E444B" w:rsidP="000E444B">
      <w:pPr>
        <w:rPr>
          <w:rFonts w:ascii="Arial" w:hAnsi="Arial" w:cs="Arial"/>
        </w:rPr>
      </w:pPr>
      <w:r w:rsidRPr="000E444B">
        <w:rPr>
          <w:rFonts w:ascii="Arial" w:hAnsi="Arial" w:cs="Arial"/>
        </w:rPr>
        <w:t>The driver diagram below translates the high-level improvement global aim into a logical set of high-level factors (drivers) that we need to influence or work on, to achieve our goals.</w:t>
      </w:r>
    </w:p>
    <w:p w14:paraId="75F2BC9E" w14:textId="77777777" w:rsidR="000E444B" w:rsidRPr="000E444B" w:rsidRDefault="000E444B" w:rsidP="000E444B">
      <w:pPr>
        <w:pStyle w:val="ListParagraph"/>
        <w:rPr>
          <w:color w:val="595959" w:themeColor="text1" w:themeTint="A6"/>
          <w:sz w:val="24"/>
          <w:szCs w:val="24"/>
        </w:rPr>
      </w:pPr>
    </w:p>
    <w:p w14:paraId="7C3AEA9D" w14:textId="77777777" w:rsidR="000E444B" w:rsidRPr="000E444B" w:rsidRDefault="000E444B" w:rsidP="000E444B">
      <w:pPr>
        <w:rPr>
          <w:rFonts w:ascii="Arial" w:hAnsi="Arial" w:cs="Arial"/>
        </w:rPr>
      </w:pPr>
    </w:p>
    <w:p w14:paraId="7B47748E" w14:textId="77777777" w:rsidR="000E444B" w:rsidRPr="000E444B" w:rsidRDefault="000E444B" w:rsidP="000E444B">
      <w:pPr>
        <w:rPr>
          <w:rFonts w:ascii="Arial" w:hAnsi="Arial" w:cs="Arial"/>
        </w:rPr>
      </w:pPr>
      <w:r w:rsidRPr="000E444B">
        <w:rPr>
          <w:rFonts w:ascii="Arial" w:hAnsi="Arial" w:cs="Arial"/>
          <w:noProof/>
        </w:rPr>
        <w:lastRenderedPageBreak/>
        <w:drawing>
          <wp:inline distT="0" distB="0" distL="0" distR="0" wp14:anchorId="1A05604B" wp14:editId="5D899AFE">
            <wp:extent cx="6547201" cy="6324600"/>
            <wp:effectExtent l="0" t="0" r="6350" b="0"/>
            <wp:docPr id="15" name="Graphic 15" descr="GM Delirium drive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GM Delirium driver diagram"/>
                    <pic:cNvPicPr/>
                  </pic:nvPicPr>
                  <pic:blipFill>
                    <a:blip r:embed="rId34">
                      <a:extLst>
                        <a:ext uri="{96DAC541-7B7A-43D3-8B79-37D633B846F1}">
                          <asvg:svgBlip xmlns:asvg="http://schemas.microsoft.com/office/drawing/2016/SVG/main" r:embed="rId35"/>
                        </a:ext>
                      </a:extLst>
                    </a:blip>
                    <a:stretch>
                      <a:fillRect/>
                    </a:stretch>
                  </pic:blipFill>
                  <pic:spPr>
                    <a:xfrm>
                      <a:off x="0" y="0"/>
                      <a:ext cx="6548529" cy="6325883"/>
                    </a:xfrm>
                    <a:prstGeom prst="rect">
                      <a:avLst/>
                    </a:prstGeom>
                  </pic:spPr>
                </pic:pic>
              </a:graphicData>
            </a:graphic>
          </wp:inline>
        </w:drawing>
      </w:r>
    </w:p>
    <w:p w14:paraId="7F4F5E99" w14:textId="77777777" w:rsidR="000E444B" w:rsidRPr="000E444B" w:rsidRDefault="000E444B" w:rsidP="000E444B">
      <w:pPr>
        <w:rPr>
          <w:rFonts w:ascii="Arial" w:hAnsi="Arial" w:cs="Arial"/>
          <w:sz w:val="28"/>
          <w:szCs w:val="28"/>
        </w:rPr>
      </w:pPr>
      <w:r w:rsidRPr="000E444B">
        <w:rPr>
          <w:rFonts w:ascii="Arial" w:hAnsi="Arial" w:cs="Arial"/>
          <w:sz w:val="28"/>
          <w:szCs w:val="28"/>
        </w:rPr>
        <w:t>Appendix Thirteen - GM system wide measures and outcomes</w:t>
      </w:r>
    </w:p>
    <w:p w14:paraId="22ED0CE5" w14:textId="77777777" w:rsidR="000E444B" w:rsidRPr="000E444B" w:rsidRDefault="000E444B" w:rsidP="000E444B">
      <w:pPr>
        <w:rPr>
          <w:rFonts w:ascii="Arial" w:hAnsi="Arial" w:cs="Arial"/>
          <w:sz w:val="28"/>
          <w:szCs w:val="28"/>
        </w:rPr>
      </w:pPr>
    </w:p>
    <w:p w14:paraId="7B1463A9" w14:textId="77777777" w:rsidR="000E444B" w:rsidRPr="000E444B" w:rsidRDefault="000E444B" w:rsidP="000E444B">
      <w:pPr>
        <w:widowControl w:val="0"/>
        <w:numPr>
          <w:ilvl w:val="0"/>
          <w:numId w:val="3"/>
        </w:numPr>
        <w:rPr>
          <w:rFonts w:ascii="Arial" w:hAnsi="Arial" w:cs="Arial"/>
        </w:rPr>
      </w:pPr>
      <w:r w:rsidRPr="000E444B">
        <w:rPr>
          <w:rFonts w:ascii="Arial" w:hAnsi="Arial" w:cs="Arial"/>
        </w:rPr>
        <w:t xml:space="preserve">Reduction in delirium inpatient stays in hospital following an admission via Emergency Department; evidenced by national emergency hospital data </w:t>
      </w:r>
      <w:r w:rsidRPr="000E444B">
        <w:rPr>
          <w:rFonts w:ascii="Arial" w:hAnsi="Arial" w:cs="Arial"/>
          <w:i/>
          <w:iCs/>
        </w:rPr>
        <w:t>AND reporting from some localities who have implemented the Toolkits as part of the electronic patient records</w:t>
      </w:r>
      <w:r w:rsidRPr="000E444B">
        <w:rPr>
          <w:rFonts w:ascii="Arial" w:hAnsi="Arial" w:cs="Arial"/>
        </w:rPr>
        <w:t xml:space="preserve"> </w:t>
      </w:r>
    </w:p>
    <w:p w14:paraId="58404C9E" w14:textId="77777777" w:rsidR="000E444B" w:rsidRPr="000E444B" w:rsidRDefault="000E444B" w:rsidP="000E444B">
      <w:pPr>
        <w:widowControl w:val="0"/>
        <w:numPr>
          <w:ilvl w:val="0"/>
          <w:numId w:val="3"/>
        </w:numPr>
        <w:rPr>
          <w:rFonts w:ascii="Arial" w:hAnsi="Arial" w:cs="Arial"/>
        </w:rPr>
      </w:pPr>
      <w:r w:rsidRPr="000E444B">
        <w:rPr>
          <w:rFonts w:ascii="Arial" w:hAnsi="Arial" w:cs="Arial"/>
        </w:rPr>
        <w:t xml:space="preserve">Increase coding of delirium and use across all care settings i.e. in all handovers/transfers of </w:t>
      </w:r>
      <w:proofErr w:type="gramStart"/>
      <w:r w:rsidRPr="000E444B">
        <w:rPr>
          <w:rFonts w:ascii="Arial" w:hAnsi="Arial" w:cs="Arial"/>
        </w:rPr>
        <w:t>care;</w:t>
      </w:r>
      <w:proofErr w:type="gramEnd"/>
      <w:r w:rsidRPr="000E444B">
        <w:rPr>
          <w:rFonts w:ascii="Arial" w:hAnsi="Arial" w:cs="Arial"/>
        </w:rPr>
        <w:t xml:space="preserve"> as noted above for source of evidence</w:t>
      </w:r>
    </w:p>
    <w:p w14:paraId="35C83DEA" w14:textId="77777777" w:rsidR="000E444B" w:rsidRPr="000E444B" w:rsidRDefault="000E444B" w:rsidP="000E444B">
      <w:pPr>
        <w:rPr>
          <w:rFonts w:ascii="Arial" w:hAnsi="Arial" w:cs="Arial"/>
        </w:rPr>
      </w:pPr>
    </w:p>
    <w:p w14:paraId="5DFBFECA" w14:textId="77777777" w:rsidR="000E444B" w:rsidRPr="000E444B" w:rsidRDefault="000E444B" w:rsidP="000E444B">
      <w:pPr>
        <w:widowControl w:val="0"/>
        <w:numPr>
          <w:ilvl w:val="0"/>
          <w:numId w:val="3"/>
        </w:numPr>
        <w:rPr>
          <w:rFonts w:ascii="Arial" w:hAnsi="Arial" w:cs="Arial"/>
        </w:rPr>
      </w:pPr>
      <w:r w:rsidRPr="000E444B">
        <w:rPr>
          <w:rFonts w:ascii="Arial" w:hAnsi="Arial" w:cs="Arial"/>
        </w:rPr>
        <w:t xml:space="preserve">Increase in people who have remained in own home/care home where delirium episode is coded; source of evidence is data from primary care however currently not able to differentiate on where delirium was coded from data set. </w:t>
      </w:r>
    </w:p>
    <w:p w14:paraId="276A81D9" w14:textId="77777777" w:rsidR="000E444B" w:rsidRPr="000E444B" w:rsidRDefault="000E444B" w:rsidP="000E444B">
      <w:pPr>
        <w:widowControl w:val="0"/>
        <w:numPr>
          <w:ilvl w:val="1"/>
          <w:numId w:val="3"/>
        </w:numPr>
        <w:rPr>
          <w:rFonts w:ascii="Arial" w:hAnsi="Arial" w:cs="Arial"/>
          <w:i/>
          <w:iCs/>
        </w:rPr>
      </w:pPr>
      <w:r w:rsidRPr="000E444B">
        <w:rPr>
          <w:rFonts w:ascii="Arial" w:hAnsi="Arial" w:cs="Arial"/>
          <w:i/>
          <w:iCs/>
        </w:rPr>
        <w:t>We would need to seek this from locality placed teams using the delirium resources</w:t>
      </w:r>
    </w:p>
    <w:p w14:paraId="3C041BFA" w14:textId="77777777" w:rsidR="000E444B" w:rsidRPr="000E444B" w:rsidRDefault="000E444B" w:rsidP="000E444B">
      <w:pPr>
        <w:widowControl w:val="0"/>
        <w:numPr>
          <w:ilvl w:val="0"/>
          <w:numId w:val="3"/>
        </w:numPr>
        <w:rPr>
          <w:rFonts w:ascii="Arial" w:hAnsi="Arial" w:cs="Arial"/>
        </w:rPr>
      </w:pPr>
      <w:r w:rsidRPr="000E444B">
        <w:rPr>
          <w:rFonts w:ascii="Arial" w:hAnsi="Arial" w:cs="Arial"/>
        </w:rPr>
        <w:t xml:space="preserve">An improvement in patient and carer satisfaction and lived experience demonstrated using surveys/questionnaires; </w:t>
      </w:r>
      <w:r w:rsidRPr="000E444B">
        <w:rPr>
          <w:rFonts w:ascii="Arial" w:hAnsi="Arial" w:cs="Arial"/>
          <w:i/>
          <w:iCs/>
        </w:rPr>
        <w:t>this would need to be undertaken by locality teams</w:t>
      </w:r>
    </w:p>
    <w:p w14:paraId="04B21DDD" w14:textId="77777777" w:rsidR="000E444B" w:rsidRPr="000E444B" w:rsidRDefault="000E444B" w:rsidP="000E444B">
      <w:pPr>
        <w:widowControl w:val="0"/>
        <w:numPr>
          <w:ilvl w:val="0"/>
          <w:numId w:val="3"/>
        </w:numPr>
        <w:rPr>
          <w:rFonts w:ascii="Arial" w:hAnsi="Arial" w:cs="Arial"/>
        </w:rPr>
      </w:pPr>
      <w:r w:rsidRPr="000E444B">
        <w:rPr>
          <w:rFonts w:ascii="Arial" w:hAnsi="Arial" w:cs="Arial"/>
        </w:rPr>
        <w:t xml:space="preserve">Increase in staff numbers who have attended delirium training; </w:t>
      </w:r>
      <w:r w:rsidRPr="000E444B">
        <w:rPr>
          <w:rFonts w:ascii="Arial" w:hAnsi="Arial" w:cs="Arial"/>
          <w:i/>
          <w:iCs/>
        </w:rPr>
        <w:t>this would need to be collected by locality teams</w:t>
      </w:r>
    </w:p>
    <w:p w14:paraId="40306B2C" w14:textId="77777777" w:rsidR="000E444B" w:rsidRPr="000E444B" w:rsidRDefault="000E444B" w:rsidP="000E444B">
      <w:pPr>
        <w:widowControl w:val="0"/>
        <w:numPr>
          <w:ilvl w:val="0"/>
          <w:numId w:val="3"/>
        </w:numPr>
        <w:rPr>
          <w:rFonts w:ascii="Arial" w:hAnsi="Arial" w:cs="Arial"/>
          <w:i/>
          <w:iCs/>
        </w:rPr>
      </w:pPr>
      <w:r w:rsidRPr="000E444B">
        <w:rPr>
          <w:rFonts w:ascii="Arial" w:hAnsi="Arial" w:cs="Arial"/>
        </w:rPr>
        <w:t xml:space="preserve">Reduction in mortality rates linked to coded delirium during episode of care/treatment; </w:t>
      </w:r>
      <w:r w:rsidRPr="000E444B">
        <w:rPr>
          <w:rFonts w:ascii="Arial" w:hAnsi="Arial" w:cs="Arial"/>
          <w:i/>
          <w:iCs/>
        </w:rPr>
        <w:t>we would need to seek this from locality placed teams and hospital data sets</w:t>
      </w:r>
    </w:p>
    <w:p w14:paraId="1C8C4031" w14:textId="77777777" w:rsidR="000E444B" w:rsidRPr="000E444B" w:rsidRDefault="000E444B" w:rsidP="000E444B">
      <w:pPr>
        <w:widowControl w:val="0"/>
        <w:numPr>
          <w:ilvl w:val="0"/>
          <w:numId w:val="3"/>
        </w:numPr>
        <w:rPr>
          <w:rFonts w:ascii="Arial" w:hAnsi="Arial" w:cs="Arial"/>
        </w:rPr>
      </w:pPr>
      <w:r w:rsidRPr="000E444B">
        <w:rPr>
          <w:rFonts w:ascii="Arial" w:hAnsi="Arial" w:cs="Arial"/>
        </w:rPr>
        <w:t>Reduction in frequent attenders at Emergency Department for care home residents with delirium; we have data on people with dementia and delirium admitted however not coded for place of residence</w:t>
      </w:r>
    </w:p>
    <w:p w14:paraId="4B875D09" w14:textId="77777777" w:rsidR="000E444B" w:rsidRPr="000E444B" w:rsidRDefault="000E444B" w:rsidP="000E444B">
      <w:pPr>
        <w:widowControl w:val="0"/>
        <w:numPr>
          <w:ilvl w:val="1"/>
          <w:numId w:val="3"/>
        </w:numPr>
        <w:rPr>
          <w:rFonts w:ascii="Arial" w:hAnsi="Arial" w:cs="Arial"/>
          <w:i/>
          <w:iCs/>
        </w:rPr>
      </w:pPr>
      <w:r w:rsidRPr="000E444B">
        <w:rPr>
          <w:rFonts w:ascii="Arial" w:hAnsi="Arial" w:cs="Arial"/>
          <w:i/>
          <w:iCs/>
        </w:rPr>
        <w:t>We would need to seek this from locality placed teams and hospital data sets</w:t>
      </w:r>
    </w:p>
    <w:p w14:paraId="2308F5D1" w14:textId="77777777" w:rsidR="000E444B" w:rsidRPr="000E444B" w:rsidRDefault="000E444B" w:rsidP="000E444B">
      <w:pPr>
        <w:ind w:left="1440"/>
        <w:rPr>
          <w:rFonts w:ascii="Arial" w:hAnsi="Arial" w:cs="Arial"/>
        </w:rPr>
      </w:pPr>
    </w:p>
    <w:p w14:paraId="29CB1AB5" w14:textId="77777777" w:rsidR="000E444B" w:rsidRPr="000E444B" w:rsidRDefault="000E444B" w:rsidP="000E444B">
      <w:pPr>
        <w:rPr>
          <w:rFonts w:ascii="Arial" w:hAnsi="Arial" w:cs="Arial"/>
        </w:rPr>
      </w:pPr>
      <w:r w:rsidRPr="000E444B">
        <w:rPr>
          <w:rFonts w:ascii="Arial" w:hAnsi="Arial" w:cs="Arial"/>
        </w:rPr>
        <w:t>Process measures</w:t>
      </w:r>
    </w:p>
    <w:p w14:paraId="6FCC6C0A" w14:textId="77777777" w:rsidR="000E444B" w:rsidRPr="000E444B" w:rsidRDefault="000E444B" w:rsidP="000E444B">
      <w:pPr>
        <w:pStyle w:val="ListParagraph"/>
        <w:numPr>
          <w:ilvl w:val="0"/>
          <w:numId w:val="21"/>
        </w:numPr>
        <w:rPr>
          <w:b/>
          <w:bCs/>
          <w:sz w:val="24"/>
          <w:szCs w:val="24"/>
        </w:rPr>
      </w:pPr>
      <w:r w:rsidRPr="000E444B">
        <w:rPr>
          <w:b/>
          <w:bCs/>
          <w:sz w:val="24"/>
          <w:szCs w:val="24"/>
        </w:rPr>
        <w:t>Demonstrating meeting standards and pathway for delirium both in hospital and community settings</w:t>
      </w:r>
    </w:p>
    <w:p w14:paraId="1059B71E" w14:textId="77777777" w:rsidR="000E444B" w:rsidRPr="000E444B" w:rsidRDefault="000E444B" w:rsidP="000E444B">
      <w:pPr>
        <w:pStyle w:val="ListParagraph"/>
        <w:numPr>
          <w:ilvl w:val="0"/>
          <w:numId w:val="20"/>
        </w:numPr>
        <w:rPr>
          <w:sz w:val="24"/>
          <w:szCs w:val="24"/>
        </w:rPr>
      </w:pPr>
      <w:r w:rsidRPr="000E444B">
        <w:rPr>
          <w:sz w:val="24"/>
          <w:szCs w:val="24"/>
        </w:rPr>
        <w:t>Numbers/percentages of patients where screening using 4AT has been undertaken</w:t>
      </w:r>
    </w:p>
    <w:p w14:paraId="5CD2BA8F" w14:textId="77777777" w:rsidR="000E444B" w:rsidRPr="000E444B" w:rsidRDefault="000E444B" w:rsidP="000E444B">
      <w:pPr>
        <w:pStyle w:val="ListParagraph"/>
        <w:numPr>
          <w:ilvl w:val="0"/>
          <w:numId w:val="20"/>
        </w:numPr>
        <w:rPr>
          <w:sz w:val="24"/>
          <w:szCs w:val="24"/>
        </w:rPr>
      </w:pPr>
      <w:r w:rsidRPr="000E444B">
        <w:rPr>
          <w:sz w:val="24"/>
          <w:szCs w:val="24"/>
        </w:rPr>
        <w:t xml:space="preserve">Numbers/percentages of patients scoring 4 or more on an 4AT i.e. positive for delirium vs numbers completed 4AT negative i.e. </w:t>
      </w:r>
      <w:proofErr w:type="gramStart"/>
      <w:r w:rsidRPr="000E444B">
        <w:rPr>
          <w:sz w:val="24"/>
          <w:szCs w:val="24"/>
        </w:rPr>
        <w:t>percentage</w:t>
      </w:r>
      <w:proofErr w:type="gramEnd"/>
    </w:p>
    <w:p w14:paraId="1B4BF6CA" w14:textId="77777777" w:rsidR="000E444B" w:rsidRPr="000E444B" w:rsidRDefault="000E444B" w:rsidP="000E444B">
      <w:pPr>
        <w:pStyle w:val="ListParagraph"/>
        <w:numPr>
          <w:ilvl w:val="0"/>
          <w:numId w:val="20"/>
        </w:numPr>
        <w:rPr>
          <w:sz w:val="24"/>
          <w:szCs w:val="24"/>
        </w:rPr>
      </w:pPr>
      <w:r w:rsidRPr="000E444B">
        <w:rPr>
          <w:sz w:val="24"/>
          <w:szCs w:val="24"/>
        </w:rPr>
        <w:t>Time to identifying cause of delirium from positive for delirium on 4AT</w:t>
      </w:r>
    </w:p>
    <w:p w14:paraId="4C475A01" w14:textId="77777777" w:rsidR="000E444B" w:rsidRPr="000E444B" w:rsidRDefault="000E444B" w:rsidP="000E444B">
      <w:pPr>
        <w:pStyle w:val="ListParagraph"/>
        <w:numPr>
          <w:ilvl w:val="0"/>
          <w:numId w:val="20"/>
        </w:numPr>
        <w:rPr>
          <w:sz w:val="24"/>
          <w:szCs w:val="24"/>
        </w:rPr>
      </w:pPr>
      <w:r w:rsidRPr="000E444B">
        <w:rPr>
          <w:sz w:val="24"/>
          <w:szCs w:val="24"/>
        </w:rPr>
        <w:t>What information was shared on transfers of care e.g. was delirium noted/</w:t>
      </w:r>
      <w:proofErr w:type="gramStart"/>
      <w:r w:rsidRPr="000E444B">
        <w:rPr>
          <w:sz w:val="24"/>
          <w:szCs w:val="24"/>
        </w:rPr>
        <w:t>coded</w:t>
      </w:r>
      <w:proofErr w:type="gramEnd"/>
    </w:p>
    <w:p w14:paraId="6854C229" w14:textId="77777777" w:rsidR="000E444B" w:rsidRPr="000E444B" w:rsidRDefault="000E444B" w:rsidP="000E444B">
      <w:pPr>
        <w:pStyle w:val="ListParagraph"/>
        <w:numPr>
          <w:ilvl w:val="0"/>
          <w:numId w:val="20"/>
        </w:numPr>
        <w:rPr>
          <w:sz w:val="24"/>
          <w:szCs w:val="24"/>
        </w:rPr>
      </w:pPr>
      <w:r w:rsidRPr="000E444B">
        <w:rPr>
          <w:sz w:val="24"/>
          <w:szCs w:val="24"/>
        </w:rPr>
        <w:t>Numbers/percentage of patients with completed delirium leaflet – when delirium is noted; documented in care records</w:t>
      </w:r>
    </w:p>
    <w:p w14:paraId="16A98B05" w14:textId="77777777" w:rsidR="000E444B" w:rsidRPr="000E444B" w:rsidRDefault="000E444B" w:rsidP="000E444B">
      <w:pPr>
        <w:pStyle w:val="ListParagraph"/>
        <w:numPr>
          <w:ilvl w:val="0"/>
          <w:numId w:val="20"/>
        </w:numPr>
        <w:rPr>
          <w:sz w:val="24"/>
          <w:szCs w:val="24"/>
        </w:rPr>
      </w:pPr>
      <w:r w:rsidRPr="000E444B">
        <w:rPr>
          <w:sz w:val="24"/>
          <w:szCs w:val="24"/>
        </w:rPr>
        <w:t>Patient/family reporting of satisfaction with survey/questionnaires - interviews for a deeper dive in to experiences</w:t>
      </w:r>
    </w:p>
    <w:p w14:paraId="0146F66B" w14:textId="77777777" w:rsidR="000E444B" w:rsidRPr="000E444B" w:rsidRDefault="000E444B" w:rsidP="000E444B">
      <w:pPr>
        <w:pStyle w:val="ListParagraph"/>
        <w:numPr>
          <w:ilvl w:val="0"/>
          <w:numId w:val="20"/>
        </w:numPr>
        <w:rPr>
          <w:sz w:val="24"/>
          <w:szCs w:val="24"/>
        </w:rPr>
      </w:pPr>
      <w:r w:rsidRPr="000E444B">
        <w:rPr>
          <w:sz w:val="24"/>
          <w:szCs w:val="24"/>
        </w:rPr>
        <w:t xml:space="preserve">Looking for an improvement in staff’s knowledge and experience and what to do; before and after training and intervention – measured by before and after questionnaires, case studies </w:t>
      </w:r>
    </w:p>
    <w:p w14:paraId="1A6811CF" w14:textId="77777777" w:rsidR="000E444B" w:rsidRPr="000E444B" w:rsidRDefault="000E444B" w:rsidP="000E444B">
      <w:pPr>
        <w:pStyle w:val="ListParagraph"/>
        <w:ind w:left="720"/>
        <w:rPr>
          <w:sz w:val="24"/>
          <w:szCs w:val="24"/>
        </w:rPr>
      </w:pPr>
    </w:p>
    <w:p w14:paraId="257FE8C0" w14:textId="77777777" w:rsidR="000E444B" w:rsidRPr="000E444B" w:rsidRDefault="000E444B" w:rsidP="000E444B">
      <w:pPr>
        <w:pStyle w:val="ListParagraph"/>
        <w:numPr>
          <w:ilvl w:val="0"/>
          <w:numId w:val="21"/>
        </w:numPr>
        <w:rPr>
          <w:b/>
          <w:bCs/>
          <w:sz w:val="24"/>
          <w:szCs w:val="24"/>
        </w:rPr>
      </w:pPr>
      <w:r w:rsidRPr="000E444B">
        <w:rPr>
          <w:b/>
          <w:bCs/>
          <w:sz w:val="24"/>
          <w:szCs w:val="24"/>
        </w:rPr>
        <w:t>Demonstrating delivery against standards by Dementia United</w:t>
      </w:r>
    </w:p>
    <w:p w14:paraId="3710D5B8" w14:textId="77777777" w:rsidR="000E444B" w:rsidRPr="000E444B" w:rsidRDefault="000E444B" w:rsidP="000E444B">
      <w:pPr>
        <w:widowControl w:val="0"/>
        <w:numPr>
          <w:ilvl w:val="0"/>
          <w:numId w:val="3"/>
        </w:numPr>
        <w:rPr>
          <w:rFonts w:ascii="Arial" w:hAnsi="Arial" w:cs="Arial"/>
        </w:rPr>
      </w:pPr>
      <w:r w:rsidRPr="000E444B">
        <w:rPr>
          <w:rFonts w:ascii="Arial" w:hAnsi="Arial" w:cs="Arial"/>
        </w:rPr>
        <w:t xml:space="preserve">Delivery of the phased model to support the Toolkit implementation across all of GM localities; evidenced by action plans, pathways and Standard Operating Procedure examples; informal locality review </w:t>
      </w:r>
      <w:proofErr w:type="gramStart"/>
      <w:r w:rsidRPr="000E444B">
        <w:rPr>
          <w:rFonts w:ascii="Arial" w:hAnsi="Arial" w:cs="Arial"/>
        </w:rPr>
        <w:t>feedback</w:t>
      </w:r>
      <w:proofErr w:type="gramEnd"/>
      <w:r w:rsidRPr="000E444B">
        <w:rPr>
          <w:rFonts w:ascii="Arial" w:hAnsi="Arial" w:cs="Arial"/>
        </w:rPr>
        <w:t xml:space="preserve"> </w:t>
      </w:r>
    </w:p>
    <w:p w14:paraId="1BE3CC60" w14:textId="77777777" w:rsidR="000E444B" w:rsidRPr="000E444B" w:rsidRDefault="000E444B" w:rsidP="000E444B">
      <w:pPr>
        <w:widowControl w:val="0"/>
        <w:numPr>
          <w:ilvl w:val="0"/>
          <w:numId w:val="3"/>
        </w:numPr>
        <w:rPr>
          <w:rFonts w:ascii="Arial" w:hAnsi="Arial" w:cs="Arial"/>
        </w:rPr>
      </w:pPr>
      <w:r w:rsidRPr="000E444B">
        <w:rPr>
          <w:rFonts w:ascii="Arial" w:hAnsi="Arial" w:cs="Arial"/>
        </w:rPr>
        <w:t xml:space="preserve">GM delirium programme requests nationally, internationally and contributions </w:t>
      </w:r>
      <w:r w:rsidRPr="000E444B">
        <w:rPr>
          <w:rFonts w:ascii="Arial" w:hAnsi="Arial" w:cs="Arial"/>
        </w:rPr>
        <w:lastRenderedPageBreak/>
        <w:t>to research</w:t>
      </w:r>
    </w:p>
    <w:p w14:paraId="0D24367A" w14:textId="77777777" w:rsidR="000E444B" w:rsidRPr="000E444B" w:rsidRDefault="000E444B" w:rsidP="000E444B">
      <w:pPr>
        <w:widowControl w:val="0"/>
        <w:numPr>
          <w:ilvl w:val="0"/>
          <w:numId w:val="3"/>
        </w:numPr>
        <w:rPr>
          <w:rFonts w:ascii="Arial" w:hAnsi="Arial" w:cs="Arial"/>
        </w:rPr>
      </w:pPr>
      <w:r w:rsidRPr="000E444B">
        <w:rPr>
          <w:rFonts w:ascii="Arial" w:hAnsi="Arial" w:cs="Arial"/>
        </w:rPr>
        <w:t xml:space="preserve">Collection of engagement and outcomes from GM community of practice meetings </w:t>
      </w:r>
    </w:p>
    <w:p w14:paraId="414A9141" w14:textId="77777777" w:rsidR="000E444B" w:rsidRPr="000E444B" w:rsidRDefault="000E444B" w:rsidP="000E444B">
      <w:pPr>
        <w:pStyle w:val="ListParagraph"/>
        <w:numPr>
          <w:ilvl w:val="0"/>
          <w:numId w:val="18"/>
        </w:numPr>
        <w:rPr>
          <w:sz w:val="24"/>
          <w:szCs w:val="24"/>
        </w:rPr>
      </w:pPr>
      <w:r w:rsidRPr="000E444B">
        <w:rPr>
          <w:sz w:val="24"/>
          <w:szCs w:val="24"/>
        </w:rPr>
        <w:t xml:space="preserve">GM Delirium programme webpage visits </w:t>
      </w:r>
    </w:p>
    <w:p w14:paraId="64B34786" w14:textId="77777777" w:rsidR="000E444B" w:rsidRPr="000E444B" w:rsidRDefault="000E444B" w:rsidP="000E444B">
      <w:pPr>
        <w:pStyle w:val="ListParagraph"/>
        <w:numPr>
          <w:ilvl w:val="0"/>
          <w:numId w:val="18"/>
        </w:numPr>
        <w:rPr>
          <w:sz w:val="24"/>
          <w:szCs w:val="24"/>
        </w:rPr>
      </w:pPr>
      <w:r w:rsidRPr="000E444B">
        <w:rPr>
          <w:sz w:val="24"/>
          <w:szCs w:val="24"/>
        </w:rPr>
        <w:t>Delivery of GM delirium training; including feedback and numbers attended</w:t>
      </w:r>
    </w:p>
    <w:p w14:paraId="4CCBC282" w14:textId="77777777" w:rsidR="000E444B" w:rsidRPr="000E444B" w:rsidRDefault="000E444B" w:rsidP="000E444B">
      <w:pPr>
        <w:pStyle w:val="ListParagraph"/>
        <w:numPr>
          <w:ilvl w:val="0"/>
          <w:numId w:val="3"/>
        </w:numPr>
        <w:rPr>
          <w:sz w:val="24"/>
          <w:szCs w:val="24"/>
        </w:rPr>
      </w:pPr>
      <w:r w:rsidRPr="000E444B">
        <w:rPr>
          <w:sz w:val="24"/>
          <w:szCs w:val="24"/>
        </w:rPr>
        <w:t>GM programme meetings hosted and updates</w:t>
      </w:r>
    </w:p>
    <w:p w14:paraId="3FF1E578" w14:textId="77777777" w:rsidR="000E444B" w:rsidRPr="000E444B" w:rsidRDefault="000E444B" w:rsidP="000E444B">
      <w:pPr>
        <w:rPr>
          <w:rFonts w:ascii="Arial" w:hAnsi="Arial" w:cs="Arial"/>
        </w:rPr>
      </w:pPr>
    </w:p>
    <w:p w14:paraId="68E39978" w14:textId="5CFD89C2" w:rsidR="00E77691" w:rsidRDefault="00E77691" w:rsidP="00E77691">
      <w:pPr>
        <w:rPr>
          <w:rFonts w:ascii="Arial" w:hAnsi="Arial" w:cs="Arial"/>
          <w:sz w:val="28"/>
          <w:szCs w:val="28"/>
        </w:rPr>
      </w:pPr>
      <w:r w:rsidRPr="000E444B">
        <w:rPr>
          <w:rFonts w:ascii="Arial" w:hAnsi="Arial" w:cs="Arial"/>
          <w:sz w:val="28"/>
          <w:szCs w:val="28"/>
        </w:rPr>
        <w:t xml:space="preserve">Appendix </w:t>
      </w:r>
      <w:r>
        <w:rPr>
          <w:rFonts w:ascii="Arial" w:hAnsi="Arial" w:cs="Arial"/>
          <w:sz w:val="28"/>
          <w:szCs w:val="28"/>
        </w:rPr>
        <w:t>Fourteen</w:t>
      </w:r>
      <w:r w:rsidRPr="000E444B">
        <w:rPr>
          <w:rFonts w:ascii="Arial" w:hAnsi="Arial" w:cs="Arial"/>
          <w:sz w:val="28"/>
          <w:szCs w:val="28"/>
        </w:rPr>
        <w:t xml:space="preserve"> </w:t>
      </w:r>
      <w:r>
        <w:rPr>
          <w:rFonts w:ascii="Arial" w:hAnsi="Arial" w:cs="Arial"/>
          <w:sz w:val="28"/>
          <w:szCs w:val="28"/>
        </w:rPr>
        <w:t>–</w:t>
      </w:r>
      <w:r w:rsidRPr="00EC3EB8">
        <w:t xml:space="preserve"> </w:t>
      </w:r>
      <w:r w:rsidRPr="00EC3EB8">
        <w:rPr>
          <w:rFonts w:ascii="Arial" w:hAnsi="Arial" w:cs="Arial"/>
          <w:sz w:val="28"/>
          <w:szCs w:val="28"/>
        </w:rPr>
        <w:t xml:space="preserve">full list of national and international </w:t>
      </w:r>
      <w:r>
        <w:rPr>
          <w:rFonts w:ascii="Arial" w:hAnsi="Arial" w:cs="Arial"/>
          <w:sz w:val="28"/>
          <w:szCs w:val="28"/>
        </w:rPr>
        <w:t>organisation engagements</w:t>
      </w:r>
      <w:r w:rsidRPr="00EC3EB8">
        <w:rPr>
          <w:rFonts w:ascii="Arial" w:hAnsi="Arial" w:cs="Arial"/>
          <w:sz w:val="28"/>
          <w:szCs w:val="28"/>
        </w:rPr>
        <w:t>.</w:t>
      </w:r>
    </w:p>
    <w:p w14:paraId="7E838627" w14:textId="77777777" w:rsidR="00E77691" w:rsidRDefault="00E77691" w:rsidP="00E77691">
      <w:pPr>
        <w:rPr>
          <w:rFonts w:ascii="Arial" w:hAnsi="Arial" w:cs="Arial"/>
          <w:b/>
          <w:bCs/>
        </w:rPr>
      </w:pPr>
    </w:p>
    <w:p w14:paraId="16BE8626" w14:textId="77777777" w:rsidR="00E77691" w:rsidRDefault="00E77691" w:rsidP="00E77691">
      <w:pPr>
        <w:rPr>
          <w:rFonts w:ascii="Arial" w:hAnsi="Arial" w:cs="Arial"/>
          <w:b/>
          <w:bCs/>
        </w:rPr>
      </w:pPr>
      <w:r>
        <w:rPr>
          <w:rFonts w:ascii="Arial" w:hAnsi="Arial" w:cs="Arial"/>
          <w:b/>
          <w:bCs/>
        </w:rPr>
        <w:t>International (4)</w:t>
      </w:r>
    </w:p>
    <w:p w14:paraId="262D1C93" w14:textId="77777777" w:rsidR="00E77691" w:rsidRDefault="00E77691" w:rsidP="00E77691">
      <w:pPr>
        <w:pStyle w:val="ListParagraph"/>
        <w:widowControl/>
        <w:numPr>
          <w:ilvl w:val="0"/>
          <w:numId w:val="34"/>
        </w:numPr>
        <w:rPr>
          <w:rFonts w:eastAsia="Times New Roman"/>
          <w:sz w:val="24"/>
          <w:szCs w:val="24"/>
        </w:rPr>
      </w:pPr>
      <w:r>
        <w:rPr>
          <w:rFonts w:eastAsia="Times New Roman"/>
          <w:sz w:val="24"/>
          <w:szCs w:val="24"/>
        </w:rPr>
        <w:t xml:space="preserve">Singapore - </w:t>
      </w:r>
      <w:r>
        <w:rPr>
          <w:rFonts w:eastAsia="Times New Roman"/>
          <w:sz w:val="24"/>
          <w:szCs w:val="24"/>
          <w:lang w:val="en-SG"/>
        </w:rPr>
        <w:t xml:space="preserve">clinical observer-ship, under the Health Professional Development Program, and we will be looking at a 4 </w:t>
      </w:r>
      <w:proofErr w:type="gramStart"/>
      <w:r>
        <w:rPr>
          <w:rFonts w:eastAsia="Times New Roman"/>
          <w:sz w:val="24"/>
          <w:szCs w:val="24"/>
          <w:lang w:val="en-SG"/>
        </w:rPr>
        <w:t>weeks</w:t>
      </w:r>
      <w:proofErr w:type="gramEnd"/>
      <w:r>
        <w:rPr>
          <w:rFonts w:eastAsia="Times New Roman"/>
          <w:sz w:val="24"/>
          <w:szCs w:val="24"/>
          <w:lang w:val="en-SG"/>
        </w:rPr>
        <w:t xml:space="preserve"> period for a MDT to come over to GM for a clinical observer-ship, funded by Singapore’s Ministry of Health</w:t>
      </w:r>
    </w:p>
    <w:p w14:paraId="2BADF2CB" w14:textId="77777777" w:rsidR="00E77691" w:rsidRDefault="00E77691" w:rsidP="00E77691">
      <w:pPr>
        <w:pStyle w:val="ListParagraph"/>
        <w:widowControl/>
        <w:numPr>
          <w:ilvl w:val="0"/>
          <w:numId w:val="34"/>
        </w:numPr>
        <w:rPr>
          <w:rFonts w:eastAsia="Times New Roman"/>
          <w:color w:val="002060"/>
          <w:sz w:val="24"/>
          <w:szCs w:val="24"/>
          <w:lang w:val="en-CA"/>
        </w:rPr>
      </w:pPr>
      <w:r>
        <w:rPr>
          <w:rFonts w:eastAsia="Times New Roman"/>
          <w:sz w:val="24"/>
          <w:szCs w:val="24"/>
        </w:rPr>
        <w:t xml:space="preserve">Canada - </w:t>
      </w:r>
      <w:r>
        <w:rPr>
          <w:rFonts w:eastAsia="Times New Roman"/>
          <w:sz w:val="24"/>
          <w:szCs w:val="24"/>
          <w:lang w:val="en-CA"/>
        </w:rPr>
        <w:t>Project &amp; Quality Manager, Regional Geriatric Program of Toronto</w:t>
      </w:r>
    </w:p>
    <w:p w14:paraId="4B4822D9" w14:textId="77777777" w:rsidR="00E77691" w:rsidRDefault="00E77691" w:rsidP="00E77691">
      <w:pPr>
        <w:pStyle w:val="ListParagraph"/>
        <w:widowControl/>
        <w:numPr>
          <w:ilvl w:val="0"/>
          <w:numId w:val="34"/>
        </w:numPr>
        <w:rPr>
          <w:rFonts w:eastAsia="Times New Roman"/>
          <w:lang w:eastAsia="en-GB"/>
        </w:rPr>
      </w:pPr>
      <w:r>
        <w:rPr>
          <w:rFonts w:eastAsia="Times New Roman"/>
          <w:sz w:val="24"/>
          <w:szCs w:val="24"/>
          <w:lang w:val="en-CA"/>
        </w:rPr>
        <w:t xml:space="preserve">Demark </w:t>
      </w:r>
      <w:r>
        <w:rPr>
          <w:rFonts w:eastAsia="Times New Roman"/>
          <w:sz w:val="24"/>
          <w:szCs w:val="24"/>
          <w:lang w:eastAsia="en-GB"/>
        </w:rPr>
        <w:t xml:space="preserve">- Dept. of Anaesthesiology and Intensive Care at </w:t>
      </w:r>
      <w:proofErr w:type="spellStart"/>
      <w:r>
        <w:rPr>
          <w:rFonts w:eastAsia="Times New Roman"/>
          <w:sz w:val="24"/>
          <w:szCs w:val="24"/>
          <w:lang w:eastAsia="en-GB"/>
        </w:rPr>
        <w:t>Gødstrup</w:t>
      </w:r>
      <w:proofErr w:type="spellEnd"/>
      <w:r>
        <w:rPr>
          <w:rFonts w:eastAsia="Times New Roman"/>
          <w:sz w:val="24"/>
          <w:szCs w:val="24"/>
          <w:lang w:eastAsia="en-GB"/>
        </w:rPr>
        <w:t xml:space="preserve"> Hospital</w:t>
      </w:r>
    </w:p>
    <w:p w14:paraId="296DB527" w14:textId="77777777" w:rsidR="00E77691" w:rsidRDefault="00E77691" w:rsidP="00E77691">
      <w:pPr>
        <w:pStyle w:val="ListParagraph"/>
        <w:widowControl/>
        <w:numPr>
          <w:ilvl w:val="0"/>
          <w:numId w:val="34"/>
        </w:numPr>
        <w:rPr>
          <w:rFonts w:eastAsia="Times New Roman"/>
          <w:lang w:eastAsia="en-GB"/>
        </w:rPr>
      </w:pPr>
      <w:r>
        <w:rPr>
          <w:rFonts w:eastAsia="Times New Roman"/>
          <w:sz w:val="24"/>
          <w:szCs w:val="24"/>
          <w:lang w:val="en-CA"/>
        </w:rPr>
        <w:t xml:space="preserve">European Delirium Association, to add a link to the translated delirium resources we developed on to their </w:t>
      </w:r>
      <w:proofErr w:type="gramStart"/>
      <w:r>
        <w:rPr>
          <w:rFonts w:eastAsia="Times New Roman"/>
          <w:sz w:val="24"/>
          <w:szCs w:val="24"/>
          <w:lang w:val="en-CA"/>
        </w:rPr>
        <w:t>website</w:t>
      </w:r>
      <w:proofErr w:type="gramEnd"/>
    </w:p>
    <w:p w14:paraId="70CB563B" w14:textId="77777777" w:rsidR="00E77691" w:rsidRDefault="00E77691" w:rsidP="00E77691">
      <w:pPr>
        <w:rPr>
          <w:rFonts w:ascii="Arial" w:hAnsi="Arial" w:cs="Arial"/>
        </w:rPr>
      </w:pPr>
    </w:p>
    <w:p w14:paraId="43B8170F" w14:textId="77777777" w:rsidR="00E77691" w:rsidRDefault="00E77691" w:rsidP="00E77691">
      <w:pPr>
        <w:rPr>
          <w:rFonts w:ascii="Arial" w:hAnsi="Arial" w:cs="Arial"/>
          <w:b/>
          <w:bCs/>
        </w:rPr>
      </w:pPr>
      <w:r>
        <w:rPr>
          <w:rFonts w:ascii="Arial" w:hAnsi="Arial" w:cs="Arial"/>
          <w:b/>
          <w:bCs/>
        </w:rPr>
        <w:t>England (24)</w:t>
      </w:r>
    </w:p>
    <w:p w14:paraId="08597D95" w14:textId="77777777" w:rsidR="00E77691" w:rsidRDefault="00E77691" w:rsidP="00E77691">
      <w:pPr>
        <w:rPr>
          <w:rFonts w:ascii="Arial" w:hAnsi="Arial" w:cs="Arial"/>
        </w:rPr>
      </w:pPr>
      <w:r>
        <w:rPr>
          <w:rFonts w:ascii="Arial" w:hAnsi="Arial" w:cs="Arial"/>
        </w:rPr>
        <w:t xml:space="preserve">QI/Strategic or commissioning </w:t>
      </w:r>
      <w:proofErr w:type="gramStart"/>
      <w:r>
        <w:rPr>
          <w:rFonts w:ascii="Arial" w:hAnsi="Arial" w:cs="Arial"/>
        </w:rPr>
        <w:t>roles;</w:t>
      </w:r>
      <w:proofErr w:type="gramEnd"/>
    </w:p>
    <w:p w14:paraId="6C337C84" w14:textId="77777777" w:rsidR="00E77691" w:rsidRDefault="00E77691" w:rsidP="00E77691">
      <w:pPr>
        <w:pStyle w:val="ListParagraph"/>
        <w:widowControl/>
        <w:numPr>
          <w:ilvl w:val="0"/>
          <w:numId w:val="34"/>
        </w:numPr>
        <w:rPr>
          <w:rFonts w:eastAsia="Times New Roman"/>
          <w:sz w:val="24"/>
          <w:szCs w:val="24"/>
        </w:rPr>
      </w:pPr>
      <w:r>
        <w:rPr>
          <w:rFonts w:eastAsia="Times New Roman"/>
          <w:sz w:val="24"/>
          <w:szCs w:val="24"/>
        </w:rPr>
        <w:t>South Eastern Strategic Clinical Network</w:t>
      </w:r>
    </w:p>
    <w:p w14:paraId="0E3CC76C" w14:textId="77777777" w:rsidR="00E77691" w:rsidRDefault="00E77691" w:rsidP="00E77691">
      <w:pPr>
        <w:pStyle w:val="xmsonormal"/>
        <w:numPr>
          <w:ilvl w:val="0"/>
          <w:numId w:val="34"/>
        </w:numPr>
        <w:autoSpaceDE w:val="0"/>
        <w:autoSpaceDN w:val="0"/>
        <w:rPr>
          <w:rFonts w:eastAsia="Times New Roman"/>
        </w:rPr>
      </w:pPr>
      <w:r>
        <w:rPr>
          <w:rFonts w:ascii="Arial" w:eastAsia="Times New Roman" w:hAnsi="Arial" w:cs="Arial"/>
          <w:sz w:val="24"/>
          <w:szCs w:val="24"/>
        </w:rPr>
        <w:t>Humber and North Yorkshire Health and Care Partnership, Adult Mental Health Programme Lead – Urgent and Emergency Mental Health Care &amp; Dementia</w:t>
      </w:r>
    </w:p>
    <w:p w14:paraId="4CBB2A43" w14:textId="77777777" w:rsidR="00E77691" w:rsidRDefault="00E77691" w:rsidP="00E77691">
      <w:pPr>
        <w:pStyle w:val="ListParagraph"/>
        <w:widowControl/>
        <w:numPr>
          <w:ilvl w:val="0"/>
          <w:numId w:val="34"/>
        </w:numPr>
        <w:rPr>
          <w:rFonts w:eastAsia="Times New Roman"/>
          <w:sz w:val="24"/>
          <w:szCs w:val="24"/>
        </w:rPr>
      </w:pPr>
      <w:r>
        <w:rPr>
          <w:rFonts w:eastAsia="Times New Roman"/>
          <w:sz w:val="24"/>
          <w:szCs w:val="24"/>
        </w:rPr>
        <w:t>South Tyneside CCG General Practitioner and Clinical Lead/GP</w:t>
      </w:r>
    </w:p>
    <w:p w14:paraId="435136BD" w14:textId="77777777" w:rsidR="00E77691" w:rsidRDefault="00E77691" w:rsidP="00E77691">
      <w:pPr>
        <w:pStyle w:val="ListParagraph"/>
        <w:widowControl/>
        <w:numPr>
          <w:ilvl w:val="0"/>
          <w:numId w:val="34"/>
        </w:numPr>
        <w:rPr>
          <w:rFonts w:eastAsia="Times New Roman"/>
          <w:color w:val="000000"/>
          <w:sz w:val="24"/>
          <w:szCs w:val="24"/>
          <w:lang w:eastAsia="en-GB"/>
        </w:rPr>
      </w:pPr>
      <w:r>
        <w:rPr>
          <w:rFonts w:eastAsia="Times New Roman"/>
          <w:sz w:val="24"/>
          <w:szCs w:val="24"/>
        </w:rPr>
        <w:t>Gloucestershire CCG</w:t>
      </w:r>
    </w:p>
    <w:p w14:paraId="1DADC7CE" w14:textId="77777777" w:rsidR="00E77691" w:rsidRDefault="00E77691" w:rsidP="00E77691">
      <w:pPr>
        <w:pStyle w:val="ListParagraph"/>
        <w:widowControl/>
        <w:numPr>
          <w:ilvl w:val="0"/>
          <w:numId w:val="34"/>
        </w:numPr>
        <w:rPr>
          <w:rFonts w:eastAsia="Times New Roman"/>
          <w:color w:val="008080"/>
          <w:sz w:val="24"/>
          <w:szCs w:val="24"/>
        </w:rPr>
      </w:pPr>
      <w:r>
        <w:rPr>
          <w:rFonts w:eastAsia="Times New Roman"/>
          <w:sz w:val="24"/>
          <w:szCs w:val="24"/>
        </w:rPr>
        <w:t>Redcar &amp; Cleveland Borough Council, Commissioning Lead</w:t>
      </w:r>
    </w:p>
    <w:p w14:paraId="2ED6E6D4" w14:textId="77777777" w:rsidR="00E77691" w:rsidRDefault="00E77691" w:rsidP="00E77691">
      <w:pPr>
        <w:ind w:left="70"/>
        <w:rPr>
          <w:rFonts w:ascii="Arial" w:hAnsi="Arial" w:cs="Arial"/>
        </w:rPr>
      </w:pPr>
      <w:r>
        <w:rPr>
          <w:rFonts w:ascii="Arial" w:hAnsi="Arial" w:cs="Arial"/>
        </w:rPr>
        <w:t xml:space="preserve">Urgent </w:t>
      </w:r>
      <w:proofErr w:type="gramStart"/>
      <w:r>
        <w:rPr>
          <w:rFonts w:ascii="Arial" w:hAnsi="Arial" w:cs="Arial"/>
        </w:rPr>
        <w:t>Care;</w:t>
      </w:r>
      <w:proofErr w:type="gramEnd"/>
    </w:p>
    <w:p w14:paraId="05622750" w14:textId="77777777" w:rsidR="00E77691" w:rsidRDefault="00E77691" w:rsidP="00E77691">
      <w:pPr>
        <w:pStyle w:val="ListParagraph"/>
        <w:widowControl/>
        <w:numPr>
          <w:ilvl w:val="0"/>
          <w:numId w:val="34"/>
        </w:numPr>
        <w:rPr>
          <w:rFonts w:eastAsia="Times New Roman"/>
          <w:sz w:val="24"/>
          <w:szCs w:val="24"/>
        </w:rPr>
      </w:pPr>
      <w:r>
        <w:rPr>
          <w:rFonts w:eastAsia="Times New Roman"/>
          <w:sz w:val="24"/>
          <w:szCs w:val="24"/>
        </w:rPr>
        <w:t>East Suffolk and North Essex Urgent Care</w:t>
      </w:r>
    </w:p>
    <w:p w14:paraId="218AE8CD" w14:textId="77777777" w:rsidR="00E77691" w:rsidRDefault="00E77691" w:rsidP="00E77691">
      <w:pPr>
        <w:ind w:left="70"/>
        <w:rPr>
          <w:rFonts w:ascii="Arial" w:hAnsi="Arial" w:cs="Arial"/>
        </w:rPr>
      </w:pPr>
      <w:proofErr w:type="gramStart"/>
      <w:r>
        <w:rPr>
          <w:rFonts w:ascii="Arial" w:hAnsi="Arial" w:cs="Arial"/>
        </w:rPr>
        <w:t>Frailty;</w:t>
      </w:r>
      <w:proofErr w:type="gramEnd"/>
    </w:p>
    <w:p w14:paraId="6911D7E9" w14:textId="77777777" w:rsidR="00E77691" w:rsidRDefault="00E77691" w:rsidP="00E77691">
      <w:pPr>
        <w:pStyle w:val="ListParagraph"/>
        <w:widowControl/>
        <w:numPr>
          <w:ilvl w:val="0"/>
          <w:numId w:val="34"/>
        </w:numPr>
        <w:rPr>
          <w:rFonts w:eastAsia="Times New Roman"/>
          <w:sz w:val="24"/>
          <w:szCs w:val="24"/>
        </w:rPr>
      </w:pPr>
      <w:r>
        <w:rPr>
          <w:rFonts w:eastAsia="Times New Roman"/>
          <w:sz w:val="24"/>
          <w:szCs w:val="24"/>
        </w:rPr>
        <w:t>Advanced Clinical Practitioner, Huddersfield Hospital</w:t>
      </w:r>
    </w:p>
    <w:p w14:paraId="6C9504DF" w14:textId="77777777" w:rsidR="00E77691" w:rsidRDefault="00E77691" w:rsidP="00E77691">
      <w:pPr>
        <w:pStyle w:val="ListParagraph"/>
        <w:widowControl/>
        <w:numPr>
          <w:ilvl w:val="0"/>
          <w:numId w:val="34"/>
        </w:numPr>
        <w:rPr>
          <w:rFonts w:eastAsia="Times New Roman"/>
          <w:sz w:val="24"/>
          <w:szCs w:val="24"/>
        </w:rPr>
      </w:pPr>
      <w:r>
        <w:rPr>
          <w:rFonts w:eastAsia="Times New Roman"/>
          <w:sz w:val="24"/>
          <w:szCs w:val="24"/>
        </w:rPr>
        <w:t>Community Frailty Specialist Occupational Therapist, West Suffolk Hospital</w:t>
      </w:r>
    </w:p>
    <w:p w14:paraId="2BE8C930" w14:textId="77777777" w:rsidR="00E77691" w:rsidRDefault="00E77691" w:rsidP="00E77691">
      <w:pPr>
        <w:ind w:left="70"/>
        <w:rPr>
          <w:rFonts w:ascii="Arial" w:hAnsi="Arial" w:cs="Arial"/>
        </w:rPr>
      </w:pPr>
      <w:proofErr w:type="gramStart"/>
      <w:r>
        <w:rPr>
          <w:rFonts w:ascii="Arial" w:hAnsi="Arial" w:cs="Arial"/>
        </w:rPr>
        <w:t>Geriatricians;</w:t>
      </w:r>
      <w:proofErr w:type="gramEnd"/>
    </w:p>
    <w:p w14:paraId="1C7AF8C0" w14:textId="77777777" w:rsidR="00E77691" w:rsidRDefault="00E77691" w:rsidP="00E77691">
      <w:pPr>
        <w:pStyle w:val="ListParagraph"/>
        <w:widowControl/>
        <w:numPr>
          <w:ilvl w:val="0"/>
          <w:numId w:val="34"/>
        </w:numPr>
        <w:rPr>
          <w:rFonts w:eastAsia="Times New Roman"/>
          <w:sz w:val="24"/>
          <w:szCs w:val="24"/>
        </w:rPr>
      </w:pPr>
      <w:r>
        <w:rPr>
          <w:rFonts w:eastAsia="Times New Roman"/>
          <w:sz w:val="24"/>
          <w:szCs w:val="24"/>
        </w:rPr>
        <w:t>Royal Devon and Exeter Geriatrician</w:t>
      </w:r>
    </w:p>
    <w:p w14:paraId="34A5AE13" w14:textId="77777777" w:rsidR="00E77691" w:rsidRDefault="00E77691" w:rsidP="00E77691">
      <w:pPr>
        <w:pStyle w:val="ListParagraph"/>
        <w:widowControl/>
        <w:numPr>
          <w:ilvl w:val="0"/>
          <w:numId w:val="34"/>
        </w:numPr>
        <w:rPr>
          <w:rFonts w:eastAsia="Times New Roman"/>
          <w:sz w:val="24"/>
          <w:szCs w:val="24"/>
        </w:rPr>
      </w:pPr>
      <w:r>
        <w:rPr>
          <w:rFonts w:eastAsia="Times New Roman"/>
          <w:sz w:val="24"/>
          <w:szCs w:val="24"/>
        </w:rPr>
        <w:t>South Tyneside Geriatrician</w:t>
      </w:r>
    </w:p>
    <w:p w14:paraId="5313DDF3" w14:textId="77777777" w:rsidR="00E77691" w:rsidRDefault="00E77691" w:rsidP="00E77691">
      <w:pPr>
        <w:pStyle w:val="ListParagraph"/>
        <w:widowControl/>
        <w:numPr>
          <w:ilvl w:val="0"/>
          <w:numId w:val="34"/>
        </w:numPr>
        <w:rPr>
          <w:rFonts w:eastAsia="Times New Roman"/>
          <w:sz w:val="24"/>
          <w:szCs w:val="24"/>
        </w:rPr>
      </w:pPr>
      <w:r>
        <w:rPr>
          <w:rFonts w:eastAsia="Times New Roman"/>
          <w:sz w:val="24"/>
          <w:szCs w:val="24"/>
        </w:rPr>
        <w:t>Royal United Hospitals Bath Geriatrician</w:t>
      </w:r>
    </w:p>
    <w:p w14:paraId="3C36A552" w14:textId="77777777" w:rsidR="00E77691" w:rsidRDefault="00E77691" w:rsidP="00E77691">
      <w:pPr>
        <w:rPr>
          <w:rFonts w:ascii="Arial" w:hAnsi="Arial" w:cs="Arial"/>
        </w:rPr>
      </w:pPr>
      <w:r>
        <w:rPr>
          <w:rFonts w:ascii="Arial" w:hAnsi="Arial" w:cs="Arial"/>
        </w:rPr>
        <w:t xml:space="preserve">Mental health services for older </w:t>
      </w:r>
      <w:proofErr w:type="gramStart"/>
      <w:r>
        <w:rPr>
          <w:rFonts w:ascii="Arial" w:hAnsi="Arial" w:cs="Arial"/>
        </w:rPr>
        <w:t>people;</w:t>
      </w:r>
      <w:proofErr w:type="gramEnd"/>
    </w:p>
    <w:p w14:paraId="1770FFCD" w14:textId="77777777" w:rsidR="00E77691" w:rsidRDefault="00E77691" w:rsidP="00E77691">
      <w:pPr>
        <w:pStyle w:val="ListParagraph"/>
        <w:widowControl/>
        <w:numPr>
          <w:ilvl w:val="0"/>
          <w:numId w:val="34"/>
        </w:numPr>
        <w:rPr>
          <w:rFonts w:eastAsia="Times New Roman"/>
          <w:sz w:val="24"/>
          <w:szCs w:val="24"/>
        </w:rPr>
      </w:pPr>
      <w:r>
        <w:rPr>
          <w:rFonts w:eastAsia="Times New Roman"/>
          <w:sz w:val="24"/>
          <w:szCs w:val="24"/>
        </w:rPr>
        <w:t xml:space="preserve">Berkshire Care Home team (Mental Health for Older Peoples Services) </w:t>
      </w:r>
    </w:p>
    <w:p w14:paraId="65121A1C" w14:textId="77777777" w:rsidR="00E77691" w:rsidRDefault="00E77691" w:rsidP="00E77691">
      <w:pPr>
        <w:pStyle w:val="ListParagraph"/>
        <w:widowControl/>
        <w:numPr>
          <w:ilvl w:val="0"/>
          <w:numId w:val="34"/>
        </w:numPr>
        <w:rPr>
          <w:rFonts w:eastAsia="Times New Roman"/>
          <w:sz w:val="24"/>
          <w:szCs w:val="24"/>
        </w:rPr>
      </w:pPr>
      <w:r>
        <w:rPr>
          <w:rFonts w:eastAsia="Times New Roman"/>
          <w:sz w:val="24"/>
          <w:szCs w:val="24"/>
        </w:rPr>
        <w:t>Wirral Mental Health for Older People</w:t>
      </w:r>
    </w:p>
    <w:p w14:paraId="02809EAF" w14:textId="77777777" w:rsidR="00E77691" w:rsidRDefault="00E77691" w:rsidP="00E77691">
      <w:pPr>
        <w:pStyle w:val="ListParagraph"/>
        <w:widowControl/>
        <w:numPr>
          <w:ilvl w:val="0"/>
          <w:numId w:val="34"/>
        </w:numPr>
        <w:rPr>
          <w:rFonts w:eastAsia="Times New Roman"/>
          <w:sz w:val="24"/>
          <w:szCs w:val="24"/>
        </w:rPr>
      </w:pPr>
      <w:r>
        <w:rPr>
          <w:rFonts w:eastAsia="Times New Roman"/>
          <w:sz w:val="24"/>
          <w:szCs w:val="24"/>
        </w:rPr>
        <w:t>Romford Mental Health for Older People team</w:t>
      </w:r>
    </w:p>
    <w:p w14:paraId="1B545261" w14:textId="77777777" w:rsidR="00E77691" w:rsidRDefault="00E77691" w:rsidP="00E77691">
      <w:pPr>
        <w:ind w:left="70"/>
        <w:rPr>
          <w:rFonts w:ascii="Arial" w:hAnsi="Arial" w:cs="Arial"/>
        </w:rPr>
      </w:pPr>
      <w:r>
        <w:rPr>
          <w:rFonts w:ascii="Arial" w:hAnsi="Arial" w:cs="Arial"/>
        </w:rPr>
        <w:t xml:space="preserve">NHS </w:t>
      </w:r>
      <w:proofErr w:type="gramStart"/>
      <w:r>
        <w:rPr>
          <w:rFonts w:ascii="Arial" w:hAnsi="Arial" w:cs="Arial"/>
        </w:rPr>
        <w:t>England;</w:t>
      </w:r>
      <w:proofErr w:type="gramEnd"/>
    </w:p>
    <w:p w14:paraId="0CE90C90" w14:textId="77777777" w:rsidR="00E77691" w:rsidRDefault="00E77691" w:rsidP="00E77691">
      <w:pPr>
        <w:pStyle w:val="ListParagraph"/>
        <w:widowControl/>
        <w:numPr>
          <w:ilvl w:val="0"/>
          <w:numId w:val="34"/>
        </w:numPr>
        <w:rPr>
          <w:rFonts w:eastAsia="Times New Roman"/>
          <w:sz w:val="24"/>
          <w:szCs w:val="24"/>
        </w:rPr>
      </w:pPr>
      <w:r>
        <w:rPr>
          <w:rFonts w:eastAsia="Times New Roman"/>
          <w:sz w:val="24"/>
          <w:szCs w:val="24"/>
        </w:rPr>
        <w:t>NHS England ECIST</w:t>
      </w:r>
    </w:p>
    <w:p w14:paraId="6393B911" w14:textId="77777777" w:rsidR="00E77691" w:rsidRDefault="00E77691" w:rsidP="00E77691">
      <w:pPr>
        <w:pStyle w:val="ListParagraph"/>
        <w:widowControl/>
        <w:numPr>
          <w:ilvl w:val="0"/>
          <w:numId w:val="34"/>
        </w:numPr>
        <w:rPr>
          <w:rFonts w:eastAsia="Times New Roman"/>
          <w:sz w:val="24"/>
          <w:szCs w:val="24"/>
        </w:rPr>
      </w:pPr>
      <w:r>
        <w:rPr>
          <w:rFonts w:eastAsia="Times New Roman"/>
          <w:sz w:val="24"/>
          <w:szCs w:val="24"/>
        </w:rPr>
        <w:t>North West Ageing Well Team, NHS England</w:t>
      </w:r>
    </w:p>
    <w:p w14:paraId="352FA954" w14:textId="77777777" w:rsidR="00E77691" w:rsidRDefault="00E77691" w:rsidP="00E77691">
      <w:pPr>
        <w:pStyle w:val="ListParagraph"/>
        <w:widowControl/>
        <w:numPr>
          <w:ilvl w:val="0"/>
          <w:numId w:val="34"/>
        </w:numPr>
        <w:rPr>
          <w:rFonts w:eastAsia="Times New Roman"/>
          <w:color w:val="000000"/>
          <w:sz w:val="24"/>
          <w:szCs w:val="24"/>
          <w:lang w:eastAsia="en-GB"/>
        </w:rPr>
      </w:pPr>
      <w:r>
        <w:rPr>
          <w:rFonts w:eastAsia="Times New Roman"/>
          <w:sz w:val="24"/>
          <w:szCs w:val="24"/>
        </w:rPr>
        <w:lastRenderedPageBreak/>
        <w:t xml:space="preserve">NHS England </w:t>
      </w:r>
      <w:r>
        <w:rPr>
          <w:rFonts w:eastAsia="Times New Roman"/>
          <w:color w:val="000000"/>
          <w:sz w:val="24"/>
          <w:szCs w:val="24"/>
          <w:lang w:eastAsia="en-GB"/>
        </w:rPr>
        <w:t>Digital Community Transformation, Primary Care, Community Care &amp; Personalised Care</w:t>
      </w:r>
    </w:p>
    <w:p w14:paraId="007FC16E" w14:textId="77777777" w:rsidR="00E77691" w:rsidRDefault="00E77691" w:rsidP="00E77691">
      <w:pPr>
        <w:pStyle w:val="ListParagraph"/>
        <w:widowControl/>
        <w:numPr>
          <w:ilvl w:val="0"/>
          <w:numId w:val="34"/>
        </w:numPr>
        <w:rPr>
          <w:rFonts w:eastAsia="Times New Roman"/>
          <w:color w:val="000000"/>
          <w:sz w:val="24"/>
          <w:szCs w:val="24"/>
          <w:lang w:eastAsia="en-GB"/>
        </w:rPr>
      </w:pPr>
      <w:r>
        <w:rPr>
          <w:rFonts w:eastAsia="Times New Roman"/>
          <w:sz w:val="24"/>
          <w:szCs w:val="24"/>
        </w:rPr>
        <w:t xml:space="preserve">An ask for DU and DCERG members to join NHS England’s policy </w:t>
      </w:r>
      <w:proofErr w:type="gramStart"/>
      <w:r>
        <w:rPr>
          <w:rFonts w:eastAsia="Times New Roman"/>
          <w:sz w:val="24"/>
          <w:szCs w:val="24"/>
        </w:rPr>
        <w:t>group</w:t>
      </w:r>
      <w:proofErr w:type="gramEnd"/>
    </w:p>
    <w:p w14:paraId="402C3822" w14:textId="77777777" w:rsidR="00E77691" w:rsidRDefault="00E77691" w:rsidP="00E77691">
      <w:pPr>
        <w:pStyle w:val="ListParagraph"/>
        <w:widowControl/>
        <w:numPr>
          <w:ilvl w:val="0"/>
          <w:numId w:val="34"/>
        </w:numPr>
        <w:rPr>
          <w:rFonts w:eastAsia="Times New Roman"/>
          <w:color w:val="000000"/>
          <w:sz w:val="24"/>
          <w:szCs w:val="24"/>
          <w:lang w:eastAsia="en-GB"/>
        </w:rPr>
      </w:pPr>
      <w:r>
        <w:rPr>
          <w:rFonts w:eastAsia="Times New Roman"/>
          <w:sz w:val="24"/>
          <w:szCs w:val="24"/>
        </w:rPr>
        <w:t xml:space="preserve">An ask for DU to join the reference group for the NHS England &amp; Local Government Association Health Impact Change Model </w:t>
      </w:r>
      <w:proofErr w:type="gramStart"/>
      <w:r>
        <w:rPr>
          <w:rFonts w:eastAsia="Times New Roman"/>
          <w:sz w:val="24"/>
          <w:szCs w:val="24"/>
        </w:rPr>
        <w:t>programme</w:t>
      </w:r>
      <w:proofErr w:type="gramEnd"/>
    </w:p>
    <w:p w14:paraId="7B723968" w14:textId="77777777" w:rsidR="00E77691" w:rsidRDefault="00E77691" w:rsidP="00E77691">
      <w:pPr>
        <w:ind w:left="70"/>
        <w:rPr>
          <w:rFonts w:ascii="Arial" w:hAnsi="Arial" w:cs="Arial"/>
          <w:color w:val="000000"/>
          <w:lang w:eastAsia="en-GB"/>
        </w:rPr>
      </w:pPr>
      <w:r>
        <w:rPr>
          <w:rFonts w:ascii="Arial" w:hAnsi="Arial" w:cs="Arial"/>
          <w:color w:val="000000"/>
          <w:lang w:eastAsia="en-GB"/>
        </w:rPr>
        <w:t xml:space="preserve">Ambulance </w:t>
      </w:r>
      <w:proofErr w:type="gramStart"/>
      <w:r>
        <w:rPr>
          <w:rFonts w:ascii="Arial" w:hAnsi="Arial" w:cs="Arial"/>
          <w:color w:val="000000"/>
          <w:lang w:eastAsia="en-GB"/>
        </w:rPr>
        <w:t>service</w:t>
      </w:r>
      <w:r>
        <w:rPr>
          <w:rFonts w:ascii="Arial" w:hAnsi="Arial" w:cs="Arial"/>
          <w:lang w:eastAsia="en-GB"/>
        </w:rPr>
        <w:t>;</w:t>
      </w:r>
      <w:proofErr w:type="gramEnd"/>
    </w:p>
    <w:p w14:paraId="681133E7" w14:textId="77777777" w:rsidR="00E77691" w:rsidRDefault="00E77691" w:rsidP="00E77691">
      <w:pPr>
        <w:pStyle w:val="ListParagraph"/>
        <w:widowControl/>
        <w:numPr>
          <w:ilvl w:val="0"/>
          <w:numId w:val="34"/>
        </w:numPr>
        <w:rPr>
          <w:rFonts w:eastAsia="Times New Roman"/>
          <w:sz w:val="24"/>
          <w:szCs w:val="24"/>
        </w:rPr>
      </w:pPr>
      <w:r>
        <w:rPr>
          <w:rFonts w:eastAsia="Times New Roman"/>
          <w:sz w:val="24"/>
          <w:szCs w:val="24"/>
        </w:rPr>
        <w:t>Cheshire North West Ambulance Service</w:t>
      </w:r>
    </w:p>
    <w:p w14:paraId="77011F1F" w14:textId="77777777" w:rsidR="00E77691" w:rsidRDefault="00E77691" w:rsidP="00E77691">
      <w:pPr>
        <w:ind w:left="70"/>
        <w:rPr>
          <w:rFonts w:ascii="Arial" w:hAnsi="Arial" w:cs="Arial"/>
        </w:rPr>
      </w:pPr>
      <w:r>
        <w:rPr>
          <w:rFonts w:ascii="Arial" w:hAnsi="Arial" w:cs="Arial"/>
        </w:rPr>
        <w:t xml:space="preserve">Directors of Social </w:t>
      </w:r>
      <w:proofErr w:type="gramStart"/>
      <w:r>
        <w:rPr>
          <w:rFonts w:ascii="Arial" w:hAnsi="Arial" w:cs="Arial"/>
        </w:rPr>
        <w:t>Services;</w:t>
      </w:r>
      <w:proofErr w:type="gramEnd"/>
    </w:p>
    <w:p w14:paraId="0113F249" w14:textId="77777777" w:rsidR="00E77691" w:rsidRDefault="00E77691" w:rsidP="00E77691">
      <w:pPr>
        <w:pStyle w:val="ListParagraph"/>
        <w:widowControl/>
        <w:numPr>
          <w:ilvl w:val="0"/>
          <w:numId w:val="34"/>
        </w:numPr>
        <w:rPr>
          <w:rFonts w:eastAsia="Times New Roman"/>
          <w:sz w:val="24"/>
          <w:szCs w:val="24"/>
        </w:rPr>
      </w:pPr>
      <w:r>
        <w:rPr>
          <w:rFonts w:eastAsia="Times New Roman"/>
          <w:sz w:val="24"/>
          <w:szCs w:val="24"/>
        </w:rPr>
        <w:t>North West ADASS</w:t>
      </w:r>
    </w:p>
    <w:p w14:paraId="75427E1C" w14:textId="77777777" w:rsidR="00E77691" w:rsidRDefault="00E77691" w:rsidP="00E77691">
      <w:pPr>
        <w:rPr>
          <w:rFonts w:ascii="Arial" w:hAnsi="Arial" w:cs="Arial"/>
          <w:color w:val="000000"/>
          <w:lang w:eastAsia="en-GB"/>
        </w:rPr>
      </w:pPr>
      <w:proofErr w:type="gramStart"/>
      <w:r>
        <w:rPr>
          <w:rFonts w:ascii="Arial" w:hAnsi="Arial" w:cs="Arial"/>
          <w:color w:val="000000"/>
          <w:lang w:eastAsia="en-GB"/>
        </w:rPr>
        <w:t>Universit</w:t>
      </w:r>
      <w:r>
        <w:rPr>
          <w:rFonts w:ascii="Arial" w:hAnsi="Arial" w:cs="Arial"/>
          <w:lang w:eastAsia="en-GB"/>
        </w:rPr>
        <w:t>ies</w:t>
      </w:r>
      <w:r>
        <w:rPr>
          <w:rFonts w:ascii="Arial" w:hAnsi="Arial" w:cs="Arial"/>
          <w:color w:val="000000"/>
          <w:lang w:eastAsia="en-GB"/>
        </w:rPr>
        <w:t>;</w:t>
      </w:r>
      <w:proofErr w:type="gramEnd"/>
    </w:p>
    <w:p w14:paraId="12ECDCBB" w14:textId="77777777" w:rsidR="00E77691" w:rsidRDefault="00E77691" w:rsidP="00E77691">
      <w:pPr>
        <w:pStyle w:val="ListParagraph"/>
        <w:widowControl/>
        <w:numPr>
          <w:ilvl w:val="0"/>
          <w:numId w:val="34"/>
        </w:numPr>
        <w:rPr>
          <w:rFonts w:eastAsia="Times New Roman"/>
          <w:sz w:val="24"/>
          <w:szCs w:val="24"/>
          <w:lang w:eastAsia="en-GB"/>
        </w:rPr>
      </w:pPr>
      <w:r>
        <w:rPr>
          <w:rFonts w:eastAsia="Times New Roman"/>
          <w:sz w:val="24"/>
          <w:szCs w:val="24"/>
          <w:lang w:eastAsia="en-GB"/>
        </w:rPr>
        <w:t>Programme Lead for Pre-Registration Nursing, Birmingham University</w:t>
      </w:r>
    </w:p>
    <w:p w14:paraId="23DCA7CF" w14:textId="77777777" w:rsidR="00E77691" w:rsidRDefault="00E77691" w:rsidP="00E77691">
      <w:pPr>
        <w:pStyle w:val="ListParagraph"/>
        <w:widowControl/>
        <w:numPr>
          <w:ilvl w:val="0"/>
          <w:numId w:val="34"/>
        </w:numPr>
        <w:rPr>
          <w:rFonts w:eastAsia="Times New Roman"/>
          <w:sz w:val="24"/>
          <w:szCs w:val="24"/>
          <w:lang w:eastAsia="en-GB"/>
        </w:rPr>
      </w:pPr>
      <w:r>
        <w:rPr>
          <w:rFonts w:eastAsia="Times New Roman"/>
          <w:sz w:val="24"/>
          <w:szCs w:val="24"/>
          <w:lang w:eastAsia="en-GB"/>
        </w:rPr>
        <w:t>Senior Research Fellow in Dementia, Institute of Mental Health, University of Nottingham</w:t>
      </w:r>
    </w:p>
    <w:p w14:paraId="631E7AAD" w14:textId="77777777" w:rsidR="00E77691" w:rsidRDefault="00E77691" w:rsidP="00E77691">
      <w:pPr>
        <w:rPr>
          <w:rFonts w:ascii="Arial" w:hAnsi="Arial" w:cs="Arial"/>
          <w:color w:val="000000"/>
          <w:lang w:eastAsia="en-GB"/>
        </w:rPr>
      </w:pPr>
      <w:r>
        <w:rPr>
          <w:rFonts w:ascii="Arial" w:hAnsi="Arial" w:cs="Arial"/>
          <w:color w:val="000000"/>
          <w:lang w:eastAsia="en-GB"/>
        </w:rPr>
        <w:t xml:space="preserve">Outside of health and </w:t>
      </w:r>
      <w:proofErr w:type="gramStart"/>
      <w:r>
        <w:rPr>
          <w:rFonts w:ascii="Arial" w:hAnsi="Arial" w:cs="Arial"/>
          <w:color w:val="000000"/>
          <w:lang w:eastAsia="en-GB"/>
        </w:rPr>
        <w:t>care;</w:t>
      </w:r>
      <w:proofErr w:type="gramEnd"/>
    </w:p>
    <w:p w14:paraId="23552DD2" w14:textId="77777777" w:rsidR="00E77691" w:rsidRDefault="00E77691" w:rsidP="00E77691">
      <w:pPr>
        <w:pStyle w:val="ListParagraph"/>
        <w:widowControl/>
        <w:numPr>
          <w:ilvl w:val="0"/>
          <w:numId w:val="34"/>
        </w:numPr>
        <w:rPr>
          <w:rFonts w:eastAsia="Times New Roman"/>
          <w:color w:val="000000"/>
          <w:sz w:val="24"/>
          <w:szCs w:val="24"/>
          <w:lang w:eastAsia="en-GB"/>
        </w:rPr>
      </w:pPr>
      <w:r>
        <w:rPr>
          <w:rFonts w:eastAsia="Times New Roman"/>
          <w:sz w:val="24"/>
          <w:szCs w:val="24"/>
        </w:rPr>
        <w:t>Northern regional libraries – health offer example of a delirium zine workshop</w:t>
      </w:r>
    </w:p>
    <w:p w14:paraId="15CB8524" w14:textId="77777777" w:rsidR="00E77691" w:rsidRDefault="00E77691" w:rsidP="00E77691">
      <w:pPr>
        <w:pStyle w:val="ListParagraph"/>
        <w:ind w:left="430"/>
        <w:rPr>
          <w:rFonts w:eastAsiaTheme="minorHAnsi"/>
          <w:color w:val="000000"/>
          <w:sz w:val="24"/>
          <w:szCs w:val="24"/>
          <w:lang w:eastAsia="en-GB"/>
        </w:rPr>
      </w:pPr>
    </w:p>
    <w:p w14:paraId="3BBF843B" w14:textId="77777777" w:rsidR="00E77691" w:rsidRDefault="00E77691" w:rsidP="00E77691">
      <w:pPr>
        <w:rPr>
          <w:rFonts w:ascii="Arial" w:hAnsi="Arial" w:cs="Arial"/>
          <w:b/>
          <w:bCs/>
        </w:rPr>
      </w:pPr>
      <w:r>
        <w:rPr>
          <w:rFonts w:ascii="Arial" w:hAnsi="Arial" w:cs="Arial"/>
          <w:b/>
          <w:bCs/>
        </w:rPr>
        <w:t>Wales (2)</w:t>
      </w:r>
    </w:p>
    <w:p w14:paraId="3D409038" w14:textId="77777777" w:rsidR="00E77691" w:rsidRDefault="00E77691" w:rsidP="00E77691">
      <w:pPr>
        <w:pStyle w:val="ListParagraph"/>
        <w:widowControl/>
        <w:numPr>
          <w:ilvl w:val="0"/>
          <w:numId w:val="34"/>
        </w:numPr>
        <w:rPr>
          <w:rFonts w:eastAsia="Times New Roman"/>
          <w:sz w:val="24"/>
          <w:szCs w:val="24"/>
        </w:rPr>
      </w:pPr>
      <w:r>
        <w:rPr>
          <w:rFonts w:eastAsia="Times New Roman"/>
          <w:sz w:val="24"/>
          <w:szCs w:val="24"/>
          <w:lang w:eastAsia="en-GB"/>
        </w:rPr>
        <w:t>Hywel Dda University Health Board, NHS West Wales – Advanced Practitioner/Occupational Therapist</w:t>
      </w:r>
    </w:p>
    <w:p w14:paraId="70E98470" w14:textId="77777777" w:rsidR="00E77691" w:rsidRDefault="00E77691" w:rsidP="00E77691">
      <w:pPr>
        <w:pStyle w:val="ListParagraph"/>
        <w:widowControl/>
        <w:numPr>
          <w:ilvl w:val="0"/>
          <w:numId w:val="34"/>
        </w:numPr>
        <w:rPr>
          <w:rFonts w:eastAsia="Times New Roman"/>
          <w:sz w:val="24"/>
          <w:szCs w:val="24"/>
        </w:rPr>
      </w:pPr>
      <w:r>
        <w:rPr>
          <w:rFonts w:eastAsia="Times New Roman"/>
          <w:color w:val="000000"/>
          <w:sz w:val="24"/>
          <w:szCs w:val="24"/>
        </w:rPr>
        <w:t xml:space="preserve">Cwm </w:t>
      </w:r>
      <w:proofErr w:type="spellStart"/>
      <w:r>
        <w:rPr>
          <w:rFonts w:eastAsia="Times New Roman"/>
          <w:color w:val="000000"/>
          <w:sz w:val="24"/>
          <w:szCs w:val="24"/>
        </w:rPr>
        <w:t>Taf</w:t>
      </w:r>
      <w:proofErr w:type="spellEnd"/>
      <w:r>
        <w:rPr>
          <w:rFonts w:eastAsia="Times New Roman"/>
          <w:color w:val="000000"/>
          <w:sz w:val="24"/>
          <w:szCs w:val="24"/>
        </w:rPr>
        <w:t xml:space="preserve"> University Health Board, NHS Wales – Acute Hospital, Advanced Clinical Practitioner</w:t>
      </w:r>
    </w:p>
    <w:p w14:paraId="498AC38F" w14:textId="77777777" w:rsidR="00E77691" w:rsidRDefault="00E77691" w:rsidP="00E77691">
      <w:pPr>
        <w:rPr>
          <w:rFonts w:ascii="Calibri" w:hAnsi="Calibri" w:cs="Calibri"/>
          <w:sz w:val="22"/>
          <w:szCs w:val="22"/>
        </w:rPr>
      </w:pPr>
    </w:p>
    <w:p w14:paraId="6B7D1CFD" w14:textId="77777777" w:rsidR="00E77691" w:rsidRPr="000E444B" w:rsidRDefault="00E77691" w:rsidP="00E77691">
      <w:pPr>
        <w:rPr>
          <w:rFonts w:ascii="Arial" w:hAnsi="Arial" w:cs="Arial"/>
        </w:rPr>
      </w:pPr>
    </w:p>
    <w:p w14:paraId="39CE0029" w14:textId="77777777" w:rsidR="00E77691" w:rsidRPr="000E444B" w:rsidRDefault="00E77691" w:rsidP="00E77691">
      <w:pPr>
        <w:rPr>
          <w:rFonts w:ascii="Arial" w:hAnsi="Arial" w:cs="Arial"/>
        </w:rPr>
      </w:pPr>
    </w:p>
    <w:p w14:paraId="2EE8EE40" w14:textId="0A15A6EC" w:rsidR="00E77691" w:rsidRPr="000E444B" w:rsidRDefault="00E77691" w:rsidP="00E77691">
      <w:pPr>
        <w:rPr>
          <w:rFonts w:ascii="Arial" w:hAnsi="Arial" w:cs="Arial"/>
        </w:rPr>
      </w:pPr>
      <w:r w:rsidRPr="000E444B">
        <w:rPr>
          <w:rFonts w:ascii="Arial" w:hAnsi="Arial" w:cs="Arial"/>
          <w:sz w:val="28"/>
          <w:szCs w:val="28"/>
        </w:rPr>
        <w:t xml:space="preserve">Appendix </w:t>
      </w:r>
      <w:r>
        <w:rPr>
          <w:rFonts w:ascii="Arial" w:hAnsi="Arial" w:cs="Arial"/>
          <w:sz w:val="28"/>
          <w:szCs w:val="28"/>
        </w:rPr>
        <w:t>Fifteen</w:t>
      </w:r>
      <w:r w:rsidRPr="000E444B">
        <w:rPr>
          <w:rFonts w:ascii="Arial" w:hAnsi="Arial" w:cs="Arial"/>
          <w:sz w:val="28"/>
          <w:szCs w:val="28"/>
        </w:rPr>
        <w:t xml:space="preserve"> - GM delirium programme achievements June 2022 – May 2024</w:t>
      </w:r>
    </w:p>
    <w:p w14:paraId="3908E06C" w14:textId="77777777" w:rsidR="00E77691" w:rsidRPr="000E444B" w:rsidRDefault="00E77691" w:rsidP="00E77691">
      <w:pPr>
        <w:rPr>
          <w:rFonts w:ascii="Arial" w:eastAsia="Times New Roman" w:hAnsi="Arial" w:cs="Arial"/>
        </w:rPr>
      </w:pPr>
    </w:p>
    <w:p w14:paraId="24965A8A" w14:textId="77777777" w:rsidR="00E77691" w:rsidRPr="000E444B" w:rsidRDefault="00E77691" w:rsidP="00E77691">
      <w:pPr>
        <w:pStyle w:val="ListParagraph"/>
        <w:widowControl/>
        <w:numPr>
          <w:ilvl w:val="0"/>
          <w:numId w:val="17"/>
        </w:numPr>
        <w:rPr>
          <w:rFonts w:eastAsia="Times New Roman"/>
          <w:sz w:val="24"/>
          <w:szCs w:val="24"/>
        </w:rPr>
      </w:pPr>
      <w:r w:rsidRPr="000E444B">
        <w:rPr>
          <w:rFonts w:eastAsia="Times New Roman"/>
          <w:sz w:val="24"/>
          <w:szCs w:val="24"/>
        </w:rPr>
        <w:t xml:space="preserve">Summer 2022 </w:t>
      </w:r>
      <w:r w:rsidRPr="000E444B">
        <w:rPr>
          <w:rFonts w:eastAsia="Times New Roman"/>
          <w:b/>
          <w:bCs/>
          <w:sz w:val="24"/>
          <w:szCs w:val="24"/>
        </w:rPr>
        <w:t>Stockport locality are Health Service Journal Patient Safety Awards finalists</w:t>
      </w:r>
      <w:r w:rsidRPr="000E444B">
        <w:rPr>
          <w:rFonts w:eastAsia="Times New Roman"/>
          <w:sz w:val="24"/>
          <w:szCs w:val="24"/>
        </w:rPr>
        <w:t xml:space="preserve"> with their improvement work implementing the delirium </w:t>
      </w:r>
      <w:proofErr w:type="gramStart"/>
      <w:r w:rsidRPr="000E444B">
        <w:rPr>
          <w:rFonts w:eastAsia="Times New Roman"/>
          <w:sz w:val="24"/>
          <w:szCs w:val="24"/>
        </w:rPr>
        <w:t>pathway</w:t>
      </w:r>
      <w:proofErr w:type="gramEnd"/>
    </w:p>
    <w:p w14:paraId="371C28AA" w14:textId="77777777" w:rsidR="00E77691" w:rsidRPr="000E444B" w:rsidRDefault="00E77691" w:rsidP="00E77691">
      <w:pPr>
        <w:pStyle w:val="ListParagraph"/>
        <w:widowControl/>
        <w:numPr>
          <w:ilvl w:val="1"/>
          <w:numId w:val="17"/>
        </w:numPr>
        <w:rPr>
          <w:rFonts w:eastAsia="Times New Roman"/>
          <w:sz w:val="24"/>
          <w:szCs w:val="24"/>
        </w:rPr>
      </w:pPr>
      <w:r w:rsidRPr="000E444B">
        <w:rPr>
          <w:rFonts w:eastAsia="Times New Roman"/>
          <w:sz w:val="24"/>
          <w:szCs w:val="24"/>
        </w:rPr>
        <w:t>https://dementia-united.org.uk/news/2022/11/02/improved-support-for-patients-with-delirium-recognised-at-hsj-safety-awards/</w:t>
      </w:r>
    </w:p>
    <w:p w14:paraId="4E50D501" w14:textId="77777777" w:rsidR="00E77691" w:rsidRPr="000E444B" w:rsidRDefault="00E77691" w:rsidP="00E77691">
      <w:pPr>
        <w:pStyle w:val="ListParagraph"/>
        <w:widowControl/>
        <w:numPr>
          <w:ilvl w:val="0"/>
          <w:numId w:val="17"/>
        </w:numPr>
        <w:rPr>
          <w:rFonts w:eastAsia="Times New Roman"/>
          <w:sz w:val="24"/>
          <w:szCs w:val="24"/>
        </w:rPr>
      </w:pPr>
      <w:r w:rsidRPr="000E444B">
        <w:rPr>
          <w:rFonts w:eastAsia="Times New Roman"/>
          <w:sz w:val="24"/>
          <w:szCs w:val="24"/>
        </w:rPr>
        <w:t xml:space="preserve">July 2022 </w:t>
      </w:r>
      <w:r w:rsidRPr="000E444B">
        <w:rPr>
          <w:rFonts w:eastAsia="Times New Roman"/>
          <w:b/>
          <w:bCs/>
          <w:sz w:val="24"/>
          <w:szCs w:val="24"/>
        </w:rPr>
        <w:t>DU host a delirium free Zine workshop with lived experience members</w:t>
      </w:r>
      <w:r w:rsidRPr="000E444B">
        <w:rPr>
          <w:rFonts w:eastAsia="Times New Roman"/>
          <w:sz w:val="24"/>
          <w:szCs w:val="24"/>
        </w:rPr>
        <w:t xml:space="preserve"> producing a delirium resource that depicts people’s lived experiences; this is available across GM libraries in the e-borrow </w:t>
      </w:r>
      <w:proofErr w:type="gramStart"/>
      <w:r w:rsidRPr="000E444B">
        <w:rPr>
          <w:rFonts w:eastAsia="Times New Roman"/>
          <w:sz w:val="24"/>
          <w:szCs w:val="24"/>
        </w:rPr>
        <w:t>box</w:t>
      </w:r>
      <w:proofErr w:type="gramEnd"/>
      <w:r w:rsidRPr="000E444B">
        <w:rPr>
          <w:rFonts w:eastAsia="Times New Roman"/>
          <w:sz w:val="24"/>
          <w:szCs w:val="24"/>
        </w:rPr>
        <w:t xml:space="preserve"> </w:t>
      </w:r>
    </w:p>
    <w:p w14:paraId="0E0859A3" w14:textId="77777777" w:rsidR="00E77691" w:rsidRPr="000E444B" w:rsidRDefault="00E77691" w:rsidP="00E77691">
      <w:pPr>
        <w:pStyle w:val="ListParagraph"/>
        <w:widowControl/>
        <w:numPr>
          <w:ilvl w:val="1"/>
          <w:numId w:val="17"/>
        </w:numPr>
        <w:rPr>
          <w:rFonts w:eastAsia="Times New Roman"/>
          <w:sz w:val="24"/>
          <w:szCs w:val="24"/>
        </w:rPr>
      </w:pPr>
      <w:r w:rsidRPr="000E444B">
        <w:rPr>
          <w:rFonts w:eastAsia="Times New Roman"/>
          <w:sz w:val="24"/>
          <w:szCs w:val="24"/>
        </w:rPr>
        <w:t>https://dementia-united.org.uk/news/2023/03/11/delirium-voices-zine-sharing-lived-experiences-of-delirium/</w:t>
      </w:r>
    </w:p>
    <w:p w14:paraId="7163869F" w14:textId="77777777" w:rsidR="00E77691" w:rsidRPr="000E444B" w:rsidRDefault="00E77691" w:rsidP="00E77691">
      <w:pPr>
        <w:pStyle w:val="ListParagraph"/>
        <w:widowControl/>
        <w:numPr>
          <w:ilvl w:val="0"/>
          <w:numId w:val="17"/>
        </w:numPr>
        <w:rPr>
          <w:rFonts w:eastAsia="Times New Roman"/>
          <w:sz w:val="24"/>
          <w:szCs w:val="24"/>
        </w:rPr>
      </w:pPr>
      <w:r w:rsidRPr="000E444B">
        <w:rPr>
          <w:rFonts w:eastAsia="Times New Roman"/>
          <w:sz w:val="24"/>
          <w:szCs w:val="24"/>
        </w:rPr>
        <w:t xml:space="preserve">October 2022 DU hosted the </w:t>
      </w:r>
      <w:r w:rsidRPr="000E444B">
        <w:rPr>
          <w:rFonts w:eastAsia="Times New Roman"/>
          <w:b/>
          <w:bCs/>
          <w:sz w:val="24"/>
          <w:szCs w:val="24"/>
        </w:rPr>
        <w:t xml:space="preserve">inaugural GM Best practice webinar; </w:t>
      </w:r>
      <w:r w:rsidRPr="000E444B">
        <w:rPr>
          <w:rFonts w:eastAsia="Times New Roman"/>
          <w:sz w:val="24"/>
          <w:szCs w:val="24"/>
        </w:rPr>
        <w:t xml:space="preserve">60 people </w:t>
      </w:r>
      <w:proofErr w:type="gramStart"/>
      <w:r w:rsidRPr="000E444B">
        <w:rPr>
          <w:rFonts w:eastAsia="Times New Roman"/>
          <w:sz w:val="24"/>
          <w:szCs w:val="24"/>
        </w:rPr>
        <w:t>attended</w:t>
      </w:r>
      <w:proofErr w:type="gramEnd"/>
      <w:r w:rsidRPr="000E444B">
        <w:rPr>
          <w:rFonts w:eastAsia="Times New Roman"/>
          <w:sz w:val="24"/>
          <w:szCs w:val="24"/>
        </w:rPr>
        <w:t xml:space="preserve"> </w:t>
      </w:r>
    </w:p>
    <w:p w14:paraId="12307BC0" w14:textId="77777777" w:rsidR="00E77691" w:rsidRPr="000E444B" w:rsidRDefault="00E77691" w:rsidP="00E77691">
      <w:pPr>
        <w:pStyle w:val="ListParagraph"/>
        <w:widowControl/>
        <w:numPr>
          <w:ilvl w:val="1"/>
          <w:numId w:val="17"/>
        </w:numPr>
        <w:rPr>
          <w:rFonts w:eastAsia="Times New Roman"/>
          <w:sz w:val="28"/>
          <w:szCs w:val="28"/>
        </w:rPr>
      </w:pPr>
      <w:r w:rsidRPr="000E444B">
        <w:rPr>
          <w:sz w:val="24"/>
          <w:szCs w:val="24"/>
        </w:rPr>
        <w:t>https://dementia-united.org.uk/news/2022/10/21/greater-manchesters-best-practice-delirium-webinar-october-14th-2022/</w:t>
      </w:r>
    </w:p>
    <w:p w14:paraId="69081D22" w14:textId="77777777" w:rsidR="00E77691" w:rsidRPr="000E444B" w:rsidRDefault="00E77691" w:rsidP="00E77691">
      <w:pPr>
        <w:pStyle w:val="ListParagraph"/>
        <w:widowControl/>
        <w:numPr>
          <w:ilvl w:val="0"/>
          <w:numId w:val="17"/>
        </w:numPr>
        <w:rPr>
          <w:rFonts w:eastAsia="Times New Roman"/>
          <w:sz w:val="24"/>
          <w:szCs w:val="24"/>
        </w:rPr>
      </w:pPr>
      <w:r w:rsidRPr="000E444B">
        <w:rPr>
          <w:rFonts w:eastAsia="Times New Roman"/>
          <w:sz w:val="24"/>
          <w:szCs w:val="24"/>
        </w:rPr>
        <w:t xml:space="preserve">November 2022 DU presented the </w:t>
      </w:r>
      <w:r w:rsidRPr="000E444B">
        <w:rPr>
          <w:rFonts w:eastAsia="Times New Roman"/>
          <w:b/>
          <w:bCs/>
          <w:sz w:val="24"/>
          <w:szCs w:val="24"/>
        </w:rPr>
        <w:t xml:space="preserve">North West libraries train the trainer Zine </w:t>
      </w:r>
      <w:proofErr w:type="gramStart"/>
      <w:r w:rsidRPr="000E444B">
        <w:rPr>
          <w:rFonts w:eastAsia="Times New Roman"/>
          <w:b/>
          <w:bCs/>
          <w:sz w:val="24"/>
          <w:szCs w:val="24"/>
        </w:rPr>
        <w:t>workshop</w:t>
      </w:r>
      <w:proofErr w:type="gramEnd"/>
    </w:p>
    <w:p w14:paraId="77529DE1" w14:textId="77777777" w:rsidR="00E77691" w:rsidRPr="000E444B" w:rsidRDefault="00E77691" w:rsidP="00E77691">
      <w:pPr>
        <w:pStyle w:val="ListParagraph"/>
        <w:widowControl/>
        <w:numPr>
          <w:ilvl w:val="0"/>
          <w:numId w:val="17"/>
        </w:numPr>
        <w:rPr>
          <w:rFonts w:eastAsia="Times New Roman"/>
          <w:sz w:val="24"/>
          <w:szCs w:val="24"/>
        </w:rPr>
      </w:pPr>
      <w:r w:rsidRPr="000E444B">
        <w:rPr>
          <w:rFonts w:eastAsia="Times New Roman"/>
          <w:sz w:val="24"/>
          <w:szCs w:val="24"/>
        </w:rPr>
        <w:lastRenderedPageBreak/>
        <w:t xml:space="preserve">December 2022 first time we have had any </w:t>
      </w:r>
      <w:r w:rsidRPr="000E444B">
        <w:rPr>
          <w:rFonts w:eastAsia="Times New Roman"/>
          <w:b/>
          <w:bCs/>
          <w:sz w:val="24"/>
          <w:szCs w:val="24"/>
        </w:rPr>
        <w:t>community data</w:t>
      </w:r>
      <w:r w:rsidRPr="000E444B">
        <w:rPr>
          <w:rFonts w:eastAsia="Times New Roman"/>
          <w:sz w:val="24"/>
          <w:szCs w:val="24"/>
        </w:rPr>
        <w:t xml:space="preserve"> as DU negotiated having a </w:t>
      </w:r>
      <w:proofErr w:type="spellStart"/>
      <w:proofErr w:type="gramStart"/>
      <w:r w:rsidRPr="000E444B">
        <w:rPr>
          <w:rFonts w:eastAsia="Times New Roman"/>
          <w:sz w:val="24"/>
          <w:szCs w:val="24"/>
        </w:rPr>
        <w:t>years</w:t>
      </w:r>
      <w:proofErr w:type="spellEnd"/>
      <w:proofErr w:type="gramEnd"/>
      <w:r w:rsidRPr="000E444B">
        <w:rPr>
          <w:rFonts w:eastAsia="Times New Roman"/>
          <w:sz w:val="24"/>
          <w:szCs w:val="24"/>
        </w:rPr>
        <w:t xml:space="preserve"> data from localities community and agreement to provide this ongoing from GM Shared Services (8 localities), 2 primary care localities’ Business Intelligence colleagues </w:t>
      </w:r>
    </w:p>
    <w:p w14:paraId="377FBC98" w14:textId="77777777" w:rsidR="00E77691" w:rsidRPr="000E444B" w:rsidRDefault="00E77691" w:rsidP="00E77691">
      <w:pPr>
        <w:pStyle w:val="ListParagraph"/>
        <w:widowControl/>
        <w:numPr>
          <w:ilvl w:val="0"/>
          <w:numId w:val="17"/>
        </w:numPr>
        <w:rPr>
          <w:rFonts w:eastAsia="Times New Roman"/>
          <w:sz w:val="24"/>
          <w:szCs w:val="24"/>
        </w:rPr>
      </w:pPr>
      <w:r w:rsidRPr="000E444B">
        <w:rPr>
          <w:rFonts w:eastAsia="Times New Roman"/>
          <w:sz w:val="24"/>
          <w:szCs w:val="24"/>
        </w:rPr>
        <w:t xml:space="preserve">January 2023 </w:t>
      </w:r>
      <w:r w:rsidRPr="000E444B">
        <w:rPr>
          <w:rFonts w:eastAsia="Times New Roman"/>
          <w:b/>
          <w:bCs/>
          <w:sz w:val="24"/>
          <w:szCs w:val="24"/>
        </w:rPr>
        <w:t>GM Urgent Care meeting presentation</w:t>
      </w:r>
      <w:r w:rsidRPr="000E444B">
        <w:rPr>
          <w:rFonts w:eastAsia="Times New Roman"/>
          <w:sz w:val="24"/>
          <w:szCs w:val="24"/>
        </w:rPr>
        <w:t xml:space="preserve"> on the delirium programme</w:t>
      </w:r>
    </w:p>
    <w:p w14:paraId="3A72F6CD" w14:textId="77777777" w:rsidR="00E77691" w:rsidRPr="000E444B" w:rsidRDefault="00E77691" w:rsidP="00E77691">
      <w:pPr>
        <w:pStyle w:val="ListParagraph"/>
        <w:widowControl/>
        <w:numPr>
          <w:ilvl w:val="0"/>
          <w:numId w:val="17"/>
        </w:numPr>
        <w:rPr>
          <w:rFonts w:eastAsia="Times New Roman"/>
          <w:sz w:val="24"/>
          <w:szCs w:val="24"/>
        </w:rPr>
      </w:pPr>
      <w:r w:rsidRPr="000E444B">
        <w:rPr>
          <w:rFonts w:eastAsia="Times New Roman"/>
          <w:sz w:val="24"/>
          <w:szCs w:val="24"/>
        </w:rPr>
        <w:t xml:space="preserve">March 2023 DU commissioned a further </w:t>
      </w:r>
      <w:r w:rsidRPr="000E444B">
        <w:rPr>
          <w:rFonts w:eastAsia="Times New Roman"/>
          <w:b/>
          <w:bCs/>
          <w:sz w:val="24"/>
          <w:szCs w:val="24"/>
        </w:rPr>
        <w:t xml:space="preserve">translation of leaflets extended to 16 </w:t>
      </w:r>
      <w:proofErr w:type="gramStart"/>
      <w:r w:rsidRPr="000E444B">
        <w:rPr>
          <w:rFonts w:eastAsia="Times New Roman"/>
          <w:b/>
          <w:bCs/>
          <w:sz w:val="24"/>
          <w:szCs w:val="24"/>
        </w:rPr>
        <w:t>languages</w:t>
      </w:r>
      <w:proofErr w:type="gramEnd"/>
      <w:r w:rsidRPr="000E444B">
        <w:rPr>
          <w:rFonts w:eastAsia="Times New Roman"/>
          <w:b/>
          <w:bCs/>
          <w:sz w:val="24"/>
          <w:szCs w:val="24"/>
        </w:rPr>
        <w:t xml:space="preserve"> </w:t>
      </w:r>
    </w:p>
    <w:p w14:paraId="6772D94E" w14:textId="77777777" w:rsidR="00E77691" w:rsidRPr="000E444B" w:rsidRDefault="00E77691" w:rsidP="00E77691">
      <w:pPr>
        <w:pStyle w:val="ListParagraph"/>
        <w:widowControl/>
        <w:numPr>
          <w:ilvl w:val="1"/>
          <w:numId w:val="17"/>
        </w:numPr>
        <w:rPr>
          <w:rFonts w:eastAsia="Times New Roman"/>
          <w:sz w:val="24"/>
          <w:szCs w:val="24"/>
        </w:rPr>
      </w:pPr>
      <w:r w:rsidRPr="000E444B">
        <w:rPr>
          <w:rFonts w:eastAsia="Times New Roman"/>
          <w:sz w:val="24"/>
          <w:szCs w:val="24"/>
        </w:rPr>
        <w:t>https://dementia-united.org.uk/news/2023/03/11/making-delirium-information-more-accessible-in-greater-manchester/</w:t>
      </w:r>
    </w:p>
    <w:p w14:paraId="3C078670" w14:textId="77777777" w:rsidR="00E77691" w:rsidRPr="000E444B" w:rsidRDefault="00E77691" w:rsidP="00E77691">
      <w:pPr>
        <w:numPr>
          <w:ilvl w:val="0"/>
          <w:numId w:val="17"/>
        </w:numPr>
        <w:rPr>
          <w:rFonts w:ascii="Arial" w:eastAsia="Times New Roman" w:hAnsi="Arial" w:cs="Arial"/>
        </w:rPr>
      </w:pPr>
      <w:r w:rsidRPr="000E444B">
        <w:rPr>
          <w:rFonts w:ascii="Arial" w:eastAsia="Times New Roman" w:hAnsi="Arial" w:cs="Arial"/>
        </w:rPr>
        <w:t xml:space="preserve">March 2023 </w:t>
      </w:r>
      <w:r w:rsidRPr="000E444B">
        <w:rPr>
          <w:rFonts w:ascii="Arial" w:eastAsia="Times New Roman" w:hAnsi="Arial" w:cs="Arial"/>
          <w:b/>
          <w:bCs/>
        </w:rPr>
        <w:t>North West NHSE Ageing well presentation</w:t>
      </w:r>
      <w:r w:rsidRPr="000E444B">
        <w:rPr>
          <w:rFonts w:ascii="Arial" w:eastAsia="Times New Roman" w:hAnsi="Arial" w:cs="Arial"/>
        </w:rPr>
        <w:t xml:space="preserve"> on the delirium </w:t>
      </w:r>
      <w:proofErr w:type="gramStart"/>
      <w:r w:rsidRPr="000E444B">
        <w:rPr>
          <w:rFonts w:ascii="Arial" w:eastAsia="Times New Roman" w:hAnsi="Arial" w:cs="Arial"/>
        </w:rPr>
        <w:t>programme</w:t>
      </w:r>
      <w:proofErr w:type="gramEnd"/>
    </w:p>
    <w:p w14:paraId="07BD4F42" w14:textId="77777777" w:rsidR="00E77691" w:rsidRPr="000E444B" w:rsidRDefault="00E77691" w:rsidP="00E77691">
      <w:pPr>
        <w:numPr>
          <w:ilvl w:val="0"/>
          <w:numId w:val="4"/>
        </w:numPr>
        <w:rPr>
          <w:rFonts w:ascii="Arial" w:eastAsia="Times New Roman" w:hAnsi="Arial" w:cs="Arial"/>
        </w:rPr>
      </w:pPr>
      <w:r w:rsidRPr="000E444B">
        <w:rPr>
          <w:rFonts w:ascii="Arial" w:eastAsia="Times New Roman" w:hAnsi="Arial" w:cs="Arial"/>
        </w:rPr>
        <w:t xml:space="preserve">April 2023 DU hosted a </w:t>
      </w:r>
      <w:r w:rsidRPr="000E444B">
        <w:rPr>
          <w:rFonts w:ascii="Arial" w:eastAsia="Times New Roman" w:hAnsi="Arial" w:cs="Arial"/>
          <w:b/>
          <w:bCs/>
        </w:rPr>
        <w:t>GM best practice virtual Delirium webinar</w:t>
      </w:r>
      <w:r w:rsidRPr="000E444B">
        <w:rPr>
          <w:rFonts w:ascii="Arial" w:eastAsia="Times New Roman" w:hAnsi="Arial" w:cs="Arial"/>
        </w:rPr>
        <w:t xml:space="preserve">; 157 attended including from outside of </w:t>
      </w:r>
      <w:proofErr w:type="gramStart"/>
      <w:r w:rsidRPr="000E444B">
        <w:rPr>
          <w:rFonts w:ascii="Arial" w:eastAsia="Times New Roman" w:hAnsi="Arial" w:cs="Arial"/>
        </w:rPr>
        <w:t>GM</w:t>
      </w:r>
      <w:proofErr w:type="gramEnd"/>
      <w:r w:rsidRPr="000E444B">
        <w:rPr>
          <w:rFonts w:ascii="Arial" w:eastAsia="Times New Roman" w:hAnsi="Arial" w:cs="Arial"/>
        </w:rPr>
        <w:t xml:space="preserve"> </w:t>
      </w:r>
    </w:p>
    <w:p w14:paraId="04963EEB" w14:textId="77777777" w:rsidR="00E77691" w:rsidRPr="000E444B" w:rsidRDefault="00E77691" w:rsidP="00E77691">
      <w:pPr>
        <w:numPr>
          <w:ilvl w:val="1"/>
          <w:numId w:val="4"/>
        </w:numPr>
        <w:rPr>
          <w:rFonts w:ascii="Arial" w:eastAsia="Times New Roman" w:hAnsi="Arial" w:cs="Arial"/>
        </w:rPr>
      </w:pPr>
      <w:r w:rsidRPr="000E444B">
        <w:rPr>
          <w:rFonts w:ascii="Arial" w:eastAsia="Times New Roman" w:hAnsi="Arial" w:cs="Arial"/>
        </w:rPr>
        <w:t>https://dementia-united.org.uk/news/2023/05/11/greater-manchesters-best-practice-delirium-webinar-26th-april-2023/</w:t>
      </w:r>
    </w:p>
    <w:p w14:paraId="12F869BB" w14:textId="77777777" w:rsidR="00E77691" w:rsidRPr="000E444B" w:rsidRDefault="00E77691" w:rsidP="00E77691">
      <w:pPr>
        <w:numPr>
          <w:ilvl w:val="0"/>
          <w:numId w:val="4"/>
        </w:numPr>
        <w:rPr>
          <w:rFonts w:ascii="Arial" w:eastAsia="Times New Roman" w:hAnsi="Arial" w:cs="Arial"/>
        </w:rPr>
      </w:pPr>
      <w:r w:rsidRPr="000E444B">
        <w:rPr>
          <w:rFonts w:ascii="Arial" w:eastAsia="Times New Roman" w:hAnsi="Arial" w:cs="Arial"/>
        </w:rPr>
        <w:t xml:space="preserve">May 2023 Contributed to the published </w:t>
      </w:r>
      <w:r w:rsidRPr="000E444B">
        <w:rPr>
          <w:rFonts w:ascii="Arial" w:eastAsia="Times New Roman" w:hAnsi="Arial" w:cs="Arial"/>
          <w:b/>
          <w:bCs/>
        </w:rPr>
        <w:t xml:space="preserve">Royal College Ambulance Clinical Guidance on </w:t>
      </w:r>
      <w:proofErr w:type="gramStart"/>
      <w:r w:rsidRPr="000E444B">
        <w:rPr>
          <w:rFonts w:ascii="Arial" w:eastAsia="Times New Roman" w:hAnsi="Arial" w:cs="Arial"/>
          <w:b/>
          <w:bCs/>
        </w:rPr>
        <w:t>delirium</w:t>
      </w:r>
      <w:proofErr w:type="gramEnd"/>
      <w:r w:rsidRPr="000E444B">
        <w:rPr>
          <w:rFonts w:ascii="Arial" w:eastAsia="Times New Roman" w:hAnsi="Arial" w:cs="Arial"/>
          <w:b/>
          <w:bCs/>
        </w:rPr>
        <w:t xml:space="preserve"> </w:t>
      </w:r>
    </w:p>
    <w:p w14:paraId="5EFCF2CA" w14:textId="77777777" w:rsidR="00E77691" w:rsidRPr="000E444B" w:rsidRDefault="00E77691" w:rsidP="00E77691">
      <w:pPr>
        <w:numPr>
          <w:ilvl w:val="0"/>
          <w:numId w:val="4"/>
        </w:numPr>
        <w:rPr>
          <w:rFonts w:ascii="Arial" w:eastAsia="Times New Roman" w:hAnsi="Arial" w:cs="Arial"/>
        </w:rPr>
      </w:pPr>
      <w:r w:rsidRPr="000E444B">
        <w:rPr>
          <w:rFonts w:ascii="Arial" w:eastAsia="Times New Roman" w:hAnsi="Arial" w:cs="Arial"/>
        </w:rPr>
        <w:t>Summer 2023</w:t>
      </w:r>
      <w:r w:rsidRPr="000E444B">
        <w:rPr>
          <w:rFonts w:ascii="Arial" w:eastAsia="Times New Roman" w:hAnsi="Arial" w:cs="Arial"/>
          <w:b/>
          <w:bCs/>
        </w:rPr>
        <w:t xml:space="preserve"> </w:t>
      </w:r>
      <w:r w:rsidRPr="000E444B">
        <w:rPr>
          <w:rFonts w:ascii="Arial" w:eastAsia="Times New Roman" w:hAnsi="Arial" w:cs="Arial"/>
        </w:rPr>
        <w:t>Completed work on a</w:t>
      </w:r>
      <w:r w:rsidRPr="000E444B">
        <w:rPr>
          <w:rFonts w:ascii="Arial" w:eastAsia="Times New Roman" w:hAnsi="Arial" w:cs="Arial"/>
          <w:b/>
          <w:bCs/>
        </w:rPr>
        <w:t xml:space="preserve"> GM summer dehydration and delirium campaign </w:t>
      </w:r>
      <w:r w:rsidRPr="000E444B">
        <w:rPr>
          <w:rFonts w:ascii="Arial" w:eastAsia="Times New Roman" w:hAnsi="Arial" w:cs="Arial"/>
        </w:rPr>
        <w:t xml:space="preserve">focusing on prevention of delirium, producing leaflets and </w:t>
      </w:r>
      <w:proofErr w:type="gramStart"/>
      <w:r w:rsidRPr="000E444B">
        <w:rPr>
          <w:rFonts w:ascii="Arial" w:eastAsia="Times New Roman" w:hAnsi="Arial" w:cs="Arial"/>
        </w:rPr>
        <w:t>posters</w:t>
      </w:r>
      <w:proofErr w:type="gramEnd"/>
    </w:p>
    <w:p w14:paraId="28FB10A4" w14:textId="77777777" w:rsidR="00E77691" w:rsidRPr="000E444B" w:rsidRDefault="00E77691" w:rsidP="00E77691">
      <w:pPr>
        <w:numPr>
          <w:ilvl w:val="1"/>
          <w:numId w:val="4"/>
        </w:numPr>
        <w:rPr>
          <w:rFonts w:ascii="Arial" w:eastAsia="Times New Roman" w:hAnsi="Arial" w:cs="Arial"/>
        </w:rPr>
      </w:pPr>
      <w:r w:rsidRPr="000E444B">
        <w:rPr>
          <w:rFonts w:ascii="Arial" w:eastAsia="Times New Roman" w:hAnsi="Arial" w:cs="Arial"/>
        </w:rPr>
        <w:t>https://dementia-united.org.uk/news/2023/07/26/delirium-summer-campaign/</w:t>
      </w:r>
    </w:p>
    <w:p w14:paraId="42BA3493" w14:textId="77777777" w:rsidR="00E77691" w:rsidRPr="000E444B" w:rsidRDefault="00E77691" w:rsidP="00E77691">
      <w:pPr>
        <w:numPr>
          <w:ilvl w:val="0"/>
          <w:numId w:val="4"/>
        </w:numPr>
        <w:rPr>
          <w:rFonts w:ascii="Arial" w:eastAsia="Times New Roman" w:hAnsi="Arial" w:cs="Arial"/>
        </w:rPr>
      </w:pPr>
      <w:r w:rsidRPr="000E444B">
        <w:rPr>
          <w:rFonts w:ascii="Arial" w:eastAsia="Times New Roman" w:hAnsi="Arial" w:cs="Arial"/>
        </w:rPr>
        <w:t>July 2023</w:t>
      </w:r>
      <w:r w:rsidRPr="000E444B">
        <w:rPr>
          <w:rFonts w:ascii="Arial" w:eastAsia="Times New Roman" w:hAnsi="Arial" w:cs="Arial"/>
          <w:b/>
          <w:bCs/>
        </w:rPr>
        <w:t xml:space="preserve"> presented at the GM Clinical Effectiveness </w:t>
      </w:r>
      <w:r w:rsidRPr="000E444B">
        <w:rPr>
          <w:rFonts w:ascii="Arial" w:eastAsia="Times New Roman" w:hAnsi="Arial" w:cs="Arial"/>
        </w:rPr>
        <w:t xml:space="preserve">meeting who endorsed the programme with an ask to join the GM Deteriorating Subgroup </w:t>
      </w:r>
      <w:proofErr w:type="gramStart"/>
      <w:r w:rsidRPr="000E444B">
        <w:rPr>
          <w:rFonts w:ascii="Arial" w:eastAsia="Times New Roman" w:hAnsi="Arial" w:cs="Arial"/>
        </w:rPr>
        <w:t>meeting</w:t>
      </w:r>
      <w:proofErr w:type="gramEnd"/>
    </w:p>
    <w:p w14:paraId="7C7FD2CD" w14:textId="77777777" w:rsidR="00E77691" w:rsidRPr="000E444B" w:rsidRDefault="00E77691" w:rsidP="00E77691">
      <w:pPr>
        <w:numPr>
          <w:ilvl w:val="0"/>
          <w:numId w:val="4"/>
        </w:numPr>
        <w:rPr>
          <w:rFonts w:ascii="Arial" w:eastAsia="Times New Roman" w:hAnsi="Arial" w:cs="Arial"/>
        </w:rPr>
      </w:pPr>
      <w:r w:rsidRPr="000E444B">
        <w:rPr>
          <w:rFonts w:ascii="Arial" w:eastAsia="Times New Roman" w:hAnsi="Arial" w:cs="Arial"/>
        </w:rPr>
        <w:t xml:space="preserve">Sept 2023 </w:t>
      </w:r>
      <w:r w:rsidRPr="000E444B">
        <w:rPr>
          <w:rFonts w:ascii="Arial" w:eastAsia="Times New Roman" w:hAnsi="Arial" w:cs="Arial"/>
          <w:b/>
          <w:bCs/>
        </w:rPr>
        <w:t>European Delirium Association conference</w:t>
      </w:r>
      <w:r w:rsidRPr="000E444B">
        <w:rPr>
          <w:rFonts w:ascii="Arial" w:eastAsia="Times New Roman" w:hAnsi="Arial" w:cs="Arial"/>
        </w:rPr>
        <w:t xml:space="preserve">; DU co-facilitated a lived experience </w:t>
      </w:r>
      <w:proofErr w:type="gramStart"/>
      <w:r w:rsidRPr="000E444B">
        <w:rPr>
          <w:rFonts w:ascii="Arial" w:eastAsia="Times New Roman" w:hAnsi="Arial" w:cs="Arial"/>
        </w:rPr>
        <w:t>creative voices</w:t>
      </w:r>
      <w:proofErr w:type="gramEnd"/>
      <w:r w:rsidRPr="000E444B">
        <w:rPr>
          <w:rFonts w:ascii="Arial" w:eastAsia="Times New Roman" w:hAnsi="Arial" w:cs="Arial"/>
        </w:rPr>
        <w:t xml:space="preserve"> workshop </w:t>
      </w:r>
    </w:p>
    <w:p w14:paraId="4EC6F5C9" w14:textId="77777777" w:rsidR="00E77691" w:rsidRPr="000E444B" w:rsidRDefault="00E77691" w:rsidP="00E77691">
      <w:pPr>
        <w:numPr>
          <w:ilvl w:val="1"/>
          <w:numId w:val="4"/>
        </w:numPr>
        <w:rPr>
          <w:rFonts w:ascii="Arial" w:eastAsia="Times New Roman" w:hAnsi="Arial" w:cs="Arial"/>
        </w:rPr>
      </w:pPr>
      <w:r w:rsidRPr="000E444B">
        <w:rPr>
          <w:rFonts w:ascii="Arial" w:eastAsia="Times New Roman" w:hAnsi="Arial" w:cs="Arial"/>
        </w:rPr>
        <w:t>https://dementia-united.org.uk/news/2023/09/07/dementia-united-are-presenting-at-the-european-delirium-associations-annual-conference/</w:t>
      </w:r>
    </w:p>
    <w:p w14:paraId="41D00ED7" w14:textId="77777777" w:rsidR="00E77691" w:rsidRPr="000E444B" w:rsidRDefault="00E77691" w:rsidP="00E77691">
      <w:pPr>
        <w:numPr>
          <w:ilvl w:val="0"/>
          <w:numId w:val="4"/>
        </w:numPr>
        <w:rPr>
          <w:rFonts w:ascii="Arial" w:eastAsia="Times New Roman" w:hAnsi="Arial" w:cs="Arial"/>
        </w:rPr>
      </w:pPr>
      <w:r w:rsidRPr="000E444B">
        <w:rPr>
          <w:rFonts w:ascii="Arial" w:eastAsia="Times New Roman" w:hAnsi="Arial" w:cs="Arial"/>
        </w:rPr>
        <w:t xml:space="preserve">October 2023 DU hosted </w:t>
      </w:r>
      <w:r w:rsidRPr="000E444B">
        <w:rPr>
          <w:rFonts w:ascii="Arial" w:eastAsia="Times New Roman" w:hAnsi="Arial" w:cs="Arial"/>
          <w:b/>
          <w:bCs/>
        </w:rPr>
        <w:t xml:space="preserve">Royal College of Emergency </w:t>
      </w:r>
      <w:proofErr w:type="gramStart"/>
      <w:r w:rsidRPr="000E444B">
        <w:rPr>
          <w:rFonts w:ascii="Arial" w:eastAsia="Times New Roman" w:hAnsi="Arial" w:cs="Arial"/>
          <w:b/>
          <w:bCs/>
        </w:rPr>
        <w:t>Medicine CPD day</w:t>
      </w:r>
      <w:proofErr w:type="gramEnd"/>
      <w:r w:rsidRPr="000E444B">
        <w:rPr>
          <w:rFonts w:ascii="Arial" w:eastAsia="Times New Roman" w:hAnsi="Arial" w:cs="Arial"/>
          <w:b/>
          <w:bCs/>
        </w:rPr>
        <w:t xml:space="preserve"> on delirium </w:t>
      </w:r>
      <w:r w:rsidRPr="000E444B">
        <w:rPr>
          <w:rFonts w:ascii="Arial" w:eastAsia="Times New Roman" w:hAnsi="Arial" w:cs="Arial"/>
        </w:rPr>
        <w:t>with speakers from across GM, including lived experience members</w:t>
      </w:r>
    </w:p>
    <w:p w14:paraId="65D61A61" w14:textId="77777777" w:rsidR="00E77691" w:rsidRPr="000E444B" w:rsidRDefault="00E77691" w:rsidP="00E77691">
      <w:pPr>
        <w:numPr>
          <w:ilvl w:val="1"/>
          <w:numId w:val="4"/>
        </w:numPr>
        <w:rPr>
          <w:rFonts w:ascii="Arial" w:eastAsia="Times New Roman" w:hAnsi="Arial" w:cs="Arial"/>
        </w:rPr>
      </w:pPr>
      <w:r w:rsidRPr="000E444B">
        <w:rPr>
          <w:rFonts w:ascii="Arial" w:eastAsia="Times New Roman" w:hAnsi="Arial" w:cs="Arial"/>
        </w:rPr>
        <w:t xml:space="preserve">https://dementia-united.org.uk/news/2023/12/05/dementia-united-hosted-the-royal-college-of-emergency-medicine-delirium-virtual-study-day/ </w:t>
      </w:r>
    </w:p>
    <w:p w14:paraId="61BEF7FE" w14:textId="77777777" w:rsidR="00E77691" w:rsidRPr="000E444B" w:rsidRDefault="00E77691" w:rsidP="00E77691">
      <w:pPr>
        <w:numPr>
          <w:ilvl w:val="0"/>
          <w:numId w:val="4"/>
        </w:numPr>
        <w:rPr>
          <w:rFonts w:ascii="Arial" w:eastAsia="Times New Roman" w:hAnsi="Arial" w:cs="Arial"/>
        </w:rPr>
      </w:pPr>
      <w:r w:rsidRPr="000E444B">
        <w:rPr>
          <w:rFonts w:ascii="Arial" w:eastAsia="Times New Roman" w:hAnsi="Arial" w:cs="Arial"/>
        </w:rPr>
        <w:t>October 2023</w:t>
      </w:r>
      <w:r w:rsidRPr="000E444B">
        <w:rPr>
          <w:rFonts w:ascii="Arial" w:eastAsia="Times New Roman" w:hAnsi="Arial" w:cs="Arial"/>
          <w:b/>
          <w:bCs/>
        </w:rPr>
        <w:t xml:space="preserve"> Localities data infographics produced on </w:t>
      </w:r>
      <w:proofErr w:type="gramStart"/>
      <w:r w:rsidRPr="000E444B">
        <w:rPr>
          <w:rFonts w:ascii="Arial" w:eastAsia="Times New Roman" w:hAnsi="Arial" w:cs="Arial"/>
          <w:b/>
          <w:bCs/>
        </w:rPr>
        <w:t>delirium</w:t>
      </w:r>
      <w:proofErr w:type="gramEnd"/>
      <w:r w:rsidRPr="000E444B">
        <w:rPr>
          <w:rFonts w:ascii="Arial" w:eastAsia="Times New Roman" w:hAnsi="Arial" w:cs="Arial"/>
          <w:b/>
          <w:bCs/>
        </w:rPr>
        <w:t xml:space="preserve">  </w:t>
      </w:r>
    </w:p>
    <w:p w14:paraId="763CB5AB" w14:textId="77777777" w:rsidR="00E77691" w:rsidRPr="000E444B" w:rsidRDefault="00E77691" w:rsidP="00E77691">
      <w:pPr>
        <w:numPr>
          <w:ilvl w:val="0"/>
          <w:numId w:val="4"/>
        </w:numPr>
        <w:rPr>
          <w:rFonts w:ascii="Arial" w:eastAsia="Times New Roman" w:hAnsi="Arial" w:cs="Arial"/>
        </w:rPr>
      </w:pPr>
      <w:r w:rsidRPr="000E444B">
        <w:rPr>
          <w:rFonts w:ascii="Arial" w:eastAsia="Times New Roman" w:hAnsi="Arial" w:cs="Arial"/>
        </w:rPr>
        <w:t>November 2023</w:t>
      </w:r>
      <w:r w:rsidRPr="000E444B">
        <w:rPr>
          <w:rFonts w:ascii="Arial" w:eastAsia="Times New Roman" w:hAnsi="Arial" w:cs="Arial"/>
          <w:b/>
          <w:bCs/>
        </w:rPr>
        <w:t xml:space="preserve"> NICE national conference </w:t>
      </w:r>
      <w:r w:rsidRPr="000E444B">
        <w:rPr>
          <w:rFonts w:ascii="Arial" w:eastAsia="Times New Roman" w:hAnsi="Arial" w:cs="Arial"/>
        </w:rPr>
        <w:t>presentation on the Innovation in practice delirium case study</w:t>
      </w:r>
    </w:p>
    <w:p w14:paraId="12125EA1" w14:textId="77777777" w:rsidR="00E77691" w:rsidRPr="000E444B" w:rsidRDefault="00E77691" w:rsidP="00E77691">
      <w:pPr>
        <w:numPr>
          <w:ilvl w:val="1"/>
          <w:numId w:val="4"/>
        </w:numPr>
        <w:rPr>
          <w:rFonts w:ascii="Arial" w:eastAsia="Times New Roman" w:hAnsi="Arial" w:cs="Arial"/>
        </w:rPr>
      </w:pPr>
      <w:r w:rsidRPr="000E444B">
        <w:rPr>
          <w:rFonts w:ascii="Arial" w:eastAsia="Times New Roman" w:hAnsi="Arial" w:cs="Arial"/>
        </w:rPr>
        <w:t>https://dementia-united.org.uk/news/2023/10/12/dementia-united-are-presenting-at-the-nice-annual-conference-in-manchester/</w:t>
      </w:r>
    </w:p>
    <w:p w14:paraId="65C5038E" w14:textId="77777777" w:rsidR="00E77691" w:rsidRPr="000E444B" w:rsidRDefault="00E77691" w:rsidP="00E77691">
      <w:pPr>
        <w:numPr>
          <w:ilvl w:val="0"/>
          <w:numId w:val="4"/>
        </w:numPr>
        <w:rPr>
          <w:rFonts w:ascii="Arial" w:eastAsia="Times New Roman" w:hAnsi="Arial" w:cs="Arial"/>
        </w:rPr>
      </w:pPr>
      <w:r w:rsidRPr="000E444B">
        <w:rPr>
          <w:rFonts w:ascii="Arial" w:eastAsia="Times New Roman" w:hAnsi="Arial" w:cs="Arial"/>
        </w:rPr>
        <w:t xml:space="preserve">December 2023 </w:t>
      </w:r>
      <w:r w:rsidRPr="000E444B">
        <w:rPr>
          <w:rFonts w:ascii="Arial" w:eastAsia="Times New Roman" w:hAnsi="Arial" w:cs="Arial"/>
          <w:b/>
          <w:bCs/>
        </w:rPr>
        <w:t>Co-produced with lived experience members a</w:t>
      </w:r>
      <w:r w:rsidRPr="000E444B">
        <w:rPr>
          <w:rFonts w:ascii="Arial" w:eastAsia="Times New Roman" w:hAnsi="Arial" w:cs="Arial"/>
        </w:rPr>
        <w:t xml:space="preserve"> </w:t>
      </w:r>
      <w:r w:rsidRPr="000E444B">
        <w:rPr>
          <w:rFonts w:ascii="Arial" w:eastAsia="Times New Roman" w:hAnsi="Arial" w:cs="Arial"/>
          <w:b/>
          <w:bCs/>
        </w:rPr>
        <w:t xml:space="preserve">Carers ‘top tips’ </w:t>
      </w:r>
      <w:proofErr w:type="gramStart"/>
      <w:r w:rsidRPr="000E444B">
        <w:rPr>
          <w:rFonts w:ascii="Arial" w:eastAsia="Times New Roman" w:hAnsi="Arial" w:cs="Arial"/>
          <w:b/>
          <w:bCs/>
        </w:rPr>
        <w:t>guide</w:t>
      </w:r>
      <w:proofErr w:type="gramEnd"/>
      <w:r w:rsidRPr="000E444B">
        <w:rPr>
          <w:rFonts w:ascii="Arial" w:hAnsi="Arial" w:cs="Arial"/>
        </w:rPr>
        <w:t xml:space="preserve"> </w:t>
      </w:r>
    </w:p>
    <w:p w14:paraId="522639D9" w14:textId="77777777" w:rsidR="00E77691" w:rsidRPr="000E444B" w:rsidRDefault="00E77691" w:rsidP="00E77691">
      <w:pPr>
        <w:numPr>
          <w:ilvl w:val="1"/>
          <w:numId w:val="4"/>
        </w:numPr>
        <w:rPr>
          <w:rFonts w:ascii="Arial" w:eastAsia="Times New Roman" w:hAnsi="Arial" w:cs="Arial"/>
        </w:rPr>
      </w:pPr>
      <w:r w:rsidRPr="000E444B">
        <w:rPr>
          <w:rFonts w:ascii="Arial" w:eastAsia="Times New Roman" w:hAnsi="Arial" w:cs="Arial"/>
        </w:rPr>
        <w:t>https://dementia-united.org.uk/news/2024/02/22/delirium-top-tips-for-carers-and-family-members/</w:t>
      </w:r>
    </w:p>
    <w:p w14:paraId="1F861CD1" w14:textId="77777777" w:rsidR="00E77691" w:rsidRPr="000E444B" w:rsidRDefault="00E77691" w:rsidP="00E77691">
      <w:pPr>
        <w:numPr>
          <w:ilvl w:val="0"/>
          <w:numId w:val="4"/>
        </w:numPr>
        <w:rPr>
          <w:rFonts w:ascii="Arial" w:eastAsia="Times New Roman" w:hAnsi="Arial" w:cs="Arial"/>
        </w:rPr>
      </w:pPr>
      <w:r w:rsidRPr="000E444B">
        <w:rPr>
          <w:rFonts w:ascii="Arial" w:eastAsia="Times New Roman" w:hAnsi="Arial" w:cs="Arial"/>
        </w:rPr>
        <w:lastRenderedPageBreak/>
        <w:t xml:space="preserve">Jan 2024 </w:t>
      </w:r>
      <w:r w:rsidRPr="000E444B">
        <w:rPr>
          <w:rFonts w:ascii="Arial" w:eastAsia="Times New Roman" w:hAnsi="Arial" w:cs="Arial"/>
          <w:b/>
          <w:bCs/>
        </w:rPr>
        <w:t xml:space="preserve">Film co-produced </w:t>
      </w:r>
      <w:r w:rsidRPr="000E444B">
        <w:rPr>
          <w:rFonts w:ascii="Arial" w:eastAsia="Times New Roman" w:hAnsi="Arial" w:cs="Arial"/>
        </w:rPr>
        <w:t xml:space="preserve">with Dementia Carers Expert Reference Group complimenting the carers ‘top tips’ </w:t>
      </w:r>
      <w:proofErr w:type="gramStart"/>
      <w:r w:rsidRPr="000E444B">
        <w:rPr>
          <w:rFonts w:ascii="Arial" w:eastAsia="Times New Roman" w:hAnsi="Arial" w:cs="Arial"/>
        </w:rPr>
        <w:t>guide</w:t>
      </w:r>
      <w:proofErr w:type="gramEnd"/>
    </w:p>
    <w:p w14:paraId="770C2F60" w14:textId="77777777" w:rsidR="00E77691" w:rsidRPr="000E444B" w:rsidRDefault="00E77691" w:rsidP="00E77691">
      <w:pPr>
        <w:numPr>
          <w:ilvl w:val="1"/>
          <w:numId w:val="4"/>
        </w:numPr>
        <w:rPr>
          <w:rFonts w:ascii="Arial" w:eastAsia="Times New Roman" w:hAnsi="Arial" w:cs="Arial"/>
        </w:rPr>
      </w:pPr>
      <w:r w:rsidRPr="000E444B">
        <w:rPr>
          <w:rFonts w:ascii="Arial" w:eastAsia="Times New Roman" w:hAnsi="Arial" w:cs="Arial"/>
        </w:rPr>
        <w:t>https://dementia-united.org.uk/news/2024/02/22/delirium-top-tips-for-carers-and-family-members/</w:t>
      </w:r>
    </w:p>
    <w:p w14:paraId="29827195" w14:textId="77777777" w:rsidR="00E77691" w:rsidRPr="000E444B" w:rsidRDefault="00E77691" w:rsidP="00E77691">
      <w:pPr>
        <w:numPr>
          <w:ilvl w:val="0"/>
          <w:numId w:val="4"/>
        </w:numPr>
        <w:rPr>
          <w:rFonts w:ascii="Arial" w:eastAsia="Times New Roman" w:hAnsi="Arial" w:cs="Arial"/>
        </w:rPr>
      </w:pPr>
      <w:r w:rsidRPr="000E444B">
        <w:rPr>
          <w:rFonts w:ascii="Arial" w:eastAsia="Times New Roman" w:hAnsi="Arial" w:cs="Arial"/>
        </w:rPr>
        <w:t>Jan 2024</w:t>
      </w:r>
      <w:r w:rsidRPr="000E444B">
        <w:rPr>
          <w:rFonts w:ascii="Arial" w:eastAsia="Times New Roman" w:hAnsi="Arial" w:cs="Arial"/>
          <w:b/>
          <w:bCs/>
        </w:rPr>
        <w:t xml:space="preserve"> co-produced review of toolkits </w:t>
      </w:r>
      <w:r w:rsidRPr="000E444B">
        <w:rPr>
          <w:rFonts w:ascii="Arial" w:eastAsia="Times New Roman" w:hAnsi="Arial" w:cs="Arial"/>
        </w:rPr>
        <w:t xml:space="preserve">and DU delirium webpages based on </w:t>
      </w:r>
      <w:proofErr w:type="gramStart"/>
      <w:r w:rsidRPr="000E444B">
        <w:rPr>
          <w:rFonts w:ascii="Arial" w:eastAsia="Times New Roman" w:hAnsi="Arial" w:cs="Arial"/>
        </w:rPr>
        <w:t>feedback</w:t>
      </w:r>
      <w:proofErr w:type="gramEnd"/>
    </w:p>
    <w:p w14:paraId="0C4C36C7" w14:textId="77777777" w:rsidR="00E77691" w:rsidRPr="000E444B" w:rsidRDefault="00E77691" w:rsidP="00E77691">
      <w:pPr>
        <w:numPr>
          <w:ilvl w:val="1"/>
          <w:numId w:val="4"/>
        </w:numPr>
        <w:rPr>
          <w:rFonts w:ascii="Arial" w:eastAsia="Times New Roman" w:hAnsi="Arial" w:cs="Arial"/>
        </w:rPr>
      </w:pPr>
      <w:r w:rsidRPr="000E444B">
        <w:rPr>
          <w:rFonts w:ascii="Arial" w:eastAsia="Times New Roman" w:hAnsi="Arial" w:cs="Arial"/>
        </w:rPr>
        <w:t>https://dementia-united.org.uk/news/2024/02/23/dementia-united-are-launching-the-refreshed-greater-manchester-delirium-hospital-and-community-toolkits/</w:t>
      </w:r>
    </w:p>
    <w:p w14:paraId="62DE1502" w14:textId="77777777" w:rsidR="00E77691" w:rsidRPr="000E444B" w:rsidRDefault="00E77691" w:rsidP="00E77691">
      <w:pPr>
        <w:numPr>
          <w:ilvl w:val="0"/>
          <w:numId w:val="4"/>
        </w:numPr>
        <w:rPr>
          <w:rFonts w:ascii="Arial" w:eastAsia="Times New Roman" w:hAnsi="Arial" w:cs="Arial"/>
          <w:b/>
          <w:bCs/>
        </w:rPr>
      </w:pPr>
      <w:r w:rsidRPr="000E444B">
        <w:rPr>
          <w:rFonts w:ascii="Arial" w:eastAsia="Times New Roman" w:hAnsi="Arial" w:cs="Arial"/>
        </w:rPr>
        <w:t xml:space="preserve">Feb 2024 submitted an initial application for the Sir Jules Thorn </w:t>
      </w:r>
      <w:r w:rsidRPr="000E444B">
        <w:rPr>
          <w:rFonts w:ascii="Arial" w:eastAsia="Times New Roman" w:hAnsi="Arial" w:cs="Arial"/>
          <w:b/>
          <w:bCs/>
        </w:rPr>
        <w:t>Innovation fund for a GM Delirium Training Academy</w:t>
      </w:r>
    </w:p>
    <w:p w14:paraId="7CD8C7B6" w14:textId="77777777" w:rsidR="00E77691" w:rsidRPr="000E444B" w:rsidRDefault="00E77691" w:rsidP="00E77691">
      <w:pPr>
        <w:numPr>
          <w:ilvl w:val="0"/>
          <w:numId w:val="4"/>
        </w:numPr>
        <w:rPr>
          <w:rFonts w:ascii="Arial" w:eastAsia="Times New Roman" w:hAnsi="Arial" w:cs="Arial"/>
        </w:rPr>
      </w:pPr>
      <w:r w:rsidRPr="000E444B">
        <w:rPr>
          <w:rFonts w:ascii="Arial" w:eastAsia="Times New Roman" w:hAnsi="Arial" w:cs="Arial"/>
        </w:rPr>
        <w:t xml:space="preserve">March 2024 </w:t>
      </w:r>
      <w:r w:rsidRPr="000E444B">
        <w:rPr>
          <w:rFonts w:ascii="Arial" w:eastAsia="Times New Roman" w:hAnsi="Arial" w:cs="Arial"/>
          <w:b/>
          <w:bCs/>
        </w:rPr>
        <w:t>GM</w:t>
      </w:r>
      <w:r w:rsidRPr="000E444B">
        <w:rPr>
          <w:rFonts w:ascii="Arial" w:eastAsia="Times New Roman" w:hAnsi="Arial" w:cs="Arial"/>
        </w:rPr>
        <w:t xml:space="preserve"> </w:t>
      </w:r>
      <w:r w:rsidRPr="000E444B">
        <w:rPr>
          <w:rFonts w:ascii="Arial" w:eastAsia="Times New Roman" w:hAnsi="Arial" w:cs="Arial"/>
          <w:b/>
          <w:bCs/>
        </w:rPr>
        <w:t>Best practice webinar</w:t>
      </w:r>
      <w:r w:rsidRPr="000E444B">
        <w:rPr>
          <w:rFonts w:ascii="Arial" w:eastAsia="Times New Roman" w:hAnsi="Arial" w:cs="Arial"/>
        </w:rPr>
        <w:t xml:space="preserve"> had over 175 attendees </w:t>
      </w:r>
    </w:p>
    <w:p w14:paraId="23729717" w14:textId="77777777" w:rsidR="00E77691" w:rsidRPr="000E444B" w:rsidRDefault="00E77691" w:rsidP="00E77691">
      <w:pPr>
        <w:numPr>
          <w:ilvl w:val="1"/>
          <w:numId w:val="4"/>
        </w:numPr>
        <w:rPr>
          <w:rFonts w:ascii="Arial" w:eastAsia="Times New Roman" w:hAnsi="Arial" w:cs="Arial"/>
        </w:rPr>
      </w:pPr>
      <w:r w:rsidRPr="000E444B">
        <w:rPr>
          <w:rFonts w:ascii="Arial" w:eastAsia="Times New Roman" w:hAnsi="Arial" w:cs="Arial"/>
        </w:rPr>
        <w:t>https://dementia-united.org.uk/news/2024/03/27/greater-manchesters-best-practice-delirium-webinar-13th-march-2024/</w:t>
      </w:r>
    </w:p>
    <w:p w14:paraId="7E1B1E80" w14:textId="77777777" w:rsidR="00E77691" w:rsidRPr="000E444B" w:rsidRDefault="00E77691" w:rsidP="00E77691">
      <w:pPr>
        <w:numPr>
          <w:ilvl w:val="0"/>
          <w:numId w:val="4"/>
        </w:numPr>
        <w:rPr>
          <w:rFonts w:ascii="Arial" w:eastAsia="Times New Roman" w:hAnsi="Arial" w:cs="Arial"/>
        </w:rPr>
      </w:pPr>
      <w:r w:rsidRPr="000E444B">
        <w:rPr>
          <w:rFonts w:ascii="Arial" w:eastAsia="Times New Roman" w:hAnsi="Arial" w:cs="Arial"/>
        </w:rPr>
        <w:t xml:space="preserve">April 2024 </w:t>
      </w:r>
      <w:r w:rsidRPr="000E444B">
        <w:rPr>
          <w:rFonts w:ascii="Arial" w:eastAsia="Times New Roman" w:hAnsi="Arial" w:cs="Arial"/>
          <w:b/>
          <w:bCs/>
        </w:rPr>
        <w:t>Singapore funded clinical observer-ship for four weeks</w:t>
      </w:r>
      <w:r w:rsidRPr="000E444B">
        <w:rPr>
          <w:rFonts w:ascii="Arial" w:eastAsia="Times New Roman" w:hAnsi="Arial" w:cs="Arial"/>
        </w:rPr>
        <w:t xml:space="preserve"> ask of us in GM planned for Feb-March 2025</w:t>
      </w:r>
    </w:p>
    <w:p w14:paraId="716E09D6" w14:textId="77777777" w:rsidR="00E77691" w:rsidRPr="000E444B" w:rsidRDefault="00E77691" w:rsidP="00E77691">
      <w:pPr>
        <w:numPr>
          <w:ilvl w:val="0"/>
          <w:numId w:val="4"/>
        </w:numPr>
        <w:rPr>
          <w:rFonts w:ascii="Arial" w:eastAsia="Times New Roman" w:hAnsi="Arial" w:cs="Arial"/>
        </w:rPr>
      </w:pPr>
      <w:r w:rsidRPr="000E444B">
        <w:rPr>
          <w:rFonts w:ascii="Arial" w:eastAsia="Times New Roman" w:hAnsi="Arial" w:cs="Arial"/>
        </w:rPr>
        <w:t xml:space="preserve">April 2024 </w:t>
      </w:r>
      <w:r w:rsidRPr="000E444B">
        <w:rPr>
          <w:rFonts w:ascii="Arial" w:eastAsia="Times New Roman" w:hAnsi="Arial" w:cs="Arial"/>
          <w:b/>
          <w:bCs/>
        </w:rPr>
        <w:t>Ontario in Canada adapted DU’s community delirium toolkit</w:t>
      </w:r>
      <w:r w:rsidRPr="000E444B">
        <w:rPr>
          <w:rFonts w:ascii="Arial" w:eastAsia="Times New Roman" w:hAnsi="Arial" w:cs="Arial"/>
        </w:rPr>
        <w:t xml:space="preserve"> when developing their community guidance </w:t>
      </w:r>
      <w:hyperlink r:id="rId36" w:history="1">
        <w:r w:rsidRPr="000E444B">
          <w:rPr>
            <w:rStyle w:val="Hyperlink"/>
            <w:rFonts w:ascii="Arial" w:hAnsi="Arial" w:cs="Arial"/>
          </w:rPr>
          <w:t>Guidance-on-Delirium-Care-for-Older-Adults-in-the-Community-V1-2024.pdf (rgptoronto.ca)</w:t>
        </w:r>
      </w:hyperlink>
    </w:p>
    <w:p w14:paraId="257C41F7" w14:textId="77777777" w:rsidR="00E77691" w:rsidRPr="000E444B" w:rsidRDefault="00E77691" w:rsidP="00E77691">
      <w:pPr>
        <w:numPr>
          <w:ilvl w:val="0"/>
          <w:numId w:val="4"/>
        </w:numPr>
        <w:rPr>
          <w:rFonts w:ascii="Arial" w:eastAsia="Times New Roman" w:hAnsi="Arial" w:cs="Arial"/>
        </w:rPr>
      </w:pPr>
      <w:r w:rsidRPr="000E444B">
        <w:rPr>
          <w:rFonts w:ascii="Arial" w:eastAsia="Times New Roman" w:hAnsi="Arial" w:cs="Arial"/>
        </w:rPr>
        <w:t xml:space="preserve">May </w:t>
      </w:r>
      <w:r w:rsidRPr="000E444B">
        <w:rPr>
          <w:rFonts w:ascii="Arial" w:eastAsia="Times New Roman" w:hAnsi="Arial" w:cs="Arial"/>
          <w:b/>
          <w:bCs/>
        </w:rPr>
        <w:t>2024 GM Deteriorating Sub-group meeting endorse the delirium standards</w:t>
      </w:r>
      <w:r w:rsidRPr="000E444B">
        <w:rPr>
          <w:rFonts w:ascii="Arial" w:eastAsia="Times New Roman" w:hAnsi="Arial" w:cs="Arial"/>
        </w:rPr>
        <w:t xml:space="preserve"> and priority of the programme alongside sepsis for the coming </w:t>
      </w:r>
      <w:proofErr w:type="gramStart"/>
      <w:r w:rsidRPr="000E444B">
        <w:rPr>
          <w:rFonts w:ascii="Arial" w:eastAsia="Times New Roman" w:hAnsi="Arial" w:cs="Arial"/>
        </w:rPr>
        <w:t>year</w:t>
      </w:r>
      <w:proofErr w:type="gramEnd"/>
    </w:p>
    <w:p w14:paraId="2AFB77E0" w14:textId="77777777" w:rsidR="00E77691" w:rsidRPr="000E444B" w:rsidRDefault="00E77691" w:rsidP="00E77691">
      <w:pPr>
        <w:numPr>
          <w:ilvl w:val="0"/>
          <w:numId w:val="4"/>
        </w:numPr>
        <w:rPr>
          <w:rFonts w:ascii="Arial" w:eastAsia="Times New Roman" w:hAnsi="Arial" w:cs="Arial"/>
        </w:rPr>
      </w:pPr>
      <w:r w:rsidRPr="000E444B">
        <w:rPr>
          <w:rFonts w:ascii="Arial" w:eastAsia="Times New Roman" w:hAnsi="Arial" w:cs="Arial"/>
        </w:rPr>
        <w:t xml:space="preserve">May 2024 GM </w:t>
      </w:r>
      <w:r w:rsidRPr="000E444B">
        <w:rPr>
          <w:rFonts w:ascii="Arial" w:eastAsia="Times New Roman" w:hAnsi="Arial" w:cs="Arial"/>
          <w:b/>
          <w:bCs/>
        </w:rPr>
        <w:t>application has been shortlisted for the Sir Jules Thorn Innovation fund</w:t>
      </w:r>
      <w:r w:rsidRPr="000E444B">
        <w:rPr>
          <w:rFonts w:ascii="Arial" w:eastAsia="Times New Roman" w:hAnsi="Arial" w:cs="Arial"/>
        </w:rPr>
        <w:t xml:space="preserve"> for a GM Delirium Training Academy </w:t>
      </w:r>
    </w:p>
    <w:p w14:paraId="0C32895F" w14:textId="77777777" w:rsidR="00E77691" w:rsidRPr="000E444B" w:rsidRDefault="00E77691" w:rsidP="00E77691">
      <w:pPr>
        <w:numPr>
          <w:ilvl w:val="0"/>
          <w:numId w:val="4"/>
        </w:numPr>
        <w:rPr>
          <w:rFonts w:ascii="Arial" w:eastAsia="Times New Roman" w:hAnsi="Arial" w:cs="Arial"/>
        </w:rPr>
      </w:pPr>
      <w:r w:rsidRPr="000E444B">
        <w:rPr>
          <w:rFonts w:ascii="Arial" w:eastAsia="Times New Roman" w:hAnsi="Arial" w:cs="Arial"/>
        </w:rPr>
        <w:t xml:space="preserve">May 2024 DU in </w:t>
      </w:r>
      <w:r w:rsidRPr="000E444B">
        <w:rPr>
          <w:rFonts w:ascii="Arial" w:eastAsia="Times New Roman" w:hAnsi="Arial" w:cs="Arial"/>
          <w:b/>
          <w:bCs/>
        </w:rPr>
        <w:t xml:space="preserve">partnership with lived experience delivered carers virtual training; </w:t>
      </w:r>
      <w:r w:rsidRPr="000E444B">
        <w:rPr>
          <w:rFonts w:ascii="Arial" w:eastAsia="Times New Roman" w:hAnsi="Arial" w:cs="Arial"/>
        </w:rPr>
        <w:t xml:space="preserve">70 attended, with a further 35 signed </w:t>
      </w:r>
      <w:proofErr w:type="gramStart"/>
      <w:r w:rsidRPr="000E444B">
        <w:rPr>
          <w:rFonts w:ascii="Arial" w:eastAsia="Times New Roman" w:hAnsi="Arial" w:cs="Arial"/>
        </w:rPr>
        <w:t>up</w:t>
      </w:r>
      <w:proofErr w:type="gramEnd"/>
      <w:r w:rsidRPr="000E444B">
        <w:rPr>
          <w:rFonts w:ascii="Arial" w:eastAsia="Times New Roman" w:hAnsi="Arial" w:cs="Arial"/>
          <w:b/>
          <w:bCs/>
        </w:rPr>
        <w:t xml:space="preserve"> </w:t>
      </w:r>
    </w:p>
    <w:p w14:paraId="09CCAF72" w14:textId="77777777" w:rsidR="00E77691" w:rsidRPr="000E444B" w:rsidRDefault="00E77691" w:rsidP="00E77691">
      <w:pPr>
        <w:numPr>
          <w:ilvl w:val="1"/>
          <w:numId w:val="4"/>
        </w:numPr>
        <w:rPr>
          <w:rFonts w:ascii="Arial" w:eastAsia="Times New Roman" w:hAnsi="Arial" w:cs="Arial"/>
        </w:rPr>
      </w:pPr>
      <w:r w:rsidRPr="000E444B">
        <w:rPr>
          <w:rFonts w:ascii="Arial" w:eastAsia="Times New Roman" w:hAnsi="Arial" w:cs="Arial"/>
        </w:rPr>
        <w:t>https://dementia-united.org.uk/news/2024/04/12/delirium-online-training-for-family-members-and-carers-during-dementia-action-week/</w:t>
      </w:r>
    </w:p>
    <w:p w14:paraId="3DFD0A2E" w14:textId="77777777" w:rsidR="000E444B" w:rsidRPr="000E444B" w:rsidRDefault="000E444B" w:rsidP="000E444B">
      <w:pPr>
        <w:rPr>
          <w:rFonts w:ascii="Arial" w:hAnsi="Arial" w:cs="Arial"/>
        </w:rPr>
      </w:pPr>
    </w:p>
    <w:p w14:paraId="2F7C5B88" w14:textId="77777777" w:rsidR="000E444B" w:rsidRPr="000E444B" w:rsidRDefault="000E444B" w:rsidP="000E444B">
      <w:pPr>
        <w:rPr>
          <w:rFonts w:ascii="Arial" w:hAnsi="Arial" w:cs="Arial"/>
        </w:rPr>
      </w:pPr>
    </w:p>
    <w:p w14:paraId="50D03B8F" w14:textId="3AB8DF8A" w:rsidR="000E444B" w:rsidRPr="000E444B" w:rsidRDefault="000E444B" w:rsidP="000E444B">
      <w:pPr>
        <w:rPr>
          <w:rFonts w:ascii="Arial" w:hAnsi="Arial" w:cs="Arial"/>
          <w:sz w:val="28"/>
          <w:szCs w:val="28"/>
        </w:rPr>
      </w:pPr>
      <w:r w:rsidRPr="000E444B">
        <w:rPr>
          <w:rFonts w:ascii="Arial" w:hAnsi="Arial" w:cs="Arial"/>
          <w:sz w:val="28"/>
          <w:szCs w:val="28"/>
        </w:rPr>
        <w:t xml:space="preserve">Appendix </w:t>
      </w:r>
      <w:r w:rsidR="00E77691">
        <w:rPr>
          <w:rFonts w:ascii="Arial" w:hAnsi="Arial" w:cs="Arial"/>
          <w:sz w:val="28"/>
          <w:szCs w:val="28"/>
        </w:rPr>
        <w:t>Sixteen</w:t>
      </w:r>
      <w:r w:rsidRPr="000E444B">
        <w:rPr>
          <w:rFonts w:ascii="Arial" w:hAnsi="Arial" w:cs="Arial"/>
          <w:sz w:val="28"/>
          <w:szCs w:val="28"/>
        </w:rPr>
        <w:t xml:space="preserve"> - DU website visit statistics</w:t>
      </w:r>
    </w:p>
    <w:p w14:paraId="5F89BDE8" w14:textId="77777777" w:rsidR="000E444B" w:rsidRPr="000E444B" w:rsidRDefault="000E444B" w:rsidP="000E444B">
      <w:pPr>
        <w:rPr>
          <w:rFonts w:ascii="Arial" w:hAnsi="Arial" w:cs="Arial"/>
        </w:rPr>
      </w:pPr>
    </w:p>
    <w:tbl>
      <w:tblPr>
        <w:tblW w:w="9067" w:type="dxa"/>
        <w:tblCellMar>
          <w:left w:w="0" w:type="dxa"/>
          <w:right w:w="0" w:type="dxa"/>
        </w:tblCellMar>
        <w:tblLook w:val="04A0" w:firstRow="1" w:lastRow="0" w:firstColumn="1" w:lastColumn="0" w:noHBand="0" w:noVBand="1"/>
      </w:tblPr>
      <w:tblGrid>
        <w:gridCol w:w="2784"/>
        <w:gridCol w:w="2421"/>
        <w:gridCol w:w="3862"/>
      </w:tblGrid>
      <w:tr w:rsidR="000E444B" w:rsidRPr="000E444B" w14:paraId="2C3DBBAB" w14:textId="77777777" w:rsidTr="00CE3468">
        <w:trPr>
          <w:trHeight w:val="680"/>
        </w:trPr>
        <w:tc>
          <w:tcPr>
            <w:tcW w:w="27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4748C5" w14:textId="77777777" w:rsidR="000E444B" w:rsidRPr="000E444B" w:rsidRDefault="000E444B" w:rsidP="00A81E7E">
            <w:pPr>
              <w:rPr>
                <w:rFonts w:ascii="Arial" w:hAnsi="Arial" w:cs="Arial"/>
                <w:b/>
                <w:bCs/>
                <w:color w:val="000000"/>
                <w:lang w:eastAsia="en-GB"/>
              </w:rPr>
            </w:pPr>
            <w:r w:rsidRPr="000E444B">
              <w:rPr>
                <w:rFonts w:ascii="Arial" w:hAnsi="Arial" w:cs="Arial"/>
                <w:b/>
                <w:bCs/>
                <w:color w:val="000000"/>
                <w:lang w:eastAsia="en-GB"/>
              </w:rPr>
              <w:t>Months</w:t>
            </w:r>
          </w:p>
        </w:tc>
        <w:tc>
          <w:tcPr>
            <w:tcW w:w="242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43BF7F17" w14:textId="77777777" w:rsidR="000E444B" w:rsidRPr="000E444B" w:rsidRDefault="000E444B" w:rsidP="00A81E7E">
            <w:pPr>
              <w:rPr>
                <w:rFonts w:ascii="Arial" w:hAnsi="Arial" w:cs="Arial"/>
                <w:color w:val="222222"/>
                <w:lang w:eastAsia="en-GB"/>
              </w:rPr>
            </w:pPr>
            <w:r w:rsidRPr="000E444B">
              <w:rPr>
                <w:rFonts w:ascii="Arial" w:hAnsi="Arial" w:cs="Arial"/>
                <w:color w:val="222222"/>
                <w:lang w:eastAsia="en-GB"/>
              </w:rPr>
              <w:t>Page views</w:t>
            </w:r>
          </w:p>
        </w:tc>
        <w:tc>
          <w:tcPr>
            <w:tcW w:w="38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47B60CF" w14:textId="77777777" w:rsidR="000E444B" w:rsidRPr="000E444B" w:rsidRDefault="000E444B" w:rsidP="00A81E7E">
            <w:pPr>
              <w:rPr>
                <w:rFonts w:ascii="Arial" w:hAnsi="Arial" w:cs="Arial"/>
                <w:color w:val="000000"/>
                <w:lang w:eastAsia="en-GB"/>
              </w:rPr>
            </w:pPr>
            <w:r w:rsidRPr="000E444B">
              <w:rPr>
                <w:rFonts w:ascii="Arial" w:hAnsi="Arial" w:cs="Arial"/>
                <w:color w:val="000000"/>
                <w:lang w:eastAsia="en-GB"/>
              </w:rPr>
              <w:t>Most popular page</w:t>
            </w:r>
          </w:p>
        </w:tc>
      </w:tr>
      <w:tr w:rsidR="000E444B" w:rsidRPr="000E444B" w14:paraId="42947042" w14:textId="77777777" w:rsidTr="00CE3468">
        <w:trPr>
          <w:trHeight w:val="680"/>
        </w:trPr>
        <w:tc>
          <w:tcPr>
            <w:tcW w:w="278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555A20" w14:textId="77777777" w:rsidR="000E444B" w:rsidRPr="000E444B" w:rsidRDefault="000E444B" w:rsidP="00A81E7E">
            <w:pPr>
              <w:rPr>
                <w:rFonts w:ascii="Arial" w:hAnsi="Arial" w:cs="Arial"/>
                <w:b/>
                <w:bCs/>
                <w:color w:val="000000"/>
                <w:lang w:eastAsia="en-GB"/>
              </w:rPr>
            </w:pPr>
            <w:r w:rsidRPr="000E444B">
              <w:rPr>
                <w:rFonts w:ascii="Arial" w:hAnsi="Arial" w:cs="Arial"/>
                <w:b/>
                <w:bCs/>
                <w:color w:val="000000"/>
                <w:lang w:eastAsia="en-GB"/>
              </w:rPr>
              <w:t>Mar-21</w:t>
            </w:r>
          </w:p>
        </w:tc>
        <w:tc>
          <w:tcPr>
            <w:tcW w:w="242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06F50A6" w14:textId="77777777" w:rsidR="000E444B" w:rsidRPr="000E444B" w:rsidRDefault="000E444B" w:rsidP="00A81E7E">
            <w:pPr>
              <w:rPr>
                <w:rFonts w:ascii="Arial" w:hAnsi="Arial" w:cs="Arial"/>
                <w:color w:val="222222"/>
                <w:lang w:eastAsia="en-GB"/>
              </w:rPr>
            </w:pPr>
            <w:r w:rsidRPr="000E444B">
              <w:rPr>
                <w:rFonts w:ascii="Arial" w:hAnsi="Arial" w:cs="Arial"/>
                <w:color w:val="222222"/>
                <w:lang w:eastAsia="en-GB"/>
              </w:rPr>
              <w:t>2052</w:t>
            </w:r>
          </w:p>
        </w:tc>
        <w:tc>
          <w:tcPr>
            <w:tcW w:w="386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975ADAC" w14:textId="77777777" w:rsidR="000E444B" w:rsidRPr="000E444B" w:rsidRDefault="000E444B" w:rsidP="00A81E7E">
            <w:pPr>
              <w:rPr>
                <w:rFonts w:ascii="Arial" w:hAnsi="Arial" w:cs="Arial"/>
                <w:color w:val="000000"/>
                <w:lang w:eastAsia="en-GB"/>
              </w:rPr>
            </w:pPr>
            <w:r w:rsidRPr="000E444B">
              <w:rPr>
                <w:rFonts w:ascii="Arial" w:hAnsi="Arial" w:cs="Arial"/>
                <w:color w:val="000000"/>
                <w:lang w:eastAsia="en-GB"/>
              </w:rPr>
              <w:t>Community delirium toolkit</w:t>
            </w:r>
          </w:p>
        </w:tc>
      </w:tr>
      <w:tr w:rsidR="000E444B" w:rsidRPr="000E444B" w14:paraId="2AD1E3D6" w14:textId="77777777" w:rsidTr="00CE3468">
        <w:trPr>
          <w:trHeight w:val="680"/>
        </w:trPr>
        <w:tc>
          <w:tcPr>
            <w:tcW w:w="27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A371F0" w14:textId="77777777" w:rsidR="000E444B" w:rsidRPr="000E444B" w:rsidRDefault="000E444B" w:rsidP="00A81E7E">
            <w:pPr>
              <w:rPr>
                <w:rFonts w:ascii="Arial" w:hAnsi="Arial" w:cs="Arial"/>
                <w:b/>
                <w:bCs/>
                <w:color w:val="000000"/>
                <w:lang w:eastAsia="en-GB"/>
              </w:rPr>
            </w:pPr>
            <w:r w:rsidRPr="000E444B">
              <w:rPr>
                <w:rFonts w:ascii="Arial" w:hAnsi="Arial" w:cs="Arial"/>
                <w:b/>
                <w:bCs/>
                <w:color w:val="000000"/>
                <w:lang w:eastAsia="en-GB"/>
              </w:rPr>
              <w:t>Apr-21</w:t>
            </w:r>
          </w:p>
        </w:tc>
        <w:tc>
          <w:tcPr>
            <w:tcW w:w="24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56D57C" w14:textId="77777777" w:rsidR="000E444B" w:rsidRPr="000E444B" w:rsidRDefault="000E444B" w:rsidP="00A81E7E">
            <w:pPr>
              <w:rPr>
                <w:rFonts w:ascii="Arial" w:hAnsi="Arial" w:cs="Arial"/>
                <w:color w:val="222222"/>
                <w:lang w:eastAsia="en-GB"/>
              </w:rPr>
            </w:pPr>
            <w:r w:rsidRPr="000E444B">
              <w:rPr>
                <w:rFonts w:ascii="Arial" w:hAnsi="Arial" w:cs="Arial"/>
                <w:color w:val="222222"/>
                <w:lang w:eastAsia="en-GB"/>
              </w:rPr>
              <w:t>1153</w:t>
            </w:r>
          </w:p>
        </w:tc>
        <w:tc>
          <w:tcPr>
            <w:tcW w:w="3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48D2F5" w14:textId="77777777" w:rsidR="000E444B" w:rsidRPr="000E444B" w:rsidRDefault="000E444B" w:rsidP="00A81E7E">
            <w:pPr>
              <w:rPr>
                <w:rFonts w:ascii="Arial" w:hAnsi="Arial" w:cs="Arial"/>
                <w:color w:val="000000"/>
                <w:lang w:eastAsia="en-GB"/>
              </w:rPr>
            </w:pPr>
            <w:r w:rsidRPr="000E444B">
              <w:rPr>
                <w:rFonts w:ascii="Arial" w:hAnsi="Arial" w:cs="Arial"/>
                <w:color w:val="000000"/>
                <w:lang w:eastAsia="en-GB"/>
              </w:rPr>
              <w:t>Community delirium toolkit</w:t>
            </w:r>
          </w:p>
        </w:tc>
      </w:tr>
      <w:tr w:rsidR="000E444B" w:rsidRPr="000E444B" w14:paraId="2719D553" w14:textId="77777777" w:rsidTr="00CE3468">
        <w:trPr>
          <w:trHeight w:val="680"/>
        </w:trPr>
        <w:tc>
          <w:tcPr>
            <w:tcW w:w="27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1E529F" w14:textId="77777777" w:rsidR="000E444B" w:rsidRPr="000E444B" w:rsidRDefault="000E444B" w:rsidP="00A81E7E">
            <w:pPr>
              <w:rPr>
                <w:rFonts w:ascii="Arial" w:hAnsi="Arial" w:cs="Arial"/>
                <w:b/>
                <w:bCs/>
                <w:color w:val="000000"/>
                <w:lang w:eastAsia="en-GB"/>
              </w:rPr>
            </w:pPr>
            <w:r w:rsidRPr="000E444B">
              <w:rPr>
                <w:rFonts w:ascii="Arial" w:hAnsi="Arial" w:cs="Arial"/>
                <w:b/>
                <w:bCs/>
                <w:color w:val="000000"/>
                <w:lang w:eastAsia="en-GB"/>
              </w:rPr>
              <w:t>May-21</w:t>
            </w:r>
          </w:p>
        </w:tc>
        <w:tc>
          <w:tcPr>
            <w:tcW w:w="2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547B5A" w14:textId="77777777" w:rsidR="000E444B" w:rsidRPr="000E444B" w:rsidRDefault="000E444B" w:rsidP="00A81E7E">
            <w:pPr>
              <w:rPr>
                <w:rFonts w:ascii="Arial" w:hAnsi="Arial" w:cs="Arial"/>
                <w:color w:val="000000"/>
                <w:lang w:eastAsia="en-GB"/>
              </w:rPr>
            </w:pPr>
            <w:r w:rsidRPr="000E444B">
              <w:rPr>
                <w:rFonts w:ascii="Arial" w:hAnsi="Arial" w:cs="Arial"/>
                <w:color w:val="000000"/>
                <w:lang w:eastAsia="en-GB"/>
              </w:rPr>
              <w:t>1853</w:t>
            </w:r>
          </w:p>
        </w:tc>
        <w:tc>
          <w:tcPr>
            <w:tcW w:w="3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0CDA27" w14:textId="77777777" w:rsidR="000E444B" w:rsidRPr="000E444B" w:rsidRDefault="000E444B" w:rsidP="00A81E7E">
            <w:pPr>
              <w:rPr>
                <w:rFonts w:ascii="Arial" w:hAnsi="Arial" w:cs="Arial"/>
                <w:color w:val="000000"/>
                <w:lang w:eastAsia="en-GB"/>
              </w:rPr>
            </w:pPr>
            <w:r w:rsidRPr="000E444B">
              <w:rPr>
                <w:rFonts w:ascii="Arial" w:hAnsi="Arial" w:cs="Arial"/>
                <w:color w:val="000000"/>
                <w:lang w:eastAsia="en-GB"/>
              </w:rPr>
              <w:t>Community delirium toolkit</w:t>
            </w:r>
          </w:p>
        </w:tc>
      </w:tr>
      <w:tr w:rsidR="000E444B" w:rsidRPr="000E444B" w14:paraId="154F5E03" w14:textId="77777777" w:rsidTr="00CE3468">
        <w:trPr>
          <w:trHeight w:val="680"/>
        </w:trPr>
        <w:tc>
          <w:tcPr>
            <w:tcW w:w="27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198BC0" w14:textId="77777777" w:rsidR="000E444B" w:rsidRPr="000E444B" w:rsidRDefault="000E444B" w:rsidP="00A81E7E">
            <w:pPr>
              <w:rPr>
                <w:rFonts w:ascii="Arial" w:hAnsi="Arial" w:cs="Arial"/>
                <w:b/>
                <w:bCs/>
                <w:color w:val="000000"/>
                <w:lang w:eastAsia="en-GB"/>
              </w:rPr>
            </w:pPr>
            <w:r w:rsidRPr="000E444B">
              <w:rPr>
                <w:rFonts w:ascii="Arial" w:hAnsi="Arial" w:cs="Arial"/>
                <w:b/>
                <w:bCs/>
                <w:color w:val="000000"/>
                <w:lang w:eastAsia="en-GB"/>
              </w:rPr>
              <w:lastRenderedPageBreak/>
              <w:t>Jun-21</w:t>
            </w:r>
          </w:p>
        </w:tc>
        <w:tc>
          <w:tcPr>
            <w:tcW w:w="2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12F9DF" w14:textId="77777777" w:rsidR="000E444B" w:rsidRPr="000E444B" w:rsidRDefault="000E444B" w:rsidP="00A81E7E">
            <w:pPr>
              <w:rPr>
                <w:rFonts w:ascii="Arial" w:hAnsi="Arial" w:cs="Arial"/>
                <w:color w:val="000000"/>
                <w:lang w:eastAsia="en-GB"/>
              </w:rPr>
            </w:pPr>
            <w:r w:rsidRPr="000E444B">
              <w:rPr>
                <w:rFonts w:ascii="Arial" w:hAnsi="Arial" w:cs="Arial"/>
                <w:color w:val="000000"/>
                <w:lang w:eastAsia="en-GB"/>
              </w:rPr>
              <w:t>1160</w:t>
            </w:r>
          </w:p>
        </w:tc>
        <w:tc>
          <w:tcPr>
            <w:tcW w:w="3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08D7E5" w14:textId="77777777" w:rsidR="000E444B" w:rsidRPr="000E444B" w:rsidRDefault="000E444B" w:rsidP="00A81E7E">
            <w:pPr>
              <w:rPr>
                <w:rFonts w:ascii="Arial" w:hAnsi="Arial" w:cs="Arial"/>
                <w:color w:val="000000"/>
                <w:lang w:eastAsia="en-GB"/>
              </w:rPr>
            </w:pPr>
            <w:r w:rsidRPr="000E444B">
              <w:rPr>
                <w:rFonts w:ascii="Arial" w:hAnsi="Arial" w:cs="Arial"/>
                <w:color w:val="000000"/>
                <w:lang w:eastAsia="en-GB"/>
              </w:rPr>
              <w:t>Community delirium toolkit</w:t>
            </w:r>
          </w:p>
        </w:tc>
      </w:tr>
      <w:tr w:rsidR="000E444B" w:rsidRPr="000E444B" w14:paraId="3946E94F" w14:textId="77777777" w:rsidTr="00CE3468">
        <w:trPr>
          <w:trHeight w:val="680"/>
        </w:trPr>
        <w:tc>
          <w:tcPr>
            <w:tcW w:w="27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D64932" w14:textId="77777777" w:rsidR="000E444B" w:rsidRPr="000E444B" w:rsidRDefault="000E444B" w:rsidP="00A81E7E">
            <w:pPr>
              <w:rPr>
                <w:rFonts w:ascii="Arial" w:hAnsi="Arial" w:cs="Arial"/>
                <w:b/>
                <w:bCs/>
                <w:color w:val="000000"/>
                <w:lang w:eastAsia="en-GB"/>
              </w:rPr>
            </w:pPr>
            <w:r w:rsidRPr="000E444B">
              <w:rPr>
                <w:rFonts w:ascii="Arial" w:hAnsi="Arial" w:cs="Arial"/>
                <w:b/>
                <w:bCs/>
                <w:color w:val="000000"/>
                <w:lang w:eastAsia="en-GB"/>
              </w:rPr>
              <w:t>Jul-21</w:t>
            </w:r>
          </w:p>
        </w:tc>
        <w:tc>
          <w:tcPr>
            <w:tcW w:w="2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C2CE2B" w14:textId="77777777" w:rsidR="000E444B" w:rsidRPr="000E444B" w:rsidRDefault="000E444B" w:rsidP="00A81E7E">
            <w:pPr>
              <w:rPr>
                <w:rFonts w:ascii="Arial" w:hAnsi="Arial" w:cs="Arial"/>
                <w:color w:val="000000"/>
                <w:lang w:eastAsia="en-GB"/>
              </w:rPr>
            </w:pPr>
            <w:r w:rsidRPr="000E444B">
              <w:rPr>
                <w:rFonts w:ascii="Arial" w:hAnsi="Arial" w:cs="Arial"/>
                <w:color w:val="000000"/>
                <w:lang w:eastAsia="en-GB"/>
              </w:rPr>
              <w:t>1380</w:t>
            </w:r>
          </w:p>
        </w:tc>
        <w:tc>
          <w:tcPr>
            <w:tcW w:w="3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6C1AA4" w14:textId="77777777" w:rsidR="000E444B" w:rsidRPr="000E444B" w:rsidRDefault="000E444B" w:rsidP="00A81E7E">
            <w:pPr>
              <w:rPr>
                <w:rFonts w:ascii="Arial" w:hAnsi="Arial" w:cs="Arial"/>
                <w:color w:val="000000"/>
                <w:lang w:eastAsia="en-GB"/>
              </w:rPr>
            </w:pPr>
            <w:r w:rsidRPr="000E444B">
              <w:rPr>
                <w:rFonts w:ascii="Arial" w:hAnsi="Arial" w:cs="Arial"/>
                <w:color w:val="000000"/>
                <w:lang w:eastAsia="en-GB"/>
              </w:rPr>
              <w:t>Community delirium toolkit</w:t>
            </w:r>
          </w:p>
        </w:tc>
      </w:tr>
      <w:tr w:rsidR="000E444B" w:rsidRPr="000E444B" w14:paraId="7CE6AEA1" w14:textId="77777777" w:rsidTr="00CE3468">
        <w:trPr>
          <w:trHeight w:val="680"/>
        </w:trPr>
        <w:tc>
          <w:tcPr>
            <w:tcW w:w="27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714C78" w14:textId="77777777" w:rsidR="000E444B" w:rsidRPr="000E444B" w:rsidRDefault="000E444B" w:rsidP="00A81E7E">
            <w:pPr>
              <w:rPr>
                <w:rFonts w:ascii="Arial" w:hAnsi="Arial" w:cs="Arial"/>
                <w:b/>
                <w:bCs/>
                <w:color w:val="000000"/>
                <w:lang w:eastAsia="en-GB"/>
              </w:rPr>
            </w:pPr>
            <w:r w:rsidRPr="000E444B">
              <w:rPr>
                <w:rFonts w:ascii="Arial" w:hAnsi="Arial" w:cs="Arial"/>
                <w:b/>
                <w:bCs/>
                <w:color w:val="000000"/>
                <w:lang w:eastAsia="en-GB"/>
              </w:rPr>
              <w:t>Aug-21</w:t>
            </w:r>
          </w:p>
        </w:tc>
        <w:tc>
          <w:tcPr>
            <w:tcW w:w="2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8F9074" w14:textId="77777777" w:rsidR="000E444B" w:rsidRPr="000E444B" w:rsidRDefault="000E444B" w:rsidP="00A81E7E">
            <w:pPr>
              <w:rPr>
                <w:rFonts w:ascii="Arial" w:hAnsi="Arial" w:cs="Arial"/>
                <w:color w:val="000000"/>
                <w:lang w:eastAsia="en-GB"/>
              </w:rPr>
            </w:pPr>
            <w:r w:rsidRPr="000E444B">
              <w:rPr>
                <w:rFonts w:ascii="Arial" w:hAnsi="Arial" w:cs="Arial"/>
                <w:color w:val="000000"/>
                <w:lang w:eastAsia="en-GB"/>
              </w:rPr>
              <w:t>1299</w:t>
            </w:r>
          </w:p>
        </w:tc>
        <w:tc>
          <w:tcPr>
            <w:tcW w:w="3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A58B88" w14:textId="77777777" w:rsidR="000E444B" w:rsidRPr="000E444B" w:rsidRDefault="000E444B" w:rsidP="00A81E7E">
            <w:pPr>
              <w:rPr>
                <w:rFonts w:ascii="Arial" w:hAnsi="Arial" w:cs="Arial"/>
                <w:color w:val="000000"/>
                <w:lang w:eastAsia="en-GB"/>
              </w:rPr>
            </w:pPr>
            <w:r w:rsidRPr="000E444B">
              <w:rPr>
                <w:rFonts w:ascii="Arial" w:hAnsi="Arial" w:cs="Arial"/>
                <w:color w:val="000000"/>
                <w:lang w:eastAsia="en-GB"/>
              </w:rPr>
              <w:t>Community delirium toolkit</w:t>
            </w:r>
          </w:p>
        </w:tc>
      </w:tr>
      <w:tr w:rsidR="000E444B" w:rsidRPr="000E444B" w14:paraId="27E5B8D4" w14:textId="77777777" w:rsidTr="00CE3468">
        <w:trPr>
          <w:trHeight w:val="680"/>
        </w:trPr>
        <w:tc>
          <w:tcPr>
            <w:tcW w:w="27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C6489B" w14:textId="77777777" w:rsidR="000E444B" w:rsidRPr="000E444B" w:rsidRDefault="000E444B" w:rsidP="00A81E7E">
            <w:pPr>
              <w:rPr>
                <w:rFonts w:ascii="Arial" w:hAnsi="Arial" w:cs="Arial"/>
                <w:b/>
                <w:bCs/>
                <w:color w:val="000000"/>
                <w:lang w:eastAsia="en-GB"/>
              </w:rPr>
            </w:pPr>
            <w:r w:rsidRPr="000E444B">
              <w:rPr>
                <w:rFonts w:ascii="Arial" w:hAnsi="Arial" w:cs="Arial"/>
                <w:b/>
                <w:bCs/>
                <w:color w:val="000000"/>
                <w:lang w:eastAsia="en-GB"/>
              </w:rPr>
              <w:t>Sep-21</w:t>
            </w:r>
          </w:p>
        </w:tc>
        <w:tc>
          <w:tcPr>
            <w:tcW w:w="2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DC2E5D" w14:textId="77777777" w:rsidR="000E444B" w:rsidRPr="000E444B" w:rsidRDefault="000E444B" w:rsidP="00A81E7E">
            <w:pPr>
              <w:rPr>
                <w:rFonts w:ascii="Arial" w:hAnsi="Arial" w:cs="Arial"/>
                <w:color w:val="000000"/>
                <w:lang w:eastAsia="en-GB"/>
              </w:rPr>
            </w:pPr>
            <w:r w:rsidRPr="000E444B">
              <w:rPr>
                <w:rFonts w:ascii="Arial" w:hAnsi="Arial" w:cs="Arial"/>
                <w:color w:val="000000"/>
                <w:lang w:eastAsia="en-GB"/>
              </w:rPr>
              <w:t>2028</w:t>
            </w:r>
          </w:p>
        </w:tc>
        <w:tc>
          <w:tcPr>
            <w:tcW w:w="3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EB6745" w14:textId="77777777" w:rsidR="000E444B" w:rsidRPr="000E444B" w:rsidRDefault="000E444B" w:rsidP="00A81E7E">
            <w:pPr>
              <w:rPr>
                <w:rFonts w:ascii="Arial" w:hAnsi="Arial" w:cs="Arial"/>
                <w:color w:val="000000"/>
                <w:lang w:eastAsia="en-GB"/>
              </w:rPr>
            </w:pPr>
            <w:r w:rsidRPr="000E444B">
              <w:rPr>
                <w:rFonts w:ascii="Arial" w:hAnsi="Arial" w:cs="Arial"/>
                <w:color w:val="000000"/>
                <w:lang w:eastAsia="en-GB"/>
              </w:rPr>
              <w:t>Community delirium toolkit</w:t>
            </w:r>
          </w:p>
        </w:tc>
      </w:tr>
      <w:tr w:rsidR="000E444B" w:rsidRPr="000E444B" w14:paraId="4753FBBD" w14:textId="77777777" w:rsidTr="00CE3468">
        <w:trPr>
          <w:trHeight w:val="680"/>
        </w:trPr>
        <w:tc>
          <w:tcPr>
            <w:tcW w:w="27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F0731C" w14:textId="77777777" w:rsidR="000E444B" w:rsidRPr="000E444B" w:rsidRDefault="000E444B" w:rsidP="00A81E7E">
            <w:pPr>
              <w:rPr>
                <w:rFonts w:ascii="Arial" w:hAnsi="Arial" w:cs="Arial"/>
                <w:b/>
                <w:bCs/>
                <w:color w:val="000000"/>
                <w:lang w:eastAsia="en-GB"/>
              </w:rPr>
            </w:pPr>
            <w:r w:rsidRPr="000E444B">
              <w:rPr>
                <w:rFonts w:ascii="Arial" w:hAnsi="Arial" w:cs="Arial"/>
                <w:b/>
                <w:bCs/>
                <w:color w:val="000000"/>
                <w:lang w:eastAsia="en-GB"/>
              </w:rPr>
              <w:t>Oct-21</w:t>
            </w:r>
          </w:p>
        </w:tc>
        <w:tc>
          <w:tcPr>
            <w:tcW w:w="2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7CC7B2" w14:textId="77777777" w:rsidR="000E444B" w:rsidRPr="000E444B" w:rsidRDefault="000E444B" w:rsidP="00A81E7E">
            <w:pPr>
              <w:rPr>
                <w:rFonts w:ascii="Arial" w:hAnsi="Arial" w:cs="Arial"/>
                <w:color w:val="000000"/>
                <w:lang w:eastAsia="en-GB"/>
              </w:rPr>
            </w:pPr>
            <w:r w:rsidRPr="000E444B">
              <w:rPr>
                <w:rFonts w:ascii="Arial" w:hAnsi="Arial" w:cs="Arial"/>
                <w:color w:val="000000"/>
                <w:lang w:eastAsia="en-GB"/>
              </w:rPr>
              <w:t>1880</w:t>
            </w:r>
          </w:p>
        </w:tc>
        <w:tc>
          <w:tcPr>
            <w:tcW w:w="3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05DF4A" w14:textId="77777777" w:rsidR="000E444B" w:rsidRPr="000E444B" w:rsidRDefault="000E444B" w:rsidP="00A81E7E">
            <w:pPr>
              <w:rPr>
                <w:rFonts w:ascii="Arial" w:hAnsi="Arial" w:cs="Arial"/>
                <w:color w:val="000000"/>
                <w:lang w:eastAsia="en-GB"/>
              </w:rPr>
            </w:pPr>
            <w:r w:rsidRPr="000E444B">
              <w:rPr>
                <w:rFonts w:ascii="Arial" w:hAnsi="Arial" w:cs="Arial"/>
                <w:color w:val="000000"/>
                <w:lang w:eastAsia="en-GB"/>
              </w:rPr>
              <w:t>Community delirium toolkit</w:t>
            </w:r>
          </w:p>
        </w:tc>
      </w:tr>
    </w:tbl>
    <w:p w14:paraId="7BED640A" w14:textId="77777777" w:rsidR="000E444B" w:rsidRPr="000E444B" w:rsidRDefault="000E444B" w:rsidP="000E444B">
      <w:pPr>
        <w:rPr>
          <w:rFonts w:ascii="Arial" w:hAnsi="Arial" w:cs="Arial"/>
        </w:rPr>
      </w:pPr>
    </w:p>
    <w:p w14:paraId="5D23C06D" w14:textId="61648C9E" w:rsidR="00EC3EB8" w:rsidRDefault="00EC3EB8">
      <w:pPr>
        <w:rPr>
          <w:rFonts w:ascii="Arial" w:hAnsi="Arial" w:cs="Arial"/>
        </w:rPr>
      </w:pPr>
      <w:r>
        <w:rPr>
          <w:rFonts w:ascii="Arial" w:hAnsi="Arial" w:cs="Arial"/>
        </w:rPr>
        <w:br w:type="page"/>
      </w:r>
    </w:p>
    <w:p w14:paraId="2C3DA31E" w14:textId="61648C9E" w:rsidR="000E444B" w:rsidRPr="000E444B" w:rsidRDefault="000E444B" w:rsidP="000E444B">
      <w:pPr>
        <w:pStyle w:val="Heading1"/>
        <w:rPr>
          <w:rFonts w:ascii="Arial" w:hAnsi="Arial" w:cs="Arial"/>
        </w:rPr>
      </w:pPr>
      <w:bookmarkStart w:id="19" w:name="_Toc170226461"/>
      <w:r w:rsidRPr="000E444B">
        <w:rPr>
          <w:rFonts w:ascii="Arial" w:hAnsi="Arial" w:cs="Arial"/>
        </w:rPr>
        <w:lastRenderedPageBreak/>
        <w:t>Acknowledgements</w:t>
      </w:r>
      <w:bookmarkEnd w:id="19"/>
    </w:p>
    <w:p w14:paraId="53A77EBA" w14:textId="77777777" w:rsidR="000E444B" w:rsidRPr="000E444B" w:rsidRDefault="000E444B" w:rsidP="000E444B">
      <w:pPr>
        <w:rPr>
          <w:rFonts w:ascii="Arial" w:hAnsi="Arial" w:cs="Arial"/>
          <w:sz w:val="28"/>
          <w:szCs w:val="28"/>
        </w:rPr>
      </w:pPr>
    </w:p>
    <w:p w14:paraId="5BB594B0" w14:textId="77777777" w:rsidR="000E444B" w:rsidRPr="000E444B" w:rsidRDefault="000E444B" w:rsidP="000E444B">
      <w:pPr>
        <w:rPr>
          <w:rFonts w:ascii="Arial" w:hAnsi="Arial" w:cs="Arial"/>
        </w:rPr>
      </w:pPr>
      <w:r w:rsidRPr="000E444B">
        <w:rPr>
          <w:rFonts w:ascii="Arial" w:hAnsi="Arial" w:cs="Arial"/>
        </w:rPr>
        <w:t xml:space="preserve">We would like to thank and acknowledge all the localities partners working with us to implement the resources, Professor Emma Vardy for her clinical leadership and unwavering passion. The carers and DCERG members who have co-produced the carers top tips resource, film and delivered training for family carers. </w:t>
      </w:r>
      <w:proofErr w:type="gramStart"/>
      <w:r w:rsidRPr="000E444B">
        <w:rPr>
          <w:rFonts w:ascii="Arial" w:hAnsi="Arial" w:cs="Arial"/>
        </w:rPr>
        <w:t>All of</w:t>
      </w:r>
      <w:proofErr w:type="gramEnd"/>
      <w:r w:rsidRPr="000E444B">
        <w:rPr>
          <w:rFonts w:ascii="Arial" w:hAnsi="Arial" w:cs="Arial"/>
        </w:rPr>
        <w:t xml:space="preserve"> the GM community drop in members, hospital meeting members, DU governance group members, BI colleagues, all the attendees over the last 2 years at all the delirium training and taking forward to deliver training themselves across GM.</w:t>
      </w:r>
    </w:p>
    <w:p w14:paraId="41AA959C" w14:textId="77777777" w:rsidR="009F2DFC" w:rsidRPr="000E444B" w:rsidRDefault="009F2DFC">
      <w:pPr>
        <w:rPr>
          <w:rFonts w:ascii="Arial" w:hAnsi="Arial" w:cs="Arial"/>
        </w:rPr>
      </w:pPr>
    </w:p>
    <w:p w14:paraId="483A59A3" w14:textId="77777777" w:rsidR="00E719BB" w:rsidRPr="000E444B" w:rsidRDefault="00E719BB">
      <w:pPr>
        <w:rPr>
          <w:rFonts w:ascii="Arial" w:hAnsi="Arial" w:cs="Arial"/>
        </w:rPr>
      </w:pPr>
    </w:p>
    <w:sectPr w:rsidR="00E719BB" w:rsidRPr="000E444B" w:rsidSect="009F2DFC">
      <w:headerReference w:type="default" r:id="rId37"/>
      <w:footerReference w:type="even" r:id="rId38"/>
      <w:footerReference w:type="default" r:id="rId39"/>
      <w:pgSz w:w="11900" w:h="16840"/>
      <w:pgMar w:top="2881"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213F0" w14:textId="77777777" w:rsidR="00010FC7" w:rsidRDefault="00010FC7" w:rsidP="00AA06B1">
      <w:r>
        <w:separator/>
      </w:r>
    </w:p>
  </w:endnote>
  <w:endnote w:type="continuationSeparator" w:id="0">
    <w:p w14:paraId="12B80716" w14:textId="77777777" w:rsidR="00010FC7" w:rsidRDefault="00010FC7" w:rsidP="00AA0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lfax">
    <w:altName w:val="Calibri"/>
    <w:panose1 w:val="00000000000000000000"/>
    <w:charset w:val="4D"/>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51768084"/>
      <w:docPartObj>
        <w:docPartGallery w:val="Page Numbers (Bottom of Page)"/>
        <w:docPartUnique/>
      </w:docPartObj>
    </w:sdtPr>
    <w:sdtEndPr>
      <w:rPr>
        <w:rStyle w:val="PageNumber"/>
      </w:rPr>
    </w:sdtEndPr>
    <w:sdtContent>
      <w:p w14:paraId="3EDF45DE" w14:textId="1087BC91" w:rsidR="00AA06B1" w:rsidRDefault="00AA06B1" w:rsidP="009826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E2ED8">
          <w:rPr>
            <w:rStyle w:val="PageNumber"/>
            <w:noProof/>
          </w:rPr>
          <w:t>1</w:t>
        </w:r>
        <w:r>
          <w:rPr>
            <w:rStyle w:val="PageNumber"/>
          </w:rPr>
          <w:fldChar w:fldCharType="end"/>
        </w:r>
      </w:p>
    </w:sdtContent>
  </w:sdt>
  <w:p w14:paraId="16881DBB" w14:textId="77777777" w:rsidR="00AA06B1" w:rsidRDefault="00AA06B1" w:rsidP="00AA06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Colfax" w:hAnsi="Colfax"/>
        <w:sz w:val="18"/>
        <w:szCs w:val="18"/>
      </w:rPr>
      <w:id w:val="-1087533296"/>
      <w:docPartObj>
        <w:docPartGallery w:val="Page Numbers (Bottom of Page)"/>
        <w:docPartUnique/>
      </w:docPartObj>
    </w:sdtPr>
    <w:sdtEndPr>
      <w:rPr>
        <w:rStyle w:val="PageNumber"/>
      </w:rPr>
    </w:sdtEndPr>
    <w:sdtContent>
      <w:p w14:paraId="59E416EE" w14:textId="77777777" w:rsidR="00AA06B1" w:rsidRPr="00AA06B1" w:rsidRDefault="00AA06B1" w:rsidP="009826A4">
        <w:pPr>
          <w:pStyle w:val="Footer"/>
          <w:framePr w:wrap="none" w:vAnchor="text" w:hAnchor="margin" w:xAlign="right" w:y="1"/>
          <w:rPr>
            <w:rStyle w:val="PageNumber"/>
            <w:rFonts w:ascii="Colfax" w:hAnsi="Colfax"/>
            <w:sz w:val="18"/>
            <w:szCs w:val="18"/>
          </w:rPr>
        </w:pPr>
        <w:r w:rsidRPr="00AA06B1">
          <w:rPr>
            <w:rStyle w:val="PageNumber"/>
            <w:rFonts w:ascii="Colfax" w:hAnsi="Colfax"/>
            <w:sz w:val="18"/>
            <w:szCs w:val="18"/>
          </w:rPr>
          <w:fldChar w:fldCharType="begin"/>
        </w:r>
        <w:r w:rsidRPr="00AA06B1">
          <w:rPr>
            <w:rStyle w:val="PageNumber"/>
            <w:rFonts w:ascii="Colfax" w:hAnsi="Colfax"/>
            <w:sz w:val="18"/>
            <w:szCs w:val="18"/>
          </w:rPr>
          <w:instrText xml:space="preserve"> PAGE </w:instrText>
        </w:r>
        <w:r w:rsidRPr="00AA06B1">
          <w:rPr>
            <w:rStyle w:val="PageNumber"/>
            <w:rFonts w:ascii="Colfax" w:hAnsi="Colfax"/>
            <w:sz w:val="18"/>
            <w:szCs w:val="18"/>
          </w:rPr>
          <w:fldChar w:fldCharType="separate"/>
        </w:r>
        <w:r w:rsidRPr="00AA06B1">
          <w:rPr>
            <w:rStyle w:val="PageNumber"/>
            <w:rFonts w:ascii="Colfax" w:hAnsi="Colfax"/>
            <w:noProof/>
            <w:sz w:val="18"/>
            <w:szCs w:val="18"/>
          </w:rPr>
          <w:t>1</w:t>
        </w:r>
        <w:r w:rsidRPr="00AA06B1">
          <w:rPr>
            <w:rStyle w:val="PageNumber"/>
            <w:rFonts w:ascii="Colfax" w:hAnsi="Colfax"/>
            <w:sz w:val="18"/>
            <w:szCs w:val="18"/>
          </w:rPr>
          <w:fldChar w:fldCharType="end"/>
        </w:r>
      </w:p>
    </w:sdtContent>
  </w:sdt>
  <w:p w14:paraId="1E5090FD" w14:textId="72141981" w:rsidR="00AA06B1" w:rsidRPr="00367128" w:rsidRDefault="00AA06B1" w:rsidP="00367128">
    <w:pPr>
      <w:pStyle w:val="Heading2"/>
      <w:rPr>
        <w:rFonts w:ascii="Arial" w:hAnsi="Arial" w:cs="Arial"/>
        <w:color w:val="000000" w:themeColor="text1"/>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720B2" w14:textId="77777777" w:rsidR="00010FC7" w:rsidRDefault="00010FC7" w:rsidP="00AA06B1">
      <w:r>
        <w:separator/>
      </w:r>
    </w:p>
  </w:footnote>
  <w:footnote w:type="continuationSeparator" w:id="0">
    <w:p w14:paraId="065DE431" w14:textId="77777777" w:rsidR="00010FC7" w:rsidRDefault="00010FC7" w:rsidP="00AA06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74FE0" w14:textId="1C07F76F" w:rsidR="00FE2ED8" w:rsidRDefault="00FE2ED8">
    <w:pPr>
      <w:pStyle w:val="Header"/>
    </w:pPr>
    <w:r>
      <w:rPr>
        <w:noProof/>
      </w:rPr>
      <w:drawing>
        <wp:anchor distT="0" distB="0" distL="114300" distR="114300" simplePos="0" relativeHeight="251658240" behindDoc="0" locked="0" layoutInCell="1" allowOverlap="1" wp14:anchorId="157E667A" wp14:editId="52F60762">
          <wp:simplePos x="0" y="0"/>
          <wp:positionH relativeFrom="margin">
            <wp:posOffset>4648200</wp:posOffset>
          </wp:positionH>
          <wp:positionV relativeFrom="margin">
            <wp:posOffset>-1657985</wp:posOffset>
          </wp:positionV>
          <wp:extent cx="1557020" cy="1432560"/>
          <wp:effectExtent l="0" t="0" r="0"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557020" cy="14325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B698E"/>
    <w:multiLevelType w:val="hybridMultilevel"/>
    <w:tmpl w:val="8E0CF1BE"/>
    <w:lvl w:ilvl="0" w:tplc="0809000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761E6F"/>
    <w:multiLevelType w:val="hybridMultilevel"/>
    <w:tmpl w:val="9AEAB1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5B02CB"/>
    <w:multiLevelType w:val="hybridMultilevel"/>
    <w:tmpl w:val="D71CDE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334C54"/>
    <w:multiLevelType w:val="hybridMultilevel"/>
    <w:tmpl w:val="FCDE7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FB5AC9"/>
    <w:multiLevelType w:val="hybridMultilevel"/>
    <w:tmpl w:val="42785F16"/>
    <w:lvl w:ilvl="0" w:tplc="08090001">
      <w:start w:val="1"/>
      <w:numFmt w:val="bullet"/>
      <w:lvlText w:val=""/>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5" w15:restartNumberingAfterBreak="0">
    <w:nsid w:val="1154658D"/>
    <w:multiLevelType w:val="hybridMultilevel"/>
    <w:tmpl w:val="C06CA30A"/>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4955140"/>
    <w:multiLevelType w:val="hybridMultilevel"/>
    <w:tmpl w:val="7B5E4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3E0255"/>
    <w:multiLevelType w:val="hybridMultilevel"/>
    <w:tmpl w:val="583C6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B36126"/>
    <w:multiLevelType w:val="hybridMultilevel"/>
    <w:tmpl w:val="605051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F22F45"/>
    <w:multiLevelType w:val="hybridMultilevel"/>
    <w:tmpl w:val="1D48C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445063"/>
    <w:multiLevelType w:val="hybridMultilevel"/>
    <w:tmpl w:val="406A7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3E1705"/>
    <w:multiLevelType w:val="hybridMultilevel"/>
    <w:tmpl w:val="DE5AD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0C1758"/>
    <w:multiLevelType w:val="hybridMultilevel"/>
    <w:tmpl w:val="CC7AF64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F4445D8"/>
    <w:multiLevelType w:val="hybridMultilevel"/>
    <w:tmpl w:val="77E4C4A6"/>
    <w:lvl w:ilvl="0" w:tplc="880464C2">
      <w:start w:val="1"/>
      <w:numFmt w:val="bullet"/>
      <w:lvlText w:val="•"/>
      <w:lvlJc w:val="left"/>
      <w:pPr>
        <w:tabs>
          <w:tab w:val="num" w:pos="720"/>
        </w:tabs>
        <w:ind w:left="720" w:hanging="360"/>
      </w:pPr>
      <w:rPr>
        <w:rFonts w:ascii="Arial" w:hAnsi="Arial" w:hint="default"/>
      </w:rPr>
    </w:lvl>
    <w:lvl w:ilvl="1" w:tplc="FE246BF8">
      <w:numFmt w:val="bullet"/>
      <w:lvlText w:val="•"/>
      <w:lvlJc w:val="left"/>
      <w:pPr>
        <w:tabs>
          <w:tab w:val="num" w:pos="1440"/>
        </w:tabs>
        <w:ind w:left="1440" w:hanging="360"/>
      </w:pPr>
      <w:rPr>
        <w:rFonts w:ascii="Arial" w:hAnsi="Arial" w:hint="default"/>
      </w:rPr>
    </w:lvl>
    <w:lvl w:ilvl="2" w:tplc="832EDA3C" w:tentative="1">
      <w:start w:val="1"/>
      <w:numFmt w:val="bullet"/>
      <w:lvlText w:val="•"/>
      <w:lvlJc w:val="left"/>
      <w:pPr>
        <w:tabs>
          <w:tab w:val="num" w:pos="2160"/>
        </w:tabs>
        <w:ind w:left="2160" w:hanging="360"/>
      </w:pPr>
      <w:rPr>
        <w:rFonts w:ascii="Arial" w:hAnsi="Arial" w:hint="default"/>
      </w:rPr>
    </w:lvl>
    <w:lvl w:ilvl="3" w:tplc="CCDED99E" w:tentative="1">
      <w:start w:val="1"/>
      <w:numFmt w:val="bullet"/>
      <w:lvlText w:val="•"/>
      <w:lvlJc w:val="left"/>
      <w:pPr>
        <w:tabs>
          <w:tab w:val="num" w:pos="2880"/>
        </w:tabs>
        <w:ind w:left="2880" w:hanging="360"/>
      </w:pPr>
      <w:rPr>
        <w:rFonts w:ascii="Arial" w:hAnsi="Arial" w:hint="default"/>
      </w:rPr>
    </w:lvl>
    <w:lvl w:ilvl="4" w:tplc="2ADA5C90" w:tentative="1">
      <w:start w:val="1"/>
      <w:numFmt w:val="bullet"/>
      <w:lvlText w:val="•"/>
      <w:lvlJc w:val="left"/>
      <w:pPr>
        <w:tabs>
          <w:tab w:val="num" w:pos="3600"/>
        </w:tabs>
        <w:ind w:left="3600" w:hanging="360"/>
      </w:pPr>
      <w:rPr>
        <w:rFonts w:ascii="Arial" w:hAnsi="Arial" w:hint="default"/>
      </w:rPr>
    </w:lvl>
    <w:lvl w:ilvl="5" w:tplc="877AE8D2" w:tentative="1">
      <w:start w:val="1"/>
      <w:numFmt w:val="bullet"/>
      <w:lvlText w:val="•"/>
      <w:lvlJc w:val="left"/>
      <w:pPr>
        <w:tabs>
          <w:tab w:val="num" w:pos="4320"/>
        </w:tabs>
        <w:ind w:left="4320" w:hanging="360"/>
      </w:pPr>
      <w:rPr>
        <w:rFonts w:ascii="Arial" w:hAnsi="Arial" w:hint="default"/>
      </w:rPr>
    </w:lvl>
    <w:lvl w:ilvl="6" w:tplc="4FB68D2C" w:tentative="1">
      <w:start w:val="1"/>
      <w:numFmt w:val="bullet"/>
      <w:lvlText w:val="•"/>
      <w:lvlJc w:val="left"/>
      <w:pPr>
        <w:tabs>
          <w:tab w:val="num" w:pos="5040"/>
        </w:tabs>
        <w:ind w:left="5040" w:hanging="360"/>
      </w:pPr>
      <w:rPr>
        <w:rFonts w:ascii="Arial" w:hAnsi="Arial" w:hint="default"/>
      </w:rPr>
    </w:lvl>
    <w:lvl w:ilvl="7" w:tplc="32CE56B2" w:tentative="1">
      <w:start w:val="1"/>
      <w:numFmt w:val="bullet"/>
      <w:lvlText w:val="•"/>
      <w:lvlJc w:val="left"/>
      <w:pPr>
        <w:tabs>
          <w:tab w:val="num" w:pos="5760"/>
        </w:tabs>
        <w:ind w:left="5760" w:hanging="360"/>
      </w:pPr>
      <w:rPr>
        <w:rFonts w:ascii="Arial" w:hAnsi="Arial" w:hint="default"/>
      </w:rPr>
    </w:lvl>
    <w:lvl w:ilvl="8" w:tplc="49B2C31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F8E6944"/>
    <w:multiLevelType w:val="hybridMultilevel"/>
    <w:tmpl w:val="4ED23C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BF3919"/>
    <w:multiLevelType w:val="hybridMultilevel"/>
    <w:tmpl w:val="635ADC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E43819"/>
    <w:multiLevelType w:val="hybridMultilevel"/>
    <w:tmpl w:val="986AB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7C50BD"/>
    <w:multiLevelType w:val="hybridMultilevel"/>
    <w:tmpl w:val="58A08EDC"/>
    <w:lvl w:ilvl="0" w:tplc="0B5C49E8">
      <w:start w:val="1"/>
      <w:numFmt w:val="decimal"/>
      <w:lvlText w:val="%1."/>
      <w:lvlJc w:val="left"/>
      <w:pPr>
        <w:tabs>
          <w:tab w:val="num" w:pos="1080"/>
        </w:tabs>
        <w:ind w:left="1080" w:hanging="360"/>
      </w:pPr>
    </w:lvl>
    <w:lvl w:ilvl="1" w:tplc="9A868960" w:tentative="1">
      <w:start w:val="1"/>
      <w:numFmt w:val="decimal"/>
      <w:lvlText w:val="%2."/>
      <w:lvlJc w:val="left"/>
      <w:pPr>
        <w:tabs>
          <w:tab w:val="num" w:pos="1800"/>
        </w:tabs>
        <w:ind w:left="1800" w:hanging="360"/>
      </w:pPr>
    </w:lvl>
    <w:lvl w:ilvl="2" w:tplc="AD26115C" w:tentative="1">
      <w:start w:val="1"/>
      <w:numFmt w:val="decimal"/>
      <w:lvlText w:val="%3."/>
      <w:lvlJc w:val="left"/>
      <w:pPr>
        <w:tabs>
          <w:tab w:val="num" w:pos="2520"/>
        </w:tabs>
        <w:ind w:left="2520" w:hanging="360"/>
      </w:pPr>
    </w:lvl>
    <w:lvl w:ilvl="3" w:tplc="57FA919C" w:tentative="1">
      <w:start w:val="1"/>
      <w:numFmt w:val="decimal"/>
      <w:lvlText w:val="%4."/>
      <w:lvlJc w:val="left"/>
      <w:pPr>
        <w:tabs>
          <w:tab w:val="num" w:pos="3240"/>
        </w:tabs>
        <w:ind w:left="3240" w:hanging="360"/>
      </w:pPr>
    </w:lvl>
    <w:lvl w:ilvl="4" w:tplc="7AF224EA" w:tentative="1">
      <w:start w:val="1"/>
      <w:numFmt w:val="decimal"/>
      <w:lvlText w:val="%5."/>
      <w:lvlJc w:val="left"/>
      <w:pPr>
        <w:tabs>
          <w:tab w:val="num" w:pos="3960"/>
        </w:tabs>
        <w:ind w:left="3960" w:hanging="360"/>
      </w:pPr>
    </w:lvl>
    <w:lvl w:ilvl="5" w:tplc="B21A4670" w:tentative="1">
      <w:start w:val="1"/>
      <w:numFmt w:val="decimal"/>
      <w:lvlText w:val="%6."/>
      <w:lvlJc w:val="left"/>
      <w:pPr>
        <w:tabs>
          <w:tab w:val="num" w:pos="4680"/>
        </w:tabs>
        <w:ind w:left="4680" w:hanging="360"/>
      </w:pPr>
    </w:lvl>
    <w:lvl w:ilvl="6" w:tplc="B9EC2B2E" w:tentative="1">
      <w:start w:val="1"/>
      <w:numFmt w:val="decimal"/>
      <w:lvlText w:val="%7."/>
      <w:lvlJc w:val="left"/>
      <w:pPr>
        <w:tabs>
          <w:tab w:val="num" w:pos="5400"/>
        </w:tabs>
        <w:ind w:left="5400" w:hanging="360"/>
      </w:pPr>
    </w:lvl>
    <w:lvl w:ilvl="7" w:tplc="EB9425C6" w:tentative="1">
      <w:start w:val="1"/>
      <w:numFmt w:val="decimal"/>
      <w:lvlText w:val="%8."/>
      <w:lvlJc w:val="left"/>
      <w:pPr>
        <w:tabs>
          <w:tab w:val="num" w:pos="6120"/>
        </w:tabs>
        <w:ind w:left="6120" w:hanging="360"/>
      </w:pPr>
    </w:lvl>
    <w:lvl w:ilvl="8" w:tplc="7D0CB3B8" w:tentative="1">
      <w:start w:val="1"/>
      <w:numFmt w:val="decimal"/>
      <w:lvlText w:val="%9."/>
      <w:lvlJc w:val="left"/>
      <w:pPr>
        <w:tabs>
          <w:tab w:val="num" w:pos="6840"/>
        </w:tabs>
        <w:ind w:left="6840" w:hanging="360"/>
      </w:pPr>
    </w:lvl>
  </w:abstractNum>
  <w:abstractNum w:abstractNumId="18" w15:restartNumberingAfterBreak="0">
    <w:nsid w:val="489C459F"/>
    <w:multiLevelType w:val="hybridMultilevel"/>
    <w:tmpl w:val="85E05CE8"/>
    <w:lvl w:ilvl="0" w:tplc="219EEE98">
      <w:start w:val="3"/>
      <w:numFmt w:val="bullet"/>
      <w:lvlText w:val="-"/>
      <w:lvlJc w:val="left"/>
      <w:pPr>
        <w:ind w:left="430" w:hanging="360"/>
      </w:pPr>
      <w:rPr>
        <w:rFonts w:ascii="Arial" w:eastAsia="Calibri" w:hAnsi="Arial" w:cs="Arial" w:hint="default"/>
      </w:rPr>
    </w:lvl>
    <w:lvl w:ilvl="1" w:tplc="08090003">
      <w:start w:val="1"/>
      <w:numFmt w:val="bullet"/>
      <w:lvlText w:val="o"/>
      <w:lvlJc w:val="left"/>
      <w:pPr>
        <w:ind w:left="1150" w:hanging="360"/>
      </w:pPr>
      <w:rPr>
        <w:rFonts w:ascii="Courier New" w:hAnsi="Courier New" w:cs="Courier New" w:hint="default"/>
      </w:rPr>
    </w:lvl>
    <w:lvl w:ilvl="2" w:tplc="08090005">
      <w:start w:val="1"/>
      <w:numFmt w:val="bullet"/>
      <w:lvlText w:val=""/>
      <w:lvlJc w:val="left"/>
      <w:pPr>
        <w:ind w:left="1870" w:hanging="360"/>
      </w:pPr>
      <w:rPr>
        <w:rFonts w:ascii="Wingdings" w:hAnsi="Wingdings" w:hint="default"/>
      </w:rPr>
    </w:lvl>
    <w:lvl w:ilvl="3" w:tplc="08090001">
      <w:start w:val="1"/>
      <w:numFmt w:val="bullet"/>
      <w:lvlText w:val=""/>
      <w:lvlJc w:val="left"/>
      <w:pPr>
        <w:ind w:left="2590" w:hanging="360"/>
      </w:pPr>
      <w:rPr>
        <w:rFonts w:ascii="Symbol" w:hAnsi="Symbol" w:hint="default"/>
      </w:rPr>
    </w:lvl>
    <w:lvl w:ilvl="4" w:tplc="08090003">
      <w:start w:val="1"/>
      <w:numFmt w:val="bullet"/>
      <w:lvlText w:val="o"/>
      <w:lvlJc w:val="left"/>
      <w:pPr>
        <w:ind w:left="3310" w:hanging="360"/>
      </w:pPr>
      <w:rPr>
        <w:rFonts w:ascii="Courier New" w:hAnsi="Courier New" w:cs="Courier New" w:hint="default"/>
      </w:rPr>
    </w:lvl>
    <w:lvl w:ilvl="5" w:tplc="08090005">
      <w:start w:val="1"/>
      <w:numFmt w:val="bullet"/>
      <w:lvlText w:val=""/>
      <w:lvlJc w:val="left"/>
      <w:pPr>
        <w:ind w:left="4030" w:hanging="360"/>
      </w:pPr>
      <w:rPr>
        <w:rFonts w:ascii="Wingdings" w:hAnsi="Wingdings" w:hint="default"/>
      </w:rPr>
    </w:lvl>
    <w:lvl w:ilvl="6" w:tplc="08090001">
      <w:start w:val="1"/>
      <w:numFmt w:val="bullet"/>
      <w:lvlText w:val=""/>
      <w:lvlJc w:val="left"/>
      <w:pPr>
        <w:ind w:left="4750" w:hanging="360"/>
      </w:pPr>
      <w:rPr>
        <w:rFonts w:ascii="Symbol" w:hAnsi="Symbol" w:hint="default"/>
      </w:rPr>
    </w:lvl>
    <w:lvl w:ilvl="7" w:tplc="08090003">
      <w:start w:val="1"/>
      <w:numFmt w:val="bullet"/>
      <w:lvlText w:val="o"/>
      <w:lvlJc w:val="left"/>
      <w:pPr>
        <w:ind w:left="5470" w:hanging="360"/>
      </w:pPr>
      <w:rPr>
        <w:rFonts w:ascii="Courier New" w:hAnsi="Courier New" w:cs="Courier New" w:hint="default"/>
      </w:rPr>
    </w:lvl>
    <w:lvl w:ilvl="8" w:tplc="08090005">
      <w:start w:val="1"/>
      <w:numFmt w:val="bullet"/>
      <w:lvlText w:val=""/>
      <w:lvlJc w:val="left"/>
      <w:pPr>
        <w:ind w:left="6190" w:hanging="360"/>
      </w:pPr>
      <w:rPr>
        <w:rFonts w:ascii="Wingdings" w:hAnsi="Wingdings" w:hint="default"/>
      </w:rPr>
    </w:lvl>
  </w:abstractNum>
  <w:abstractNum w:abstractNumId="19" w15:restartNumberingAfterBreak="0">
    <w:nsid w:val="57E23745"/>
    <w:multiLevelType w:val="hybridMultilevel"/>
    <w:tmpl w:val="351A95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3A3E83"/>
    <w:multiLevelType w:val="hybridMultilevel"/>
    <w:tmpl w:val="EBA4B2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B326BE"/>
    <w:multiLevelType w:val="hybridMultilevel"/>
    <w:tmpl w:val="04E4F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265D3D"/>
    <w:multiLevelType w:val="hybridMultilevel"/>
    <w:tmpl w:val="6C9277E8"/>
    <w:lvl w:ilvl="0" w:tplc="8F369B7A">
      <w:start w:val="1"/>
      <w:numFmt w:val="bullet"/>
      <w:lvlText w:val="•"/>
      <w:lvlJc w:val="left"/>
      <w:pPr>
        <w:tabs>
          <w:tab w:val="num" w:pos="720"/>
        </w:tabs>
        <w:ind w:left="720" w:hanging="360"/>
      </w:pPr>
      <w:rPr>
        <w:rFonts w:ascii="Arial" w:hAnsi="Arial" w:hint="default"/>
      </w:rPr>
    </w:lvl>
    <w:lvl w:ilvl="1" w:tplc="333A85F6" w:tentative="1">
      <w:start w:val="1"/>
      <w:numFmt w:val="bullet"/>
      <w:lvlText w:val="•"/>
      <w:lvlJc w:val="left"/>
      <w:pPr>
        <w:tabs>
          <w:tab w:val="num" w:pos="1440"/>
        </w:tabs>
        <w:ind w:left="1440" w:hanging="360"/>
      </w:pPr>
      <w:rPr>
        <w:rFonts w:ascii="Arial" w:hAnsi="Arial" w:hint="default"/>
      </w:rPr>
    </w:lvl>
    <w:lvl w:ilvl="2" w:tplc="9500C96E" w:tentative="1">
      <w:start w:val="1"/>
      <w:numFmt w:val="bullet"/>
      <w:lvlText w:val="•"/>
      <w:lvlJc w:val="left"/>
      <w:pPr>
        <w:tabs>
          <w:tab w:val="num" w:pos="2160"/>
        </w:tabs>
        <w:ind w:left="2160" w:hanging="360"/>
      </w:pPr>
      <w:rPr>
        <w:rFonts w:ascii="Arial" w:hAnsi="Arial" w:hint="default"/>
      </w:rPr>
    </w:lvl>
    <w:lvl w:ilvl="3" w:tplc="FCB8B16A" w:tentative="1">
      <w:start w:val="1"/>
      <w:numFmt w:val="bullet"/>
      <w:lvlText w:val="•"/>
      <w:lvlJc w:val="left"/>
      <w:pPr>
        <w:tabs>
          <w:tab w:val="num" w:pos="2880"/>
        </w:tabs>
        <w:ind w:left="2880" w:hanging="360"/>
      </w:pPr>
      <w:rPr>
        <w:rFonts w:ascii="Arial" w:hAnsi="Arial" w:hint="default"/>
      </w:rPr>
    </w:lvl>
    <w:lvl w:ilvl="4" w:tplc="B6CE820E" w:tentative="1">
      <w:start w:val="1"/>
      <w:numFmt w:val="bullet"/>
      <w:lvlText w:val="•"/>
      <w:lvlJc w:val="left"/>
      <w:pPr>
        <w:tabs>
          <w:tab w:val="num" w:pos="3600"/>
        </w:tabs>
        <w:ind w:left="3600" w:hanging="360"/>
      </w:pPr>
      <w:rPr>
        <w:rFonts w:ascii="Arial" w:hAnsi="Arial" w:hint="default"/>
      </w:rPr>
    </w:lvl>
    <w:lvl w:ilvl="5" w:tplc="B46E6B40" w:tentative="1">
      <w:start w:val="1"/>
      <w:numFmt w:val="bullet"/>
      <w:lvlText w:val="•"/>
      <w:lvlJc w:val="left"/>
      <w:pPr>
        <w:tabs>
          <w:tab w:val="num" w:pos="4320"/>
        </w:tabs>
        <w:ind w:left="4320" w:hanging="360"/>
      </w:pPr>
      <w:rPr>
        <w:rFonts w:ascii="Arial" w:hAnsi="Arial" w:hint="default"/>
      </w:rPr>
    </w:lvl>
    <w:lvl w:ilvl="6" w:tplc="FDD80F74" w:tentative="1">
      <w:start w:val="1"/>
      <w:numFmt w:val="bullet"/>
      <w:lvlText w:val="•"/>
      <w:lvlJc w:val="left"/>
      <w:pPr>
        <w:tabs>
          <w:tab w:val="num" w:pos="5040"/>
        </w:tabs>
        <w:ind w:left="5040" w:hanging="360"/>
      </w:pPr>
      <w:rPr>
        <w:rFonts w:ascii="Arial" w:hAnsi="Arial" w:hint="default"/>
      </w:rPr>
    </w:lvl>
    <w:lvl w:ilvl="7" w:tplc="55F61E70" w:tentative="1">
      <w:start w:val="1"/>
      <w:numFmt w:val="bullet"/>
      <w:lvlText w:val="•"/>
      <w:lvlJc w:val="left"/>
      <w:pPr>
        <w:tabs>
          <w:tab w:val="num" w:pos="5760"/>
        </w:tabs>
        <w:ind w:left="5760" w:hanging="360"/>
      </w:pPr>
      <w:rPr>
        <w:rFonts w:ascii="Arial" w:hAnsi="Arial" w:hint="default"/>
      </w:rPr>
    </w:lvl>
    <w:lvl w:ilvl="8" w:tplc="F7ECD5E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BA26704"/>
    <w:multiLevelType w:val="hybridMultilevel"/>
    <w:tmpl w:val="1F5A2AB2"/>
    <w:lvl w:ilvl="0" w:tplc="08090001">
      <w:start w:val="1"/>
      <w:numFmt w:val="bullet"/>
      <w:lvlText w:val=""/>
      <w:lvlJc w:val="left"/>
      <w:pPr>
        <w:ind w:left="780" w:hanging="360"/>
      </w:pPr>
      <w:rPr>
        <w:rFonts w:ascii="Symbol" w:hAnsi="Symbol" w:hint="default"/>
      </w:rPr>
    </w:lvl>
    <w:lvl w:ilvl="1" w:tplc="FFFFFFFF">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24" w15:restartNumberingAfterBreak="0">
    <w:nsid w:val="6C9D022B"/>
    <w:multiLevelType w:val="hybridMultilevel"/>
    <w:tmpl w:val="C194BDC6"/>
    <w:lvl w:ilvl="0" w:tplc="105C19DA">
      <w:start w:val="1"/>
      <w:numFmt w:val="decimal"/>
      <w:lvlText w:val="%1."/>
      <w:lvlJc w:val="left"/>
      <w:pPr>
        <w:tabs>
          <w:tab w:val="num" w:pos="720"/>
        </w:tabs>
        <w:ind w:left="720" w:hanging="360"/>
      </w:pPr>
    </w:lvl>
    <w:lvl w:ilvl="1" w:tplc="417472D2">
      <w:start w:val="1"/>
      <w:numFmt w:val="decimal"/>
      <w:lvlText w:val="%2."/>
      <w:lvlJc w:val="left"/>
      <w:pPr>
        <w:tabs>
          <w:tab w:val="num" w:pos="1440"/>
        </w:tabs>
        <w:ind w:left="1440" w:hanging="360"/>
      </w:pPr>
    </w:lvl>
    <w:lvl w:ilvl="2" w:tplc="540CBE22">
      <w:start w:val="1"/>
      <w:numFmt w:val="decimal"/>
      <w:lvlText w:val="%3."/>
      <w:lvlJc w:val="left"/>
      <w:pPr>
        <w:tabs>
          <w:tab w:val="num" w:pos="2160"/>
        </w:tabs>
        <w:ind w:left="2160" w:hanging="360"/>
      </w:pPr>
    </w:lvl>
    <w:lvl w:ilvl="3" w:tplc="A3DEF58A">
      <w:start w:val="1"/>
      <w:numFmt w:val="decimal"/>
      <w:lvlText w:val="%4."/>
      <w:lvlJc w:val="left"/>
      <w:pPr>
        <w:tabs>
          <w:tab w:val="num" w:pos="2880"/>
        </w:tabs>
        <w:ind w:left="2880" w:hanging="360"/>
      </w:pPr>
    </w:lvl>
    <w:lvl w:ilvl="4" w:tplc="560A3602">
      <w:start w:val="1"/>
      <w:numFmt w:val="decimal"/>
      <w:lvlText w:val="%5."/>
      <w:lvlJc w:val="left"/>
      <w:pPr>
        <w:tabs>
          <w:tab w:val="num" w:pos="3600"/>
        </w:tabs>
        <w:ind w:left="3600" w:hanging="360"/>
      </w:pPr>
    </w:lvl>
    <w:lvl w:ilvl="5" w:tplc="3BBAA28C">
      <w:start w:val="1"/>
      <w:numFmt w:val="decimal"/>
      <w:lvlText w:val="%6."/>
      <w:lvlJc w:val="left"/>
      <w:pPr>
        <w:tabs>
          <w:tab w:val="num" w:pos="4320"/>
        </w:tabs>
        <w:ind w:left="4320" w:hanging="360"/>
      </w:pPr>
    </w:lvl>
    <w:lvl w:ilvl="6" w:tplc="54E8A438">
      <w:start w:val="1"/>
      <w:numFmt w:val="decimal"/>
      <w:lvlText w:val="%7."/>
      <w:lvlJc w:val="left"/>
      <w:pPr>
        <w:tabs>
          <w:tab w:val="num" w:pos="5040"/>
        </w:tabs>
        <w:ind w:left="5040" w:hanging="360"/>
      </w:pPr>
    </w:lvl>
    <w:lvl w:ilvl="7" w:tplc="A87E8920">
      <w:start w:val="1"/>
      <w:numFmt w:val="decimal"/>
      <w:lvlText w:val="%8."/>
      <w:lvlJc w:val="left"/>
      <w:pPr>
        <w:tabs>
          <w:tab w:val="num" w:pos="5760"/>
        </w:tabs>
        <w:ind w:left="5760" w:hanging="360"/>
      </w:pPr>
    </w:lvl>
    <w:lvl w:ilvl="8" w:tplc="099295B0">
      <w:start w:val="1"/>
      <w:numFmt w:val="decimal"/>
      <w:lvlText w:val="%9."/>
      <w:lvlJc w:val="left"/>
      <w:pPr>
        <w:tabs>
          <w:tab w:val="num" w:pos="6480"/>
        </w:tabs>
        <w:ind w:left="6480" w:hanging="360"/>
      </w:pPr>
    </w:lvl>
  </w:abstractNum>
  <w:abstractNum w:abstractNumId="25" w15:restartNumberingAfterBreak="0">
    <w:nsid w:val="72237A4C"/>
    <w:multiLevelType w:val="hybridMultilevel"/>
    <w:tmpl w:val="151AD876"/>
    <w:lvl w:ilvl="0" w:tplc="CEDA1C8A">
      <w:start w:val="1"/>
      <w:numFmt w:val="bullet"/>
      <w:lvlText w:val="•"/>
      <w:lvlJc w:val="left"/>
      <w:pPr>
        <w:tabs>
          <w:tab w:val="num" w:pos="720"/>
        </w:tabs>
        <w:ind w:left="720" w:hanging="360"/>
      </w:pPr>
      <w:rPr>
        <w:rFonts w:ascii="Arial" w:hAnsi="Arial" w:hint="default"/>
      </w:rPr>
    </w:lvl>
    <w:lvl w:ilvl="1" w:tplc="2D20974C" w:tentative="1">
      <w:start w:val="1"/>
      <w:numFmt w:val="bullet"/>
      <w:lvlText w:val="•"/>
      <w:lvlJc w:val="left"/>
      <w:pPr>
        <w:tabs>
          <w:tab w:val="num" w:pos="1440"/>
        </w:tabs>
        <w:ind w:left="1440" w:hanging="360"/>
      </w:pPr>
      <w:rPr>
        <w:rFonts w:ascii="Arial" w:hAnsi="Arial" w:hint="default"/>
      </w:rPr>
    </w:lvl>
    <w:lvl w:ilvl="2" w:tplc="CC825346" w:tentative="1">
      <w:start w:val="1"/>
      <w:numFmt w:val="bullet"/>
      <w:lvlText w:val="•"/>
      <w:lvlJc w:val="left"/>
      <w:pPr>
        <w:tabs>
          <w:tab w:val="num" w:pos="2160"/>
        </w:tabs>
        <w:ind w:left="2160" w:hanging="360"/>
      </w:pPr>
      <w:rPr>
        <w:rFonts w:ascii="Arial" w:hAnsi="Arial" w:hint="default"/>
      </w:rPr>
    </w:lvl>
    <w:lvl w:ilvl="3" w:tplc="399A3B3A" w:tentative="1">
      <w:start w:val="1"/>
      <w:numFmt w:val="bullet"/>
      <w:lvlText w:val="•"/>
      <w:lvlJc w:val="left"/>
      <w:pPr>
        <w:tabs>
          <w:tab w:val="num" w:pos="2880"/>
        </w:tabs>
        <w:ind w:left="2880" w:hanging="360"/>
      </w:pPr>
      <w:rPr>
        <w:rFonts w:ascii="Arial" w:hAnsi="Arial" w:hint="default"/>
      </w:rPr>
    </w:lvl>
    <w:lvl w:ilvl="4" w:tplc="8F7ACFEA" w:tentative="1">
      <w:start w:val="1"/>
      <w:numFmt w:val="bullet"/>
      <w:lvlText w:val="•"/>
      <w:lvlJc w:val="left"/>
      <w:pPr>
        <w:tabs>
          <w:tab w:val="num" w:pos="3600"/>
        </w:tabs>
        <w:ind w:left="3600" w:hanging="360"/>
      </w:pPr>
      <w:rPr>
        <w:rFonts w:ascii="Arial" w:hAnsi="Arial" w:hint="default"/>
      </w:rPr>
    </w:lvl>
    <w:lvl w:ilvl="5" w:tplc="D520E174" w:tentative="1">
      <w:start w:val="1"/>
      <w:numFmt w:val="bullet"/>
      <w:lvlText w:val="•"/>
      <w:lvlJc w:val="left"/>
      <w:pPr>
        <w:tabs>
          <w:tab w:val="num" w:pos="4320"/>
        </w:tabs>
        <w:ind w:left="4320" w:hanging="360"/>
      </w:pPr>
      <w:rPr>
        <w:rFonts w:ascii="Arial" w:hAnsi="Arial" w:hint="default"/>
      </w:rPr>
    </w:lvl>
    <w:lvl w:ilvl="6" w:tplc="CB8089D2" w:tentative="1">
      <w:start w:val="1"/>
      <w:numFmt w:val="bullet"/>
      <w:lvlText w:val="•"/>
      <w:lvlJc w:val="left"/>
      <w:pPr>
        <w:tabs>
          <w:tab w:val="num" w:pos="5040"/>
        </w:tabs>
        <w:ind w:left="5040" w:hanging="360"/>
      </w:pPr>
      <w:rPr>
        <w:rFonts w:ascii="Arial" w:hAnsi="Arial" w:hint="default"/>
      </w:rPr>
    </w:lvl>
    <w:lvl w:ilvl="7" w:tplc="D6E80160" w:tentative="1">
      <w:start w:val="1"/>
      <w:numFmt w:val="bullet"/>
      <w:lvlText w:val="•"/>
      <w:lvlJc w:val="left"/>
      <w:pPr>
        <w:tabs>
          <w:tab w:val="num" w:pos="5760"/>
        </w:tabs>
        <w:ind w:left="5760" w:hanging="360"/>
      </w:pPr>
      <w:rPr>
        <w:rFonts w:ascii="Arial" w:hAnsi="Arial" w:hint="default"/>
      </w:rPr>
    </w:lvl>
    <w:lvl w:ilvl="8" w:tplc="122C6B9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36365BB"/>
    <w:multiLevelType w:val="hybridMultilevel"/>
    <w:tmpl w:val="E27EC2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5C54737"/>
    <w:multiLevelType w:val="hybridMultilevel"/>
    <w:tmpl w:val="767C080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812203A"/>
    <w:multiLevelType w:val="hybridMultilevel"/>
    <w:tmpl w:val="FE84B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83791F"/>
    <w:multiLevelType w:val="hybridMultilevel"/>
    <w:tmpl w:val="F558F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7E2277"/>
    <w:multiLevelType w:val="hybridMultilevel"/>
    <w:tmpl w:val="E2F0918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F9723CD"/>
    <w:multiLevelType w:val="hybridMultilevel"/>
    <w:tmpl w:val="A0DE04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D44A26"/>
    <w:multiLevelType w:val="hybridMultilevel"/>
    <w:tmpl w:val="CA549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006278">
    <w:abstractNumId w:val="31"/>
  </w:num>
  <w:num w:numId="2" w16cid:durableId="836385852">
    <w:abstractNumId w:val="19"/>
  </w:num>
  <w:num w:numId="3" w16cid:durableId="2069960104">
    <w:abstractNumId w:val="8"/>
  </w:num>
  <w:num w:numId="4" w16cid:durableId="73014783">
    <w:abstractNumId w:val="15"/>
  </w:num>
  <w:num w:numId="5" w16cid:durableId="2080320609">
    <w:abstractNumId w:val="32"/>
  </w:num>
  <w:num w:numId="6" w16cid:durableId="1239944921">
    <w:abstractNumId w:val="2"/>
  </w:num>
  <w:num w:numId="7" w16cid:durableId="13267792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36219604">
    <w:abstractNumId w:val="12"/>
  </w:num>
  <w:num w:numId="9" w16cid:durableId="1051265959">
    <w:abstractNumId w:val="13"/>
  </w:num>
  <w:num w:numId="10" w16cid:durableId="645740108">
    <w:abstractNumId w:val="17"/>
  </w:num>
  <w:num w:numId="11" w16cid:durableId="1375501873">
    <w:abstractNumId w:val="22"/>
  </w:num>
  <w:num w:numId="12" w16cid:durableId="1854346062">
    <w:abstractNumId w:val="0"/>
  </w:num>
  <w:num w:numId="13" w16cid:durableId="1413157165">
    <w:abstractNumId w:val="27"/>
  </w:num>
  <w:num w:numId="14" w16cid:durableId="357393995">
    <w:abstractNumId w:val="11"/>
  </w:num>
  <w:num w:numId="15" w16cid:durableId="366026091">
    <w:abstractNumId w:val="23"/>
  </w:num>
  <w:num w:numId="16" w16cid:durableId="1194534215">
    <w:abstractNumId w:val="4"/>
  </w:num>
  <w:num w:numId="17" w16cid:durableId="1376151768">
    <w:abstractNumId w:val="14"/>
  </w:num>
  <w:num w:numId="18" w16cid:durableId="1627851996">
    <w:abstractNumId w:val="9"/>
  </w:num>
  <w:num w:numId="19" w16cid:durableId="147477160">
    <w:abstractNumId w:val="25"/>
  </w:num>
  <w:num w:numId="20" w16cid:durableId="1300724370">
    <w:abstractNumId w:val="10"/>
  </w:num>
  <w:num w:numId="21" w16cid:durableId="263147426">
    <w:abstractNumId w:val="30"/>
  </w:num>
  <w:num w:numId="22" w16cid:durableId="1212621005">
    <w:abstractNumId w:val="29"/>
  </w:num>
  <w:num w:numId="23" w16cid:durableId="331183154">
    <w:abstractNumId w:val="21"/>
  </w:num>
  <w:num w:numId="24" w16cid:durableId="30083674">
    <w:abstractNumId w:val="28"/>
  </w:num>
  <w:num w:numId="25" w16cid:durableId="1567297729">
    <w:abstractNumId w:val="3"/>
  </w:num>
  <w:num w:numId="26" w16cid:durableId="1736732193">
    <w:abstractNumId w:val="1"/>
  </w:num>
  <w:num w:numId="27" w16cid:durableId="1113480495">
    <w:abstractNumId w:val="20"/>
  </w:num>
  <w:num w:numId="28" w16cid:durableId="217740522">
    <w:abstractNumId w:val="7"/>
  </w:num>
  <w:num w:numId="29" w16cid:durableId="234821726">
    <w:abstractNumId w:val="16"/>
  </w:num>
  <w:num w:numId="30" w16cid:durableId="94449405">
    <w:abstractNumId w:val="5"/>
  </w:num>
  <w:num w:numId="31" w16cid:durableId="1564486634">
    <w:abstractNumId w:val="26"/>
  </w:num>
  <w:num w:numId="32" w16cid:durableId="1911650674">
    <w:abstractNumId w:val="6"/>
  </w:num>
  <w:num w:numId="33" w16cid:durableId="1378630596">
    <w:abstractNumId w:val="18"/>
  </w:num>
  <w:num w:numId="34" w16cid:durableId="51041178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6B1"/>
    <w:rsid w:val="00010FC7"/>
    <w:rsid w:val="00045E7B"/>
    <w:rsid w:val="000B6246"/>
    <w:rsid w:val="000E0560"/>
    <w:rsid w:val="000E444B"/>
    <w:rsid w:val="00116C64"/>
    <w:rsid w:val="001304F5"/>
    <w:rsid w:val="00132B97"/>
    <w:rsid w:val="001B2848"/>
    <w:rsid w:val="001C6B67"/>
    <w:rsid w:val="0020119B"/>
    <w:rsid w:val="002D61E4"/>
    <w:rsid w:val="0031167B"/>
    <w:rsid w:val="00332D25"/>
    <w:rsid w:val="00350CC0"/>
    <w:rsid w:val="003525FC"/>
    <w:rsid w:val="00367128"/>
    <w:rsid w:val="004928EC"/>
    <w:rsid w:val="004D1F60"/>
    <w:rsid w:val="004D59C2"/>
    <w:rsid w:val="004E2D46"/>
    <w:rsid w:val="004E4AA5"/>
    <w:rsid w:val="00500BB1"/>
    <w:rsid w:val="00511BE6"/>
    <w:rsid w:val="005328AE"/>
    <w:rsid w:val="00572D95"/>
    <w:rsid w:val="006034AC"/>
    <w:rsid w:val="006960A6"/>
    <w:rsid w:val="006A3738"/>
    <w:rsid w:val="007055C4"/>
    <w:rsid w:val="007E1128"/>
    <w:rsid w:val="007F0D70"/>
    <w:rsid w:val="007F2BA3"/>
    <w:rsid w:val="0089175F"/>
    <w:rsid w:val="008C2252"/>
    <w:rsid w:val="00902017"/>
    <w:rsid w:val="00946BF2"/>
    <w:rsid w:val="00966B80"/>
    <w:rsid w:val="0098171C"/>
    <w:rsid w:val="009B0ACC"/>
    <w:rsid w:val="009E4AED"/>
    <w:rsid w:val="009F2DFC"/>
    <w:rsid w:val="00A16948"/>
    <w:rsid w:val="00A32B0D"/>
    <w:rsid w:val="00A33090"/>
    <w:rsid w:val="00A43BFD"/>
    <w:rsid w:val="00A45484"/>
    <w:rsid w:val="00AA06B1"/>
    <w:rsid w:val="00AE209F"/>
    <w:rsid w:val="00AE2183"/>
    <w:rsid w:val="00BB2C67"/>
    <w:rsid w:val="00C0365E"/>
    <w:rsid w:val="00C253D2"/>
    <w:rsid w:val="00C94F20"/>
    <w:rsid w:val="00CD45FB"/>
    <w:rsid w:val="00CE3468"/>
    <w:rsid w:val="00D21952"/>
    <w:rsid w:val="00D332F1"/>
    <w:rsid w:val="00D70C3F"/>
    <w:rsid w:val="00E00965"/>
    <w:rsid w:val="00E4040E"/>
    <w:rsid w:val="00E454A2"/>
    <w:rsid w:val="00E719BB"/>
    <w:rsid w:val="00E77691"/>
    <w:rsid w:val="00EC3EB8"/>
    <w:rsid w:val="00FA25AB"/>
    <w:rsid w:val="00FB05A6"/>
    <w:rsid w:val="00FC568F"/>
    <w:rsid w:val="00FC68B0"/>
    <w:rsid w:val="00FE2E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B95708"/>
  <w15:chartTrackingRefBased/>
  <w15:docId w15:val="{CBAFE309-8348-5B4B-A759-D314BF5C1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712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6712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E444B"/>
    <w:pPr>
      <w:keepNext/>
      <w:keepLines/>
      <w:widowControl w:val="0"/>
      <w:spacing w:before="280" w:after="80"/>
      <w:outlineLvl w:val="2"/>
    </w:pPr>
    <w:rPr>
      <w:rFonts w:ascii="Arial" w:eastAsia="Arial" w:hAnsi="Arial" w:cs="Arial"/>
      <w:b/>
      <w:sz w:val="28"/>
      <w:szCs w:val="28"/>
    </w:rPr>
  </w:style>
  <w:style w:type="paragraph" w:styleId="Heading4">
    <w:name w:val="heading 4"/>
    <w:basedOn w:val="Normal"/>
    <w:next w:val="Normal"/>
    <w:link w:val="Heading4Char"/>
    <w:uiPriority w:val="9"/>
    <w:semiHidden/>
    <w:unhideWhenUsed/>
    <w:qFormat/>
    <w:rsid w:val="000E444B"/>
    <w:pPr>
      <w:keepNext/>
      <w:keepLines/>
      <w:widowControl w:val="0"/>
      <w:spacing w:before="240" w:after="40"/>
      <w:outlineLvl w:val="3"/>
    </w:pPr>
    <w:rPr>
      <w:rFonts w:ascii="Arial" w:eastAsia="Arial" w:hAnsi="Arial" w:cs="Arial"/>
      <w:b/>
    </w:rPr>
  </w:style>
  <w:style w:type="paragraph" w:styleId="Heading5">
    <w:name w:val="heading 5"/>
    <w:basedOn w:val="Normal"/>
    <w:next w:val="Normal"/>
    <w:link w:val="Heading5Char"/>
    <w:uiPriority w:val="9"/>
    <w:semiHidden/>
    <w:unhideWhenUsed/>
    <w:qFormat/>
    <w:rsid w:val="000E444B"/>
    <w:pPr>
      <w:keepNext/>
      <w:keepLines/>
      <w:widowControl w:val="0"/>
      <w:spacing w:before="220" w:after="40"/>
      <w:outlineLvl w:val="4"/>
    </w:pPr>
    <w:rPr>
      <w:rFonts w:ascii="Arial" w:eastAsia="Arial" w:hAnsi="Arial" w:cs="Arial"/>
      <w:b/>
      <w:sz w:val="22"/>
      <w:szCs w:val="22"/>
    </w:rPr>
  </w:style>
  <w:style w:type="paragraph" w:styleId="Heading6">
    <w:name w:val="heading 6"/>
    <w:basedOn w:val="Normal"/>
    <w:next w:val="Normal"/>
    <w:link w:val="Heading6Char"/>
    <w:uiPriority w:val="9"/>
    <w:semiHidden/>
    <w:unhideWhenUsed/>
    <w:qFormat/>
    <w:rsid w:val="000E444B"/>
    <w:pPr>
      <w:keepNext/>
      <w:keepLines/>
      <w:widowControl w:val="0"/>
      <w:spacing w:before="200" w:after="40"/>
      <w:outlineLvl w:val="5"/>
    </w:pPr>
    <w:rPr>
      <w:rFonts w:ascii="Arial" w:eastAsia="Arial" w:hAnsi="Arial" w:cs="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06B1"/>
    <w:pPr>
      <w:tabs>
        <w:tab w:val="center" w:pos="4513"/>
        <w:tab w:val="right" w:pos="9026"/>
      </w:tabs>
    </w:pPr>
  </w:style>
  <w:style w:type="character" w:customStyle="1" w:styleId="HeaderChar">
    <w:name w:val="Header Char"/>
    <w:basedOn w:val="DefaultParagraphFont"/>
    <w:link w:val="Header"/>
    <w:uiPriority w:val="99"/>
    <w:rsid w:val="00AA06B1"/>
  </w:style>
  <w:style w:type="paragraph" w:styleId="Footer">
    <w:name w:val="footer"/>
    <w:basedOn w:val="Normal"/>
    <w:link w:val="FooterChar"/>
    <w:uiPriority w:val="99"/>
    <w:unhideWhenUsed/>
    <w:rsid w:val="00AA06B1"/>
    <w:pPr>
      <w:tabs>
        <w:tab w:val="center" w:pos="4513"/>
        <w:tab w:val="right" w:pos="9026"/>
      </w:tabs>
    </w:pPr>
  </w:style>
  <w:style w:type="character" w:customStyle="1" w:styleId="FooterChar">
    <w:name w:val="Footer Char"/>
    <w:basedOn w:val="DefaultParagraphFont"/>
    <w:link w:val="Footer"/>
    <w:uiPriority w:val="99"/>
    <w:rsid w:val="00AA06B1"/>
  </w:style>
  <w:style w:type="character" w:styleId="PageNumber">
    <w:name w:val="page number"/>
    <w:basedOn w:val="DefaultParagraphFont"/>
    <w:uiPriority w:val="99"/>
    <w:semiHidden/>
    <w:unhideWhenUsed/>
    <w:rsid w:val="00AA06B1"/>
  </w:style>
  <w:style w:type="paragraph" w:styleId="NoSpacing">
    <w:name w:val="No Spacing"/>
    <w:link w:val="NoSpacingChar"/>
    <w:uiPriority w:val="1"/>
    <w:qFormat/>
    <w:rsid w:val="00AA06B1"/>
    <w:rPr>
      <w:rFonts w:eastAsiaTheme="minorEastAsia"/>
      <w:sz w:val="22"/>
      <w:szCs w:val="22"/>
      <w:lang w:val="en-US" w:eastAsia="zh-CN"/>
    </w:rPr>
  </w:style>
  <w:style w:type="character" w:customStyle="1" w:styleId="NoSpacingChar">
    <w:name w:val="No Spacing Char"/>
    <w:basedOn w:val="DefaultParagraphFont"/>
    <w:link w:val="NoSpacing"/>
    <w:uiPriority w:val="1"/>
    <w:rsid w:val="00AA06B1"/>
    <w:rPr>
      <w:rFonts w:eastAsiaTheme="minorEastAsia"/>
      <w:sz w:val="22"/>
      <w:szCs w:val="22"/>
      <w:lang w:val="en-US" w:eastAsia="zh-CN"/>
    </w:rPr>
  </w:style>
  <w:style w:type="paragraph" w:styleId="Title">
    <w:name w:val="Title"/>
    <w:basedOn w:val="Normal"/>
    <w:next w:val="Normal"/>
    <w:link w:val="TitleChar"/>
    <w:uiPriority w:val="10"/>
    <w:qFormat/>
    <w:rsid w:val="0036712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671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67128"/>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367128"/>
    <w:rPr>
      <w:rFonts w:eastAsiaTheme="minorEastAsia"/>
      <w:color w:val="5A5A5A" w:themeColor="text1" w:themeTint="A5"/>
      <w:spacing w:val="15"/>
      <w:sz w:val="22"/>
      <w:szCs w:val="22"/>
    </w:rPr>
  </w:style>
  <w:style w:type="character" w:customStyle="1" w:styleId="Heading1Char">
    <w:name w:val="Heading 1 Char"/>
    <w:basedOn w:val="DefaultParagraphFont"/>
    <w:link w:val="Heading1"/>
    <w:uiPriority w:val="9"/>
    <w:rsid w:val="0036712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6712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0E444B"/>
    <w:rPr>
      <w:rFonts w:ascii="Arial" w:eastAsia="Arial" w:hAnsi="Arial" w:cs="Arial"/>
      <w:b/>
      <w:sz w:val="28"/>
      <w:szCs w:val="28"/>
    </w:rPr>
  </w:style>
  <w:style w:type="character" w:customStyle="1" w:styleId="Heading4Char">
    <w:name w:val="Heading 4 Char"/>
    <w:basedOn w:val="DefaultParagraphFont"/>
    <w:link w:val="Heading4"/>
    <w:uiPriority w:val="9"/>
    <w:semiHidden/>
    <w:rsid w:val="000E444B"/>
    <w:rPr>
      <w:rFonts w:ascii="Arial" w:eastAsia="Arial" w:hAnsi="Arial" w:cs="Arial"/>
      <w:b/>
    </w:rPr>
  </w:style>
  <w:style w:type="character" w:customStyle="1" w:styleId="Heading5Char">
    <w:name w:val="Heading 5 Char"/>
    <w:basedOn w:val="DefaultParagraphFont"/>
    <w:link w:val="Heading5"/>
    <w:uiPriority w:val="9"/>
    <w:semiHidden/>
    <w:rsid w:val="000E444B"/>
    <w:rPr>
      <w:rFonts w:ascii="Arial" w:eastAsia="Arial" w:hAnsi="Arial" w:cs="Arial"/>
      <w:b/>
      <w:sz w:val="22"/>
      <w:szCs w:val="22"/>
    </w:rPr>
  </w:style>
  <w:style w:type="character" w:customStyle="1" w:styleId="Heading6Char">
    <w:name w:val="Heading 6 Char"/>
    <w:basedOn w:val="DefaultParagraphFont"/>
    <w:link w:val="Heading6"/>
    <w:uiPriority w:val="9"/>
    <w:semiHidden/>
    <w:rsid w:val="000E444B"/>
    <w:rPr>
      <w:rFonts w:ascii="Arial" w:eastAsia="Arial" w:hAnsi="Arial" w:cs="Arial"/>
      <w:b/>
      <w:sz w:val="20"/>
      <w:szCs w:val="20"/>
    </w:rPr>
  </w:style>
  <w:style w:type="paragraph" w:styleId="BodyText">
    <w:name w:val="Body Text"/>
    <w:basedOn w:val="Normal"/>
    <w:link w:val="BodyTextChar"/>
    <w:uiPriority w:val="1"/>
    <w:qFormat/>
    <w:rsid w:val="000E444B"/>
    <w:pPr>
      <w:widowControl w:val="0"/>
    </w:pPr>
    <w:rPr>
      <w:rFonts w:ascii="Arial" w:eastAsia="Arial" w:hAnsi="Arial" w:cs="Arial"/>
      <w:sz w:val="20"/>
      <w:szCs w:val="20"/>
    </w:rPr>
  </w:style>
  <w:style w:type="character" w:customStyle="1" w:styleId="BodyTextChar">
    <w:name w:val="Body Text Char"/>
    <w:basedOn w:val="DefaultParagraphFont"/>
    <w:link w:val="BodyText"/>
    <w:uiPriority w:val="1"/>
    <w:rsid w:val="000E444B"/>
    <w:rPr>
      <w:rFonts w:ascii="Arial" w:eastAsia="Arial" w:hAnsi="Arial" w:cs="Arial"/>
      <w:sz w:val="20"/>
      <w:szCs w:val="20"/>
    </w:rPr>
  </w:style>
  <w:style w:type="paragraph" w:styleId="ListParagraph">
    <w:name w:val="List Paragraph"/>
    <w:basedOn w:val="Normal"/>
    <w:uiPriority w:val="34"/>
    <w:qFormat/>
    <w:rsid w:val="000E444B"/>
    <w:pPr>
      <w:widowControl w:val="0"/>
    </w:pPr>
    <w:rPr>
      <w:rFonts w:ascii="Arial" w:eastAsia="Arial" w:hAnsi="Arial" w:cs="Arial"/>
      <w:sz w:val="22"/>
      <w:szCs w:val="22"/>
    </w:rPr>
  </w:style>
  <w:style w:type="paragraph" w:customStyle="1" w:styleId="TableParagraph">
    <w:name w:val="Table Paragraph"/>
    <w:basedOn w:val="Normal"/>
    <w:uiPriority w:val="1"/>
    <w:qFormat/>
    <w:rsid w:val="000E444B"/>
    <w:pPr>
      <w:widowControl w:val="0"/>
    </w:pPr>
    <w:rPr>
      <w:rFonts w:ascii="Arial" w:eastAsia="Arial" w:hAnsi="Arial" w:cs="Arial"/>
      <w:sz w:val="22"/>
      <w:szCs w:val="22"/>
    </w:rPr>
  </w:style>
  <w:style w:type="paragraph" w:customStyle="1" w:styleId="BasicParagraph">
    <w:name w:val="[Basic Paragraph]"/>
    <w:basedOn w:val="Normal"/>
    <w:uiPriority w:val="99"/>
    <w:rsid w:val="000E444B"/>
    <w:pPr>
      <w:adjustRightInd w:val="0"/>
      <w:spacing w:line="288" w:lineRule="auto"/>
      <w:textAlignment w:val="center"/>
    </w:pPr>
    <w:rPr>
      <w:rFonts w:ascii="Colfax" w:hAnsi="Colfax" w:cs="Colfax"/>
      <w:color w:val="05476B"/>
      <w:spacing w:val="-1"/>
      <w:sz w:val="20"/>
      <w:szCs w:val="20"/>
    </w:rPr>
  </w:style>
  <w:style w:type="character" w:styleId="CommentReference">
    <w:name w:val="annotation reference"/>
    <w:basedOn w:val="DefaultParagraphFont"/>
    <w:uiPriority w:val="99"/>
    <w:semiHidden/>
    <w:unhideWhenUsed/>
    <w:rsid w:val="000E444B"/>
    <w:rPr>
      <w:sz w:val="16"/>
      <w:szCs w:val="16"/>
    </w:rPr>
  </w:style>
  <w:style w:type="paragraph" w:styleId="CommentText">
    <w:name w:val="annotation text"/>
    <w:basedOn w:val="Normal"/>
    <w:link w:val="CommentTextChar"/>
    <w:uiPriority w:val="99"/>
    <w:unhideWhenUsed/>
    <w:rsid w:val="000E444B"/>
    <w:pPr>
      <w:widowControl w:val="0"/>
    </w:pPr>
    <w:rPr>
      <w:rFonts w:ascii="Arial" w:eastAsia="Arial" w:hAnsi="Arial" w:cs="Arial"/>
      <w:sz w:val="20"/>
      <w:szCs w:val="20"/>
    </w:rPr>
  </w:style>
  <w:style w:type="character" w:customStyle="1" w:styleId="CommentTextChar">
    <w:name w:val="Comment Text Char"/>
    <w:basedOn w:val="DefaultParagraphFont"/>
    <w:link w:val="CommentText"/>
    <w:uiPriority w:val="99"/>
    <w:rsid w:val="000E444B"/>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0E444B"/>
    <w:rPr>
      <w:b/>
      <w:bCs/>
    </w:rPr>
  </w:style>
  <w:style w:type="character" w:customStyle="1" w:styleId="CommentSubjectChar">
    <w:name w:val="Comment Subject Char"/>
    <w:basedOn w:val="CommentTextChar"/>
    <w:link w:val="CommentSubject"/>
    <w:uiPriority w:val="99"/>
    <w:semiHidden/>
    <w:rsid w:val="000E444B"/>
    <w:rPr>
      <w:rFonts w:ascii="Arial" w:eastAsia="Arial" w:hAnsi="Arial" w:cs="Arial"/>
      <w:b/>
      <w:bCs/>
      <w:sz w:val="20"/>
      <w:szCs w:val="20"/>
    </w:rPr>
  </w:style>
  <w:style w:type="character" w:styleId="Hyperlink">
    <w:name w:val="Hyperlink"/>
    <w:basedOn w:val="DefaultParagraphFont"/>
    <w:uiPriority w:val="99"/>
    <w:unhideWhenUsed/>
    <w:rsid w:val="000E444B"/>
    <w:rPr>
      <w:color w:val="0563C1"/>
      <w:u w:val="single"/>
    </w:rPr>
  </w:style>
  <w:style w:type="character" w:customStyle="1" w:styleId="normaltextrun">
    <w:name w:val="normaltextrun"/>
    <w:basedOn w:val="DefaultParagraphFont"/>
    <w:rsid w:val="000E444B"/>
  </w:style>
  <w:style w:type="character" w:styleId="UnresolvedMention">
    <w:name w:val="Unresolved Mention"/>
    <w:basedOn w:val="DefaultParagraphFont"/>
    <w:uiPriority w:val="99"/>
    <w:semiHidden/>
    <w:unhideWhenUsed/>
    <w:rsid w:val="000E444B"/>
    <w:rPr>
      <w:color w:val="605E5C"/>
      <w:shd w:val="clear" w:color="auto" w:fill="E1DFDD"/>
    </w:rPr>
  </w:style>
  <w:style w:type="paragraph" w:customStyle="1" w:styleId="Default">
    <w:name w:val="Default"/>
    <w:rsid w:val="000E444B"/>
    <w:pPr>
      <w:autoSpaceDE w:val="0"/>
      <w:autoSpaceDN w:val="0"/>
      <w:adjustRightInd w:val="0"/>
    </w:pPr>
    <w:rPr>
      <w:rFonts w:ascii="Arial" w:hAnsi="Arial" w:cs="Arial"/>
      <w:color w:val="000000"/>
    </w:rPr>
  </w:style>
  <w:style w:type="paragraph" w:styleId="NormalWeb">
    <w:name w:val="Normal (Web)"/>
    <w:basedOn w:val="Normal"/>
    <w:uiPriority w:val="99"/>
    <w:semiHidden/>
    <w:unhideWhenUsed/>
    <w:rsid w:val="000E444B"/>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0E444B"/>
    <w:rPr>
      <w:color w:val="954F72" w:themeColor="followedHyperlink"/>
      <w:u w:val="single"/>
    </w:rPr>
  </w:style>
  <w:style w:type="paragraph" w:customStyle="1" w:styleId="paragraph">
    <w:name w:val="paragraph"/>
    <w:basedOn w:val="Normal"/>
    <w:rsid w:val="000E444B"/>
    <w:pPr>
      <w:spacing w:before="100" w:beforeAutospacing="1" w:after="100" w:afterAutospacing="1"/>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0E444B"/>
    <w:pPr>
      <w:spacing w:line="259" w:lineRule="auto"/>
      <w:outlineLvl w:val="9"/>
    </w:pPr>
    <w:rPr>
      <w:lang w:eastAsia="en-GB"/>
    </w:rPr>
  </w:style>
  <w:style w:type="paragraph" w:styleId="TOC1">
    <w:name w:val="toc 1"/>
    <w:basedOn w:val="Normal"/>
    <w:next w:val="Normal"/>
    <w:autoRedefine/>
    <w:uiPriority w:val="39"/>
    <w:unhideWhenUsed/>
    <w:rsid w:val="000E444B"/>
    <w:pPr>
      <w:spacing w:after="100"/>
    </w:pPr>
  </w:style>
  <w:style w:type="paragraph" w:styleId="TOC2">
    <w:name w:val="toc 2"/>
    <w:basedOn w:val="Normal"/>
    <w:next w:val="Normal"/>
    <w:autoRedefine/>
    <w:uiPriority w:val="39"/>
    <w:unhideWhenUsed/>
    <w:rsid w:val="000E444B"/>
    <w:pPr>
      <w:spacing w:after="100"/>
      <w:ind w:left="240"/>
    </w:pPr>
  </w:style>
  <w:style w:type="paragraph" w:styleId="Caption">
    <w:name w:val="caption"/>
    <w:basedOn w:val="Normal"/>
    <w:next w:val="Normal"/>
    <w:uiPriority w:val="35"/>
    <w:unhideWhenUsed/>
    <w:qFormat/>
    <w:rsid w:val="000E444B"/>
    <w:pPr>
      <w:spacing w:after="200"/>
    </w:pPr>
    <w:rPr>
      <w:i/>
      <w:iCs/>
      <w:color w:val="44546A" w:themeColor="text2"/>
      <w:sz w:val="18"/>
      <w:szCs w:val="18"/>
    </w:rPr>
  </w:style>
  <w:style w:type="paragraph" w:customStyle="1" w:styleId="xmsonormal">
    <w:name w:val="x_msonormal"/>
    <w:basedOn w:val="Normal"/>
    <w:rsid w:val="00EC3EB8"/>
    <w:rPr>
      <w:rFonts w:ascii="Calibr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310944">
      <w:bodyDiv w:val="1"/>
      <w:marLeft w:val="0"/>
      <w:marRight w:val="0"/>
      <w:marTop w:val="0"/>
      <w:marBottom w:val="0"/>
      <w:divBdr>
        <w:top w:val="none" w:sz="0" w:space="0" w:color="auto"/>
        <w:left w:val="none" w:sz="0" w:space="0" w:color="auto"/>
        <w:bottom w:val="none" w:sz="0" w:space="0" w:color="auto"/>
        <w:right w:val="none" w:sz="0" w:space="0" w:color="auto"/>
      </w:divBdr>
    </w:div>
    <w:div w:id="764573797">
      <w:bodyDiv w:val="1"/>
      <w:marLeft w:val="0"/>
      <w:marRight w:val="0"/>
      <w:marTop w:val="0"/>
      <w:marBottom w:val="0"/>
      <w:divBdr>
        <w:top w:val="none" w:sz="0" w:space="0" w:color="auto"/>
        <w:left w:val="none" w:sz="0" w:space="0" w:color="auto"/>
        <w:bottom w:val="none" w:sz="0" w:space="0" w:color="auto"/>
        <w:right w:val="none" w:sz="0" w:space="0" w:color="auto"/>
      </w:divBdr>
      <w:divsChild>
        <w:div w:id="183446543">
          <w:marLeft w:val="0"/>
          <w:marRight w:val="0"/>
          <w:marTop w:val="0"/>
          <w:marBottom w:val="450"/>
          <w:divBdr>
            <w:top w:val="single" w:sz="6" w:space="6" w:color="141414"/>
            <w:left w:val="none" w:sz="0" w:space="0" w:color="auto"/>
            <w:bottom w:val="none" w:sz="0" w:space="0" w:color="auto"/>
            <w:right w:val="none" w:sz="0" w:space="0" w:color="auto"/>
          </w:divBdr>
        </w:div>
        <w:div w:id="310601716">
          <w:marLeft w:val="0"/>
          <w:marRight w:val="0"/>
          <w:marTop w:val="0"/>
          <w:marBottom w:val="0"/>
          <w:divBdr>
            <w:top w:val="none" w:sz="0" w:space="0" w:color="auto"/>
            <w:left w:val="none" w:sz="0" w:space="0" w:color="auto"/>
            <w:bottom w:val="none" w:sz="0" w:space="0" w:color="auto"/>
            <w:right w:val="none" w:sz="0" w:space="0" w:color="auto"/>
          </w:divBdr>
          <w:divsChild>
            <w:div w:id="1251239085">
              <w:marLeft w:val="0"/>
              <w:marRight w:val="0"/>
              <w:marTop w:val="0"/>
              <w:marBottom w:val="450"/>
              <w:divBdr>
                <w:top w:val="none" w:sz="0" w:space="0" w:color="auto"/>
                <w:left w:val="none" w:sz="0" w:space="0" w:color="auto"/>
                <w:bottom w:val="none" w:sz="0" w:space="0" w:color="auto"/>
                <w:right w:val="none" w:sz="0" w:space="0" w:color="auto"/>
              </w:divBdr>
            </w:div>
            <w:div w:id="1540121709">
              <w:marLeft w:val="0"/>
              <w:marRight w:val="0"/>
              <w:marTop w:val="0"/>
              <w:marBottom w:val="75"/>
              <w:divBdr>
                <w:top w:val="none" w:sz="0" w:space="0" w:color="auto"/>
                <w:left w:val="none" w:sz="0" w:space="0" w:color="auto"/>
                <w:bottom w:val="none" w:sz="0" w:space="0" w:color="auto"/>
                <w:right w:val="none" w:sz="0" w:space="0" w:color="auto"/>
              </w:divBdr>
            </w:div>
            <w:div w:id="2038967233">
              <w:marLeft w:val="0"/>
              <w:marRight w:val="0"/>
              <w:marTop w:val="0"/>
              <w:marBottom w:val="150"/>
              <w:divBdr>
                <w:top w:val="none" w:sz="0" w:space="0" w:color="auto"/>
                <w:left w:val="none" w:sz="0" w:space="0" w:color="auto"/>
                <w:bottom w:val="none" w:sz="0" w:space="0" w:color="auto"/>
                <w:right w:val="none" w:sz="0" w:space="0" w:color="auto"/>
              </w:divBdr>
              <w:divsChild>
                <w:div w:id="15874233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918510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hyperlink" Target="https://www.nice.org.uk/guidance/qs63/chapter/Quality-statements" TargetMode="External"/><Relationship Id="rId39" Type="http://schemas.openxmlformats.org/officeDocument/2006/relationships/footer" Target="footer2.xml"/><Relationship Id="rId21" Type="http://schemas.openxmlformats.org/officeDocument/2006/relationships/hyperlink" Target="https://dementia-united.org.uk/news/2024/05/21/greater-manchester-dementia-and-brain-health-quality-standards-2024/" TargetMode="External"/><Relationship Id="rId34" Type="http://schemas.openxmlformats.org/officeDocument/2006/relationships/image" Target="media/image1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8.png"/><Relationship Id="rId29" Type="http://schemas.openxmlformats.org/officeDocument/2006/relationships/hyperlink" Target="https://dementia-united.org.uk/delirium-community-toolki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ciencedirect.com/science/article/pii/S1568163724001314" TargetMode="External"/><Relationship Id="rId32" Type="http://schemas.openxmlformats.org/officeDocument/2006/relationships/hyperlink" Target="http://www.sheffieldmca.org.uk/"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ncbi.nlm.nih.gov/pmc/articles/PMC9902156/" TargetMode="External"/><Relationship Id="rId28" Type="http://schemas.openxmlformats.org/officeDocument/2006/relationships/hyperlink" Target="https://dementia-united.org.uk/greater-manchester-approach-to-delirium/" TargetMode="External"/><Relationship Id="rId36" Type="http://schemas.openxmlformats.org/officeDocument/2006/relationships/hyperlink" Target="https://rgptoronto.ca/wp-content/uploads/2024/04/Guidance-on-Delirium-Care-for-Older-Adults-in-the-Community-V1-2024.pdf"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www.health.org.uk/publications/improving-patient-flo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dementia-united.org.uk/news/2024/05/21/greater-manchester-dementia-and-brain-health-quality-standards-2024/" TargetMode="External"/><Relationship Id="rId27" Type="http://schemas.openxmlformats.org/officeDocument/2006/relationships/hyperlink" Target="https://cks.nice.org.uk/topics/delirium/goals-outcome-measures/audit-criteria/" TargetMode="External"/><Relationship Id="rId30" Type="http://schemas.openxmlformats.org/officeDocument/2006/relationships/hyperlink" Target="https://dementia-united.org.uk/greater-manchester-hospital-delirium-toolkit/" TargetMode="External"/><Relationship Id="rId35" Type="http://schemas.openxmlformats.org/officeDocument/2006/relationships/image" Target="media/image11.sv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the4at.com/" TargetMode="External"/><Relationship Id="rId17" Type="http://schemas.openxmlformats.org/officeDocument/2006/relationships/image" Target="media/image5.png"/><Relationship Id="rId25" Type="http://schemas.openxmlformats.org/officeDocument/2006/relationships/hyperlink" Target="https://www.rcpjournals.org/content/futurehosp/9/1/83" TargetMode="External"/><Relationship Id="rId33" Type="http://schemas.openxmlformats.org/officeDocument/2006/relationships/image" Target="media/image9.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GB" sz="1200">
                <a:solidFill>
                  <a:sysClr val="windowText" lastClr="000000"/>
                </a:solidFill>
              </a:rPr>
              <a:t>Over 65ys hospital emergency admissions via A&amp;E with delirium coded during their hospital spell and discharge between 01/04/2015 – 31/03/2023</a:t>
            </a:r>
          </a:p>
        </c:rich>
      </c:tx>
      <c:layout>
        <c:manualLayout>
          <c:xMode val="edge"/>
          <c:yMode val="edge"/>
          <c:x val="0.14709028056637044"/>
          <c:y val="1.0720028586742899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8.0642700945967039E-2"/>
          <c:y val="0.19911593833679692"/>
          <c:w val="0.91824626270594467"/>
          <c:h val="0.46488527346069208"/>
        </c:manualLayout>
      </c:layout>
      <c:barChart>
        <c:barDir val="col"/>
        <c:grouping val="clustered"/>
        <c:varyColors val="0"/>
        <c:ser>
          <c:idx val="0"/>
          <c:order val="0"/>
          <c:tx>
            <c:strRef>
              <c:f>Sheet1!$B$1</c:f>
              <c:strCache>
                <c:ptCount val="1"/>
                <c:pt idx="0">
                  <c:v>15/16</c:v>
                </c:pt>
              </c:strCache>
            </c:strRef>
          </c:tx>
          <c:spPr>
            <a:solidFill>
              <a:srgbClr val="0071D1"/>
            </a:solidFill>
            <a:ln>
              <a:noFill/>
            </a:ln>
            <a:effectLst/>
          </c:spPr>
          <c:invertIfNegative val="0"/>
          <c:cat>
            <c:strRef>
              <c:f>Sheet1!$A$2:$A$11</c:f>
              <c:strCache>
                <c:ptCount val="10"/>
                <c:pt idx="0">
                  <c:v>Bolton</c:v>
                </c:pt>
                <c:pt idx="1">
                  <c:v>Bury</c:v>
                </c:pt>
                <c:pt idx="2">
                  <c:v>HMR</c:v>
                </c:pt>
                <c:pt idx="3">
                  <c:v>Manchester</c:v>
                </c:pt>
                <c:pt idx="4">
                  <c:v>Oldham</c:v>
                </c:pt>
                <c:pt idx="5">
                  <c:v>Salford</c:v>
                </c:pt>
                <c:pt idx="6">
                  <c:v>Stockport</c:v>
                </c:pt>
                <c:pt idx="7">
                  <c:v>Tameside</c:v>
                </c:pt>
                <c:pt idx="8">
                  <c:v>Trafford</c:v>
                </c:pt>
                <c:pt idx="9">
                  <c:v>Wigan</c:v>
                </c:pt>
              </c:strCache>
            </c:strRef>
          </c:cat>
          <c:val>
            <c:numRef>
              <c:f>Sheet1!$B$2:$B$11</c:f>
              <c:numCache>
                <c:formatCode>General</c:formatCode>
                <c:ptCount val="10"/>
                <c:pt idx="0">
                  <c:v>689</c:v>
                </c:pt>
                <c:pt idx="1">
                  <c:v>377</c:v>
                </c:pt>
                <c:pt idx="2">
                  <c:v>453</c:v>
                </c:pt>
                <c:pt idx="3">
                  <c:v>564</c:v>
                </c:pt>
                <c:pt idx="4">
                  <c:v>455</c:v>
                </c:pt>
                <c:pt idx="5">
                  <c:v>1101</c:v>
                </c:pt>
                <c:pt idx="6">
                  <c:v>477</c:v>
                </c:pt>
                <c:pt idx="7">
                  <c:v>139</c:v>
                </c:pt>
                <c:pt idx="8">
                  <c:v>451</c:v>
                </c:pt>
                <c:pt idx="9">
                  <c:v>353</c:v>
                </c:pt>
              </c:numCache>
            </c:numRef>
          </c:val>
          <c:extLst>
            <c:ext xmlns:c16="http://schemas.microsoft.com/office/drawing/2014/chart" uri="{C3380CC4-5D6E-409C-BE32-E72D297353CC}">
              <c16:uniqueId val="{00000000-9DC8-4203-A875-BEA39A86AA8A}"/>
            </c:ext>
          </c:extLst>
        </c:ser>
        <c:ser>
          <c:idx val="1"/>
          <c:order val="1"/>
          <c:tx>
            <c:strRef>
              <c:f>Sheet1!$C$1</c:f>
              <c:strCache>
                <c:ptCount val="1"/>
                <c:pt idx="0">
                  <c:v>16/17</c:v>
                </c:pt>
              </c:strCache>
            </c:strRef>
          </c:tx>
          <c:spPr>
            <a:solidFill>
              <a:srgbClr val="F08C03"/>
            </a:solidFill>
            <a:ln>
              <a:noFill/>
            </a:ln>
            <a:effectLst/>
          </c:spPr>
          <c:invertIfNegative val="0"/>
          <c:cat>
            <c:strRef>
              <c:f>Sheet1!$A$2:$A$11</c:f>
              <c:strCache>
                <c:ptCount val="10"/>
                <c:pt idx="0">
                  <c:v>Bolton</c:v>
                </c:pt>
                <c:pt idx="1">
                  <c:v>Bury</c:v>
                </c:pt>
                <c:pt idx="2">
                  <c:v>HMR</c:v>
                </c:pt>
                <c:pt idx="3">
                  <c:v>Manchester</c:v>
                </c:pt>
                <c:pt idx="4">
                  <c:v>Oldham</c:v>
                </c:pt>
                <c:pt idx="5">
                  <c:v>Salford</c:v>
                </c:pt>
                <c:pt idx="6">
                  <c:v>Stockport</c:v>
                </c:pt>
                <c:pt idx="7">
                  <c:v>Tameside</c:v>
                </c:pt>
                <c:pt idx="8">
                  <c:v>Trafford</c:v>
                </c:pt>
                <c:pt idx="9">
                  <c:v>Wigan</c:v>
                </c:pt>
              </c:strCache>
            </c:strRef>
          </c:cat>
          <c:val>
            <c:numRef>
              <c:f>Sheet1!$C$2:$C$11</c:f>
              <c:numCache>
                <c:formatCode>General</c:formatCode>
                <c:ptCount val="10"/>
                <c:pt idx="0">
                  <c:v>880</c:v>
                </c:pt>
                <c:pt idx="1">
                  <c:v>545</c:v>
                </c:pt>
                <c:pt idx="2">
                  <c:v>524</c:v>
                </c:pt>
                <c:pt idx="3">
                  <c:v>642</c:v>
                </c:pt>
                <c:pt idx="4">
                  <c:v>581</c:v>
                </c:pt>
                <c:pt idx="5">
                  <c:v>1256</c:v>
                </c:pt>
                <c:pt idx="6">
                  <c:v>602</c:v>
                </c:pt>
                <c:pt idx="7">
                  <c:v>189</c:v>
                </c:pt>
                <c:pt idx="8">
                  <c:v>608</c:v>
                </c:pt>
                <c:pt idx="9">
                  <c:v>495</c:v>
                </c:pt>
              </c:numCache>
            </c:numRef>
          </c:val>
          <c:extLst>
            <c:ext xmlns:c16="http://schemas.microsoft.com/office/drawing/2014/chart" uri="{C3380CC4-5D6E-409C-BE32-E72D297353CC}">
              <c16:uniqueId val="{00000001-9DC8-4203-A875-BEA39A86AA8A}"/>
            </c:ext>
          </c:extLst>
        </c:ser>
        <c:ser>
          <c:idx val="2"/>
          <c:order val="2"/>
          <c:tx>
            <c:strRef>
              <c:f>Sheet1!$D$1</c:f>
              <c:strCache>
                <c:ptCount val="1"/>
                <c:pt idx="0">
                  <c:v>17/18</c:v>
                </c:pt>
              </c:strCache>
            </c:strRef>
          </c:tx>
          <c:spPr>
            <a:solidFill>
              <a:srgbClr val="738593"/>
            </a:solidFill>
            <a:ln>
              <a:noFill/>
            </a:ln>
            <a:effectLst/>
          </c:spPr>
          <c:invertIfNegative val="0"/>
          <c:cat>
            <c:strRef>
              <c:f>Sheet1!$A$2:$A$11</c:f>
              <c:strCache>
                <c:ptCount val="10"/>
                <c:pt idx="0">
                  <c:v>Bolton</c:v>
                </c:pt>
                <c:pt idx="1">
                  <c:v>Bury</c:v>
                </c:pt>
                <c:pt idx="2">
                  <c:v>HMR</c:v>
                </c:pt>
                <c:pt idx="3">
                  <c:v>Manchester</c:v>
                </c:pt>
                <c:pt idx="4">
                  <c:v>Oldham</c:v>
                </c:pt>
                <c:pt idx="5">
                  <c:v>Salford</c:v>
                </c:pt>
                <c:pt idx="6">
                  <c:v>Stockport</c:v>
                </c:pt>
                <c:pt idx="7">
                  <c:v>Tameside</c:v>
                </c:pt>
                <c:pt idx="8">
                  <c:v>Trafford</c:v>
                </c:pt>
                <c:pt idx="9">
                  <c:v>Wigan</c:v>
                </c:pt>
              </c:strCache>
            </c:strRef>
          </c:cat>
          <c:val>
            <c:numRef>
              <c:f>Sheet1!$D$2:$D$11</c:f>
              <c:numCache>
                <c:formatCode>General</c:formatCode>
                <c:ptCount val="10"/>
                <c:pt idx="0">
                  <c:v>978</c:v>
                </c:pt>
                <c:pt idx="1">
                  <c:v>624</c:v>
                </c:pt>
                <c:pt idx="2">
                  <c:v>604</c:v>
                </c:pt>
                <c:pt idx="3">
                  <c:v>898</c:v>
                </c:pt>
                <c:pt idx="4">
                  <c:v>663</c:v>
                </c:pt>
                <c:pt idx="5">
                  <c:v>1471</c:v>
                </c:pt>
                <c:pt idx="6">
                  <c:v>770</c:v>
                </c:pt>
                <c:pt idx="7">
                  <c:v>280</c:v>
                </c:pt>
                <c:pt idx="8">
                  <c:v>882</c:v>
                </c:pt>
                <c:pt idx="9">
                  <c:v>630</c:v>
                </c:pt>
              </c:numCache>
            </c:numRef>
          </c:val>
          <c:extLst>
            <c:ext xmlns:c16="http://schemas.microsoft.com/office/drawing/2014/chart" uri="{C3380CC4-5D6E-409C-BE32-E72D297353CC}">
              <c16:uniqueId val="{00000002-9DC8-4203-A875-BEA39A86AA8A}"/>
            </c:ext>
          </c:extLst>
        </c:ser>
        <c:ser>
          <c:idx val="3"/>
          <c:order val="3"/>
          <c:tx>
            <c:strRef>
              <c:f>Sheet1!$E$1</c:f>
              <c:strCache>
                <c:ptCount val="1"/>
                <c:pt idx="0">
                  <c:v>18/19</c:v>
                </c:pt>
              </c:strCache>
            </c:strRef>
          </c:tx>
          <c:spPr>
            <a:solidFill>
              <a:srgbClr val="F9E206"/>
            </a:solidFill>
            <a:ln>
              <a:noFill/>
            </a:ln>
            <a:effectLst/>
          </c:spPr>
          <c:invertIfNegative val="0"/>
          <c:cat>
            <c:strRef>
              <c:f>Sheet1!$A$2:$A$11</c:f>
              <c:strCache>
                <c:ptCount val="10"/>
                <c:pt idx="0">
                  <c:v>Bolton</c:v>
                </c:pt>
                <c:pt idx="1">
                  <c:v>Bury</c:v>
                </c:pt>
                <c:pt idx="2">
                  <c:v>HMR</c:v>
                </c:pt>
                <c:pt idx="3">
                  <c:v>Manchester</c:v>
                </c:pt>
                <c:pt idx="4">
                  <c:v>Oldham</c:v>
                </c:pt>
                <c:pt idx="5">
                  <c:v>Salford</c:v>
                </c:pt>
                <c:pt idx="6">
                  <c:v>Stockport</c:v>
                </c:pt>
                <c:pt idx="7">
                  <c:v>Tameside</c:v>
                </c:pt>
                <c:pt idx="8">
                  <c:v>Trafford</c:v>
                </c:pt>
                <c:pt idx="9">
                  <c:v>Wigan</c:v>
                </c:pt>
              </c:strCache>
            </c:strRef>
          </c:cat>
          <c:val>
            <c:numRef>
              <c:f>Sheet1!$E$2:$E$11</c:f>
              <c:numCache>
                <c:formatCode>General</c:formatCode>
                <c:ptCount val="10"/>
                <c:pt idx="0">
                  <c:v>1161</c:v>
                </c:pt>
                <c:pt idx="1">
                  <c:v>693</c:v>
                </c:pt>
                <c:pt idx="2">
                  <c:v>720</c:v>
                </c:pt>
                <c:pt idx="3">
                  <c:v>945</c:v>
                </c:pt>
                <c:pt idx="4">
                  <c:v>715</c:v>
                </c:pt>
                <c:pt idx="5">
                  <c:v>1700</c:v>
                </c:pt>
                <c:pt idx="6">
                  <c:v>744</c:v>
                </c:pt>
                <c:pt idx="7">
                  <c:v>336</c:v>
                </c:pt>
                <c:pt idx="8">
                  <c:v>837</c:v>
                </c:pt>
                <c:pt idx="9">
                  <c:v>801</c:v>
                </c:pt>
              </c:numCache>
            </c:numRef>
          </c:val>
          <c:extLst>
            <c:ext xmlns:c16="http://schemas.microsoft.com/office/drawing/2014/chart" uri="{C3380CC4-5D6E-409C-BE32-E72D297353CC}">
              <c16:uniqueId val="{00000003-9DC8-4203-A875-BEA39A86AA8A}"/>
            </c:ext>
          </c:extLst>
        </c:ser>
        <c:ser>
          <c:idx val="4"/>
          <c:order val="4"/>
          <c:tx>
            <c:strRef>
              <c:f>Sheet1!$F$1</c:f>
              <c:strCache>
                <c:ptCount val="1"/>
                <c:pt idx="0">
                  <c:v>19/20</c:v>
                </c:pt>
              </c:strCache>
            </c:strRef>
          </c:tx>
          <c:spPr>
            <a:solidFill>
              <a:srgbClr val="00ABCD"/>
            </a:solidFill>
            <a:ln>
              <a:noFill/>
            </a:ln>
            <a:effectLst/>
          </c:spPr>
          <c:invertIfNegative val="0"/>
          <c:cat>
            <c:strRef>
              <c:f>Sheet1!$A$2:$A$11</c:f>
              <c:strCache>
                <c:ptCount val="10"/>
                <c:pt idx="0">
                  <c:v>Bolton</c:v>
                </c:pt>
                <c:pt idx="1">
                  <c:v>Bury</c:v>
                </c:pt>
                <c:pt idx="2">
                  <c:v>HMR</c:v>
                </c:pt>
                <c:pt idx="3">
                  <c:v>Manchester</c:v>
                </c:pt>
                <c:pt idx="4">
                  <c:v>Oldham</c:v>
                </c:pt>
                <c:pt idx="5">
                  <c:v>Salford</c:v>
                </c:pt>
                <c:pt idx="6">
                  <c:v>Stockport</c:v>
                </c:pt>
                <c:pt idx="7">
                  <c:v>Tameside</c:v>
                </c:pt>
                <c:pt idx="8">
                  <c:v>Trafford</c:v>
                </c:pt>
                <c:pt idx="9">
                  <c:v>Wigan</c:v>
                </c:pt>
              </c:strCache>
            </c:strRef>
          </c:cat>
          <c:val>
            <c:numRef>
              <c:f>Sheet1!$F$2:$F$11</c:f>
              <c:numCache>
                <c:formatCode>General</c:formatCode>
                <c:ptCount val="10"/>
                <c:pt idx="0">
                  <c:v>1406</c:v>
                </c:pt>
                <c:pt idx="1">
                  <c:v>703</c:v>
                </c:pt>
                <c:pt idx="2">
                  <c:v>743</c:v>
                </c:pt>
                <c:pt idx="3">
                  <c:v>1015</c:v>
                </c:pt>
                <c:pt idx="4">
                  <c:v>808</c:v>
                </c:pt>
                <c:pt idx="5">
                  <c:v>1596</c:v>
                </c:pt>
                <c:pt idx="6">
                  <c:v>787</c:v>
                </c:pt>
                <c:pt idx="7">
                  <c:v>372</c:v>
                </c:pt>
                <c:pt idx="8">
                  <c:v>903</c:v>
                </c:pt>
                <c:pt idx="9">
                  <c:v>966</c:v>
                </c:pt>
              </c:numCache>
            </c:numRef>
          </c:val>
          <c:extLst>
            <c:ext xmlns:c16="http://schemas.microsoft.com/office/drawing/2014/chart" uri="{C3380CC4-5D6E-409C-BE32-E72D297353CC}">
              <c16:uniqueId val="{00000004-9DC8-4203-A875-BEA39A86AA8A}"/>
            </c:ext>
          </c:extLst>
        </c:ser>
        <c:ser>
          <c:idx val="5"/>
          <c:order val="5"/>
          <c:tx>
            <c:strRef>
              <c:f>Sheet1!$G$1</c:f>
              <c:strCache>
                <c:ptCount val="1"/>
                <c:pt idx="0">
                  <c:v>20/21</c:v>
                </c:pt>
              </c:strCache>
            </c:strRef>
          </c:tx>
          <c:spPr>
            <a:solidFill>
              <a:srgbClr val="009735"/>
            </a:solidFill>
            <a:ln>
              <a:noFill/>
            </a:ln>
            <a:effectLst/>
          </c:spPr>
          <c:invertIfNegative val="0"/>
          <c:cat>
            <c:strRef>
              <c:f>Sheet1!$A$2:$A$11</c:f>
              <c:strCache>
                <c:ptCount val="10"/>
                <c:pt idx="0">
                  <c:v>Bolton</c:v>
                </c:pt>
                <c:pt idx="1">
                  <c:v>Bury</c:v>
                </c:pt>
                <c:pt idx="2">
                  <c:v>HMR</c:v>
                </c:pt>
                <c:pt idx="3">
                  <c:v>Manchester</c:v>
                </c:pt>
                <c:pt idx="4">
                  <c:v>Oldham</c:v>
                </c:pt>
                <c:pt idx="5">
                  <c:v>Salford</c:v>
                </c:pt>
                <c:pt idx="6">
                  <c:v>Stockport</c:v>
                </c:pt>
                <c:pt idx="7">
                  <c:v>Tameside</c:v>
                </c:pt>
                <c:pt idx="8">
                  <c:v>Trafford</c:v>
                </c:pt>
                <c:pt idx="9">
                  <c:v>Wigan</c:v>
                </c:pt>
              </c:strCache>
            </c:strRef>
          </c:cat>
          <c:val>
            <c:numRef>
              <c:f>Sheet1!$G$2:$G$11</c:f>
              <c:numCache>
                <c:formatCode>General</c:formatCode>
                <c:ptCount val="10"/>
                <c:pt idx="0">
                  <c:v>1679</c:v>
                </c:pt>
                <c:pt idx="1">
                  <c:v>739</c:v>
                </c:pt>
                <c:pt idx="2">
                  <c:v>813</c:v>
                </c:pt>
                <c:pt idx="3">
                  <c:v>924</c:v>
                </c:pt>
                <c:pt idx="4">
                  <c:v>870</c:v>
                </c:pt>
                <c:pt idx="5">
                  <c:v>1635</c:v>
                </c:pt>
                <c:pt idx="6">
                  <c:v>965</c:v>
                </c:pt>
                <c:pt idx="7">
                  <c:v>376</c:v>
                </c:pt>
                <c:pt idx="8">
                  <c:v>849</c:v>
                </c:pt>
                <c:pt idx="9">
                  <c:v>1140</c:v>
                </c:pt>
              </c:numCache>
            </c:numRef>
          </c:val>
          <c:extLst>
            <c:ext xmlns:c16="http://schemas.microsoft.com/office/drawing/2014/chart" uri="{C3380CC4-5D6E-409C-BE32-E72D297353CC}">
              <c16:uniqueId val="{00000005-9DC8-4203-A875-BEA39A86AA8A}"/>
            </c:ext>
          </c:extLst>
        </c:ser>
        <c:ser>
          <c:idx val="6"/>
          <c:order val="6"/>
          <c:tx>
            <c:strRef>
              <c:f>Sheet1!$H$1</c:f>
              <c:strCache>
                <c:ptCount val="1"/>
                <c:pt idx="0">
                  <c:v>21/22</c:v>
                </c:pt>
              </c:strCache>
            </c:strRef>
          </c:tx>
          <c:spPr>
            <a:solidFill>
              <a:srgbClr val="002D88"/>
            </a:solidFill>
            <a:ln>
              <a:noFill/>
            </a:ln>
            <a:effectLst/>
          </c:spPr>
          <c:invertIfNegative val="0"/>
          <c:cat>
            <c:strRef>
              <c:f>Sheet1!$A$2:$A$11</c:f>
              <c:strCache>
                <c:ptCount val="10"/>
                <c:pt idx="0">
                  <c:v>Bolton</c:v>
                </c:pt>
                <c:pt idx="1">
                  <c:v>Bury</c:v>
                </c:pt>
                <c:pt idx="2">
                  <c:v>HMR</c:v>
                </c:pt>
                <c:pt idx="3">
                  <c:v>Manchester</c:v>
                </c:pt>
                <c:pt idx="4">
                  <c:v>Oldham</c:v>
                </c:pt>
                <c:pt idx="5">
                  <c:v>Salford</c:v>
                </c:pt>
                <c:pt idx="6">
                  <c:v>Stockport</c:v>
                </c:pt>
                <c:pt idx="7">
                  <c:v>Tameside</c:v>
                </c:pt>
                <c:pt idx="8">
                  <c:v>Trafford</c:v>
                </c:pt>
                <c:pt idx="9">
                  <c:v>Wigan</c:v>
                </c:pt>
              </c:strCache>
            </c:strRef>
          </c:cat>
          <c:val>
            <c:numRef>
              <c:f>Sheet1!$H$2:$H$11</c:f>
              <c:numCache>
                <c:formatCode>General</c:formatCode>
                <c:ptCount val="10"/>
                <c:pt idx="0">
                  <c:v>1884</c:v>
                </c:pt>
                <c:pt idx="1">
                  <c:v>927</c:v>
                </c:pt>
                <c:pt idx="2">
                  <c:v>932</c:v>
                </c:pt>
                <c:pt idx="3">
                  <c:v>1168</c:v>
                </c:pt>
                <c:pt idx="4">
                  <c:v>915</c:v>
                </c:pt>
                <c:pt idx="5">
                  <c:v>1719</c:v>
                </c:pt>
                <c:pt idx="6">
                  <c:v>1329</c:v>
                </c:pt>
                <c:pt idx="7">
                  <c:v>470</c:v>
                </c:pt>
                <c:pt idx="8">
                  <c:v>846</c:v>
                </c:pt>
                <c:pt idx="9">
                  <c:v>1232</c:v>
                </c:pt>
              </c:numCache>
            </c:numRef>
          </c:val>
          <c:extLst>
            <c:ext xmlns:c16="http://schemas.microsoft.com/office/drawing/2014/chart" uri="{C3380CC4-5D6E-409C-BE32-E72D297353CC}">
              <c16:uniqueId val="{00000006-9DC8-4203-A875-BEA39A86AA8A}"/>
            </c:ext>
          </c:extLst>
        </c:ser>
        <c:ser>
          <c:idx val="7"/>
          <c:order val="7"/>
          <c:tx>
            <c:strRef>
              <c:f>Sheet1!$I$1</c:f>
              <c:strCache>
                <c:ptCount val="1"/>
                <c:pt idx="0">
                  <c:v>22/23</c:v>
                </c:pt>
              </c:strCache>
            </c:strRef>
          </c:tx>
          <c:spPr>
            <a:solidFill>
              <a:srgbClr val="00A499"/>
            </a:solidFill>
            <a:ln>
              <a:noFill/>
            </a:ln>
            <a:effectLst/>
          </c:spPr>
          <c:invertIfNegative val="0"/>
          <c:cat>
            <c:strRef>
              <c:f>Sheet1!$A$2:$A$11</c:f>
              <c:strCache>
                <c:ptCount val="10"/>
                <c:pt idx="0">
                  <c:v>Bolton</c:v>
                </c:pt>
                <c:pt idx="1">
                  <c:v>Bury</c:v>
                </c:pt>
                <c:pt idx="2">
                  <c:v>HMR</c:v>
                </c:pt>
                <c:pt idx="3">
                  <c:v>Manchester</c:v>
                </c:pt>
                <c:pt idx="4">
                  <c:v>Oldham</c:v>
                </c:pt>
                <c:pt idx="5">
                  <c:v>Salford</c:v>
                </c:pt>
                <c:pt idx="6">
                  <c:v>Stockport</c:v>
                </c:pt>
                <c:pt idx="7">
                  <c:v>Tameside</c:v>
                </c:pt>
                <c:pt idx="8">
                  <c:v>Trafford</c:v>
                </c:pt>
                <c:pt idx="9">
                  <c:v>Wigan</c:v>
                </c:pt>
              </c:strCache>
            </c:strRef>
          </c:cat>
          <c:val>
            <c:numRef>
              <c:f>Sheet1!$I$2:$I$11</c:f>
              <c:numCache>
                <c:formatCode>General</c:formatCode>
                <c:ptCount val="10"/>
                <c:pt idx="0">
                  <c:v>1931</c:v>
                </c:pt>
                <c:pt idx="1">
                  <c:v>1051</c:v>
                </c:pt>
                <c:pt idx="2">
                  <c:v>1046</c:v>
                </c:pt>
                <c:pt idx="3">
                  <c:v>1588</c:v>
                </c:pt>
                <c:pt idx="4">
                  <c:v>1024</c:v>
                </c:pt>
                <c:pt idx="5">
                  <c:v>1966</c:v>
                </c:pt>
                <c:pt idx="6">
                  <c:v>1545</c:v>
                </c:pt>
                <c:pt idx="7">
                  <c:v>536</c:v>
                </c:pt>
                <c:pt idx="8">
                  <c:v>1140</c:v>
                </c:pt>
                <c:pt idx="9">
                  <c:v>1558</c:v>
                </c:pt>
              </c:numCache>
            </c:numRef>
          </c:val>
          <c:extLst>
            <c:ext xmlns:c16="http://schemas.microsoft.com/office/drawing/2014/chart" uri="{C3380CC4-5D6E-409C-BE32-E72D297353CC}">
              <c16:uniqueId val="{00000007-9DC8-4203-A875-BEA39A86AA8A}"/>
            </c:ext>
          </c:extLst>
        </c:ser>
        <c:dLbls>
          <c:showLegendKey val="0"/>
          <c:showVal val="0"/>
          <c:showCatName val="0"/>
          <c:showSerName val="0"/>
          <c:showPercent val="0"/>
          <c:showBubbleSize val="0"/>
        </c:dLbls>
        <c:gapWidth val="219"/>
        <c:overlap val="-27"/>
        <c:axId val="351298367"/>
        <c:axId val="351302943"/>
      </c:barChart>
      <c:catAx>
        <c:axId val="35129836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ysClr val="windowText" lastClr="000000"/>
                </a:solidFill>
                <a:latin typeface="+mn-lt"/>
                <a:ea typeface="+mn-ea"/>
                <a:cs typeface="+mn-cs"/>
              </a:defRPr>
            </a:pPr>
            <a:endParaRPr lang="en-US"/>
          </a:p>
        </c:txPr>
        <c:crossAx val="351302943"/>
        <c:crosses val="autoZero"/>
        <c:auto val="1"/>
        <c:lblAlgn val="ctr"/>
        <c:lblOffset val="100"/>
        <c:noMultiLvlLbl val="0"/>
      </c:catAx>
      <c:valAx>
        <c:axId val="3513029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ysClr val="windowText" lastClr="000000"/>
                </a:solidFill>
                <a:latin typeface="+mn-lt"/>
                <a:ea typeface="+mn-ea"/>
                <a:cs typeface="+mn-cs"/>
              </a:defRPr>
            </a:pPr>
            <a:endParaRPr lang="en-US"/>
          </a:p>
        </c:txPr>
        <c:crossAx val="351298367"/>
        <c:crosses val="autoZero"/>
        <c:crossBetween val="between"/>
        <c:majorUnit val="500"/>
      </c:valAx>
      <c:spPr>
        <a:noFill/>
        <a:ln>
          <a:noFill/>
        </a:ln>
        <a:effectLst/>
      </c:spPr>
    </c:plotArea>
    <c:legend>
      <c:legendPos val="b"/>
      <c:layout>
        <c:manualLayout>
          <c:xMode val="edge"/>
          <c:yMode val="edge"/>
          <c:x val="0.22212476212092114"/>
          <c:y val="0.88296992624001325"/>
          <c:w val="0.55914386777122749"/>
          <c:h val="0.11461628558442552"/>
        </c:manualLayout>
      </c:layout>
      <c:overlay val="0"/>
      <c:spPr>
        <a:noFill/>
        <a:ln>
          <a:noFill/>
        </a:ln>
        <a:effectLst/>
      </c:spPr>
      <c:txPr>
        <a:bodyPr rot="0" spcFirstLastPara="1" vertOverflow="ellipsis" vert="horz" wrap="square" anchor="ctr" anchorCtr="1"/>
        <a:lstStyle/>
        <a:p>
          <a:pPr>
            <a:defRPr sz="1197"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12700" cap="flat" cmpd="sng" algn="ctr">
      <a:noFill/>
      <a:prstDash val="solid"/>
      <a:round/>
      <a:headEnd type="none" w="med" len="med"/>
      <a:tailEnd type="none" w="med" len="med"/>
    </a:ln>
    <a:effectLst/>
  </c:spPr>
  <c:txPr>
    <a:bodyPr/>
    <a:lstStyle/>
    <a:p>
      <a:pPr>
        <a:defRPr>
          <a:solidFill>
            <a:schemeClr val="accent3"/>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8078a01-a9be-447a-a5d4-2a306fc823a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484E0749EFF664D8DB314EE4825600C" ma:contentTypeVersion="16" ma:contentTypeDescription="Create a new document." ma:contentTypeScope="" ma:versionID="5ac1f6cd43555be98c9a051fa107b848">
  <xsd:schema xmlns:xsd="http://www.w3.org/2001/XMLSchema" xmlns:xs="http://www.w3.org/2001/XMLSchema" xmlns:p="http://schemas.microsoft.com/office/2006/metadata/properties" xmlns:ns3="e8078a01-a9be-447a-a5d4-2a306fc823a6" xmlns:ns4="29399a4a-4f41-4039-887f-5cccb4cb34f8" targetNamespace="http://schemas.microsoft.com/office/2006/metadata/properties" ma:root="true" ma:fieldsID="f4af6fb7006efe91aaccb6dde6066136" ns3:_="" ns4:_="">
    <xsd:import namespace="e8078a01-a9be-447a-a5d4-2a306fc823a6"/>
    <xsd:import namespace="29399a4a-4f41-4039-887f-5cccb4cb34f8"/>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MediaServiceObjectDetectorVersions" minOccurs="0"/>
                <xsd:element ref="ns3:MediaServiceLocation" minOccurs="0"/>
                <xsd:element ref="ns3:MediaServiceGenerationTime" minOccurs="0"/>
                <xsd:element ref="ns3:MediaServiceEventHashCode" minOccurs="0"/>
                <xsd:element ref="ns3:MediaServiceOCR"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078a01-a9be-447a-a5d4-2a306fc823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399a4a-4f41-4039-887f-5cccb4cb34f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8086C-1D31-4834-B331-DC8E87346F8F}">
  <ds:schemaRefs>
    <ds:schemaRef ds:uri="http://schemas.microsoft.com/sharepoint/v3/contenttype/forms"/>
  </ds:schemaRefs>
</ds:datastoreItem>
</file>

<file path=customXml/itemProps2.xml><?xml version="1.0" encoding="utf-8"?>
<ds:datastoreItem xmlns:ds="http://schemas.openxmlformats.org/officeDocument/2006/customXml" ds:itemID="{63FA7AF2-4784-48E3-BB80-F9CF0135F363}">
  <ds:schemaRefs>
    <ds:schemaRef ds:uri="http://schemas.microsoft.com/office/infopath/2007/PartnerControls"/>
    <ds:schemaRef ds:uri="http://schemas.microsoft.com/office/2006/documentManagement/types"/>
    <ds:schemaRef ds:uri="e8078a01-a9be-447a-a5d4-2a306fc823a6"/>
    <ds:schemaRef ds:uri="http://schemas.microsoft.com/office/2006/metadata/properties"/>
    <ds:schemaRef ds:uri="http://purl.org/dc/dcmitype/"/>
    <ds:schemaRef ds:uri="http://purl.org/dc/terms/"/>
    <ds:schemaRef ds:uri="http://schemas.openxmlformats.org/package/2006/metadata/core-properties"/>
    <ds:schemaRef ds:uri="http://purl.org/dc/elements/1.1/"/>
    <ds:schemaRef ds:uri="29399a4a-4f41-4039-887f-5cccb4cb34f8"/>
    <ds:schemaRef ds:uri="http://www.w3.org/XML/1998/namespace"/>
  </ds:schemaRefs>
</ds:datastoreItem>
</file>

<file path=customXml/itemProps3.xml><?xml version="1.0" encoding="utf-8"?>
<ds:datastoreItem xmlns:ds="http://schemas.openxmlformats.org/officeDocument/2006/customXml" ds:itemID="{85552C95-5A61-4BB6-9A09-F8559436AF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078a01-a9be-447a-a5d4-2a306fc823a6"/>
    <ds:schemaRef ds:uri="29399a4a-4f41-4039-887f-5cccb4cb34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CC23DB-E2ED-4B62-BD2D-BB3871542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6802</Words>
  <Characters>38778</Characters>
  <Application>Microsoft Office Word</Application>
  <DocSecurity>4</DocSecurity>
  <Lines>323</Lines>
  <Paragraphs>90</Paragraphs>
  <ScaleCrop>false</ScaleCrop>
  <HeadingPairs>
    <vt:vector size="2" baseType="variant">
      <vt:variant>
        <vt:lpstr>Title</vt:lpstr>
      </vt:variant>
      <vt:variant>
        <vt:i4>1</vt:i4>
      </vt:variant>
    </vt:vector>
  </HeadingPairs>
  <TitlesOfParts>
    <vt:vector size="1" baseType="lpstr">
      <vt:lpstr>GM ICP report document</vt:lpstr>
    </vt:vector>
  </TitlesOfParts>
  <Company/>
  <LinksUpToDate>false</LinksUpToDate>
  <CharactersWithSpaces>45490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GM ICP report document</dc:title>
  <dc:subject/>
  <dc:creator>PARTINGTON, Jennie (NHS GREATER MANCHESTER ICB - 00T)</dc:creator>
  <cp:keywords/>
  <dc:description/>
  <cp:lastModifiedBy>Blake Laura (EXT-ICS-ICB)</cp:lastModifiedBy>
  <cp:revision>2</cp:revision>
  <dcterms:created xsi:type="dcterms:W3CDTF">2024-07-09T07:42:00Z</dcterms:created>
  <dcterms:modified xsi:type="dcterms:W3CDTF">2024-07-09T07:42:00Z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0x010100E484E0749EFF664D8DB314EE4825600C</vt:lpwstr>
  </property>
  <property fmtid="{D5CDD505-2E9C-101B-9397-08002B2CF9AE}" pid="3" name="Order">
    <vt:r8>4958400</vt:r8>
  </property>
  <property fmtid="{D5CDD505-2E9C-101B-9397-08002B2CF9AE}" pid="4" name="_ExtendedDescription">
    <vt:lpwstr/>
  </property>
  <property fmtid="{D5CDD505-2E9C-101B-9397-08002B2CF9AE}" pid="5" name="DocumentSetDescription">
    <vt:lpwstr/>
  </property>
  <property fmtid="{D5CDD505-2E9C-101B-9397-08002B2CF9AE}" pid="6" name="MediaServiceImageTags">
    <vt:lpwstr/>
  </property>
  <property fmtid="{D5CDD505-2E9C-101B-9397-08002B2CF9AE}" pid="7" name="_dlc_DocIdItemGuid">
    <vt:lpwstr>5f91a126-8fc7-40c0-9c4b-838ad4d7b12d</vt:lpwstr>
  </property>
</Properties>
</file>