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2091578424"/>
        <w:docPartObj>
          <w:docPartGallery w:val="Cover Pages"/>
          <w:docPartUnique/>
        </w:docPartObj>
      </w:sdtPr>
      <w:sdtEndPr>
        <w:rPr>
          <w:noProof/>
        </w:rPr>
      </w:sdtEndPr>
      <w:sdtContent>
        <w:p w14:paraId="553A887C" w14:textId="418937AF" w:rsidR="00AA06B1" w:rsidRPr="004C66EC" w:rsidRDefault="005328AE" w:rsidP="004C66EC">
          <w:pPr>
            <w:spacing w:line="276" w:lineRule="auto"/>
            <w:ind w:right="-619"/>
            <w:rPr>
              <w:rFonts w:ascii="Arial" w:hAnsi="Arial" w:cs="Arial"/>
            </w:rPr>
          </w:pPr>
          <w:r w:rsidRPr="004C66EC">
            <w:rPr>
              <w:rFonts w:ascii="Arial" w:hAnsi="Arial" w:cs="Arial"/>
              <w:noProof/>
              <w:color w:val="99FF99"/>
            </w:rPr>
            <mc:AlternateContent>
              <mc:Choice Requires="wps">
                <w:drawing>
                  <wp:anchor distT="0" distB="0" distL="114300" distR="114300" simplePos="0" relativeHeight="251667456" behindDoc="0" locked="0" layoutInCell="1" allowOverlap="1" wp14:anchorId="4B42C4C4" wp14:editId="153C77FF">
                    <wp:simplePos x="0" y="0"/>
                    <wp:positionH relativeFrom="margin">
                      <wp:posOffset>-2283504</wp:posOffset>
                    </wp:positionH>
                    <wp:positionV relativeFrom="paragraph">
                      <wp:posOffset>-89452</wp:posOffset>
                    </wp:positionV>
                    <wp:extent cx="10300970" cy="7179611"/>
                    <wp:effectExtent l="0" t="1270" r="3810" b="381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0300970" cy="7179611"/>
                            </a:xfrm>
                            <a:prstGeom prst="roundRect">
                              <a:avLst>
                                <a:gd name="adj" fmla="val 2893"/>
                              </a:avLst>
                            </a:prstGeom>
                            <a:solidFill>
                              <a:srgbClr val="3E5F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26791B" w14:textId="25F6C8FF" w:rsidR="00FE2ED8" w:rsidRDefault="00FE2ED8" w:rsidP="00FE2ED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2C4C4" id="Rectangle: Rounded Corners 5" o:spid="_x0000_s1026" alt="&quot;&quot;" style="position:absolute;margin-left:-179.8pt;margin-top:-7.05pt;width:811.1pt;height:565.3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" fillcolor="#3e5f73" stroked="f" strokeweight="1pt">
                    <v:stroke joinstyle="miter"/>
                    <v:textbox>
                      <w:txbxContent>
                        <w:p w14:paraId="5E26791B" w14:textId="25F6C8FF" w:rsidR="00FE2ED8" w:rsidRDefault="00FE2ED8" w:rsidP="00FE2ED8">
                          <w:pPr>
                            <w:jc w:val="center"/>
                          </w:pPr>
                          <w:r>
                            <w:t xml:space="preserve">                  </w:t>
                          </w:r>
                        </w:p>
                      </w:txbxContent>
                    </v:textbox>
                    <w10:wrap anchorx="margin"/>
                  </v:roundrect>
                </w:pict>
              </mc:Fallback>
            </mc:AlternateContent>
          </w:r>
          <w:r w:rsidR="00FE2ED8" w:rsidRPr="004C66EC">
            <w:rPr>
              <w:rFonts w:ascii="Arial" w:hAnsi="Arial" w:cs="Arial"/>
              <w:noProof/>
            </w:rPr>
            <w:drawing>
              <wp:anchor distT="0" distB="0" distL="114300" distR="114300" simplePos="0" relativeHeight="251670528" behindDoc="0" locked="0" layoutInCell="1" allowOverlap="1" wp14:anchorId="6A8B1CAD" wp14:editId="76EC147D">
                <wp:simplePos x="0" y="0"/>
                <wp:positionH relativeFrom="margin">
                  <wp:posOffset>4584700</wp:posOffset>
                </wp:positionH>
                <wp:positionV relativeFrom="margin">
                  <wp:posOffset>-1517650</wp:posOffset>
                </wp:positionV>
                <wp:extent cx="1557020" cy="143256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020" cy="1432560"/>
                        </a:xfrm>
                        <a:prstGeom prst="rect">
                          <a:avLst/>
                        </a:prstGeom>
                      </pic:spPr>
                    </pic:pic>
                  </a:graphicData>
                </a:graphic>
                <wp14:sizeRelH relativeFrom="page">
                  <wp14:pctWidth>0</wp14:pctWidth>
                </wp14:sizeRelH>
                <wp14:sizeRelV relativeFrom="page">
                  <wp14:pctHeight>0</wp14:pctHeight>
                </wp14:sizeRelV>
              </wp:anchor>
            </w:drawing>
          </w:r>
        </w:p>
        <w:p w14:paraId="4192E8F2" w14:textId="5F5875BD" w:rsidR="00AA06B1" w:rsidRPr="004C66EC" w:rsidRDefault="0022646E" w:rsidP="004C66EC">
          <w:pPr>
            <w:spacing w:line="276" w:lineRule="auto"/>
            <w:ind w:right="-619"/>
            <w:rPr>
              <w:rFonts w:ascii="Arial" w:hAnsi="Arial" w:cs="Arial"/>
              <w:noProof/>
            </w:rPr>
          </w:pPr>
          <w:r w:rsidRPr="004C66EC">
            <w:rPr>
              <w:rFonts w:ascii="Arial" w:hAnsi="Arial" w:cs="Arial"/>
              <w:noProof/>
            </w:rPr>
            <mc:AlternateContent>
              <mc:Choice Requires="wps">
                <w:drawing>
                  <wp:anchor distT="0" distB="0" distL="114300" distR="114300" simplePos="0" relativeHeight="251668480" behindDoc="0" locked="0" layoutInCell="1" allowOverlap="1" wp14:anchorId="018DA580" wp14:editId="723C453D">
                    <wp:simplePos x="0" y="0"/>
                    <wp:positionH relativeFrom="margin">
                      <wp:posOffset>-266700</wp:posOffset>
                    </wp:positionH>
                    <wp:positionV relativeFrom="paragraph">
                      <wp:posOffset>1772920</wp:posOffset>
                    </wp:positionV>
                    <wp:extent cx="6330950" cy="5403850"/>
                    <wp:effectExtent l="0" t="0" r="0" b="63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30950" cy="5403850"/>
                            </a:xfrm>
                            <a:prstGeom prst="rect">
                              <a:avLst/>
                            </a:prstGeom>
                            <a:noFill/>
                            <a:ln w="6350">
                              <a:noFill/>
                            </a:ln>
                          </wps:spPr>
                          <wps:txbx>
                            <w:txbxContent>
                              <w:p w14:paraId="2ED71375" w14:textId="77777777" w:rsidR="004C66EC" w:rsidRPr="004C66EC" w:rsidRDefault="004C66EC" w:rsidP="004C66EC">
                                <w:pPr>
                                  <w:ind w:left="720"/>
                                  <w:jc w:val="center"/>
                                  <w:rPr>
                                    <w:rFonts w:ascii="Arial" w:hAnsi="Arial" w:cs="Arial"/>
                                    <w:b/>
                                    <w:color w:val="FFFFFF" w:themeColor="background1"/>
                                    <w:sz w:val="48"/>
                                    <w:szCs w:val="48"/>
                                  </w:rPr>
                                </w:pPr>
                                <w:r w:rsidRPr="004C66EC">
                                  <w:rPr>
                                    <w:rFonts w:ascii="Arial" w:hAnsi="Arial" w:cs="Arial"/>
                                    <w:b/>
                                    <w:color w:val="FFFFFF" w:themeColor="background1"/>
                                    <w:sz w:val="48"/>
                                    <w:szCs w:val="48"/>
                                  </w:rPr>
                                  <w:t>Greater Manchester hospital delirium TIME Bundle Triggers, Investigations, Management, Engagement</w:t>
                                </w:r>
                              </w:p>
                              <w:p w14:paraId="0C122D66" w14:textId="77777777" w:rsidR="004C66EC" w:rsidRPr="004C66EC" w:rsidRDefault="004C66EC" w:rsidP="004C66EC">
                                <w:pPr>
                                  <w:ind w:left="720"/>
                                  <w:jc w:val="center"/>
                                  <w:rPr>
                                    <w:rFonts w:ascii="Arial" w:hAnsi="Arial" w:cs="Arial"/>
                                    <w:b/>
                                    <w:color w:val="FFFFFF" w:themeColor="background1"/>
                                    <w:sz w:val="48"/>
                                    <w:szCs w:val="48"/>
                                  </w:rPr>
                                </w:pPr>
                              </w:p>
                              <w:p w14:paraId="306456E1" w14:textId="77777777" w:rsidR="004C66EC" w:rsidRPr="004C66EC" w:rsidRDefault="004C66EC" w:rsidP="004C66EC">
                                <w:pPr>
                                  <w:ind w:left="720"/>
                                  <w:jc w:val="center"/>
                                  <w:rPr>
                                    <w:rFonts w:ascii="Arial" w:hAnsi="Arial" w:cs="Arial"/>
                                    <w:bCs/>
                                    <w:color w:val="FFFFFF" w:themeColor="background1"/>
                                    <w:sz w:val="48"/>
                                    <w:szCs w:val="48"/>
                                  </w:rPr>
                                </w:pPr>
                                <w:r w:rsidRPr="004C66EC">
                                  <w:rPr>
                                    <w:rFonts w:ascii="Arial" w:hAnsi="Arial" w:cs="Arial"/>
                                    <w:bCs/>
                                    <w:color w:val="FFFFFF" w:themeColor="background1"/>
                                    <w:sz w:val="48"/>
                                    <w:szCs w:val="48"/>
                                  </w:rPr>
                                  <w:t>Key document 3</w:t>
                                </w:r>
                              </w:p>
                              <w:p w14:paraId="1465D1C1" w14:textId="77777777" w:rsidR="004C66EC" w:rsidRPr="004C66EC" w:rsidRDefault="004C66EC" w:rsidP="004C66EC">
                                <w:pPr>
                                  <w:ind w:left="720"/>
                                  <w:jc w:val="center"/>
                                  <w:rPr>
                                    <w:rFonts w:ascii="Arial" w:hAnsi="Arial" w:cs="Arial"/>
                                    <w:bCs/>
                                    <w:color w:val="FFFFFF" w:themeColor="background1"/>
                                    <w:sz w:val="40"/>
                                    <w:szCs w:val="40"/>
                                  </w:rPr>
                                </w:pPr>
                              </w:p>
                              <w:p w14:paraId="212C8EB0" w14:textId="77777777" w:rsidR="004C66EC" w:rsidRPr="004C66EC" w:rsidRDefault="004C66EC" w:rsidP="004C66EC">
                                <w:pPr>
                                  <w:ind w:left="720"/>
                                  <w:jc w:val="center"/>
                                  <w:rPr>
                                    <w:rFonts w:ascii="Arial" w:hAnsi="Arial" w:cs="Arial"/>
                                    <w:bCs/>
                                    <w:color w:val="FFFFFF" w:themeColor="background1"/>
                                    <w:sz w:val="40"/>
                                    <w:szCs w:val="40"/>
                                  </w:rPr>
                                </w:pPr>
                              </w:p>
                              <w:p w14:paraId="456ACAE8" w14:textId="77777777" w:rsidR="004C66EC" w:rsidRPr="004C66EC" w:rsidRDefault="004C66EC" w:rsidP="004C66EC">
                                <w:pPr>
                                  <w:ind w:left="720"/>
                                  <w:jc w:val="center"/>
                                  <w:rPr>
                                    <w:rFonts w:ascii="Arial" w:hAnsi="Arial" w:cs="Arial"/>
                                    <w:bCs/>
                                    <w:color w:val="FFFFFF" w:themeColor="background1"/>
                                    <w:sz w:val="40"/>
                                    <w:szCs w:val="40"/>
                                  </w:rPr>
                                </w:pPr>
                                <w:r w:rsidRPr="004C66EC">
                                  <w:rPr>
                                    <w:rFonts w:ascii="Arial" w:hAnsi="Arial" w:cs="Arial"/>
                                    <w:bCs/>
                                    <w:color w:val="FFFFFF" w:themeColor="background1"/>
                                    <w:sz w:val="40"/>
                                    <w:szCs w:val="40"/>
                                  </w:rPr>
                                  <w:t>Note: this is a working document and will be updated on the dementia united website: www.dementia-united.org.uk</w:t>
                                </w:r>
                              </w:p>
                              <w:p w14:paraId="2CF6FF5F" w14:textId="77777777" w:rsidR="004C66EC" w:rsidRPr="004C66EC" w:rsidRDefault="004C66EC" w:rsidP="004C66EC">
                                <w:pPr>
                                  <w:ind w:left="720"/>
                                  <w:jc w:val="center"/>
                                  <w:rPr>
                                    <w:rFonts w:ascii="Arial" w:hAnsi="Arial" w:cs="Arial"/>
                                    <w:bCs/>
                                    <w:color w:val="FFFFFF" w:themeColor="background1"/>
                                    <w:sz w:val="40"/>
                                    <w:szCs w:val="40"/>
                                  </w:rPr>
                                </w:pPr>
                              </w:p>
                              <w:p w14:paraId="1AAFB83B" w14:textId="77777777" w:rsidR="004C66EC" w:rsidRPr="004C66EC" w:rsidRDefault="004C66EC" w:rsidP="004C66EC">
                                <w:pPr>
                                  <w:ind w:left="720"/>
                                  <w:jc w:val="center"/>
                                  <w:rPr>
                                    <w:rFonts w:ascii="Arial" w:hAnsi="Arial" w:cs="Arial"/>
                                    <w:bCs/>
                                    <w:color w:val="FFFFFF" w:themeColor="background1"/>
                                    <w:sz w:val="40"/>
                                    <w:szCs w:val="40"/>
                                  </w:rPr>
                                </w:pPr>
                              </w:p>
                              <w:p w14:paraId="623B654E" w14:textId="77777777" w:rsidR="004C66EC" w:rsidRPr="004C66EC" w:rsidRDefault="004C66EC" w:rsidP="004C66EC">
                                <w:pPr>
                                  <w:ind w:left="720"/>
                                  <w:jc w:val="center"/>
                                  <w:rPr>
                                    <w:rFonts w:ascii="Arial" w:hAnsi="Arial" w:cs="Arial"/>
                                    <w:bCs/>
                                    <w:color w:val="FFFFFF" w:themeColor="background1"/>
                                    <w:sz w:val="40"/>
                                    <w:szCs w:val="40"/>
                                  </w:rPr>
                                </w:pPr>
                                <w:r w:rsidRPr="004C66EC">
                                  <w:rPr>
                                    <w:rFonts w:ascii="Arial" w:hAnsi="Arial" w:cs="Arial"/>
                                    <w:bCs/>
                                    <w:color w:val="FFFFFF" w:themeColor="background1"/>
                                    <w:sz w:val="40"/>
                                    <w:szCs w:val="40"/>
                                  </w:rPr>
                                  <w:t xml:space="preserve">For those over the age of 18 and not under the </w:t>
                                </w:r>
                              </w:p>
                              <w:p w14:paraId="1BAA522E" w14:textId="77777777" w:rsidR="004C66EC" w:rsidRPr="004C66EC" w:rsidRDefault="004C66EC" w:rsidP="004C66EC">
                                <w:pPr>
                                  <w:ind w:left="720"/>
                                  <w:jc w:val="center"/>
                                  <w:rPr>
                                    <w:rFonts w:ascii="Arial" w:hAnsi="Arial" w:cs="Arial"/>
                                    <w:bCs/>
                                    <w:color w:val="FFFFFF" w:themeColor="background1"/>
                                    <w:sz w:val="40"/>
                                    <w:szCs w:val="40"/>
                                  </w:rPr>
                                </w:pPr>
                                <w:r w:rsidRPr="004C66EC">
                                  <w:rPr>
                                    <w:rFonts w:ascii="Arial" w:hAnsi="Arial" w:cs="Arial"/>
                                    <w:bCs/>
                                    <w:color w:val="FFFFFF" w:themeColor="background1"/>
                                    <w:sz w:val="40"/>
                                    <w:szCs w:val="40"/>
                                  </w:rPr>
                                  <w:t>Influence of drugs and/or alcohol</w:t>
                                </w:r>
                              </w:p>
                              <w:p w14:paraId="701F7750" w14:textId="77777777" w:rsidR="004C66EC" w:rsidRPr="004C66EC" w:rsidRDefault="004C66EC" w:rsidP="004C66EC">
                                <w:pPr>
                                  <w:ind w:left="720"/>
                                  <w:jc w:val="center"/>
                                  <w:rPr>
                                    <w:rFonts w:ascii="Arial" w:hAnsi="Arial" w:cs="Arial"/>
                                    <w:bCs/>
                                    <w:color w:val="FFFFFF" w:themeColor="background1"/>
                                    <w:sz w:val="40"/>
                                    <w:szCs w:val="40"/>
                                  </w:rPr>
                                </w:pPr>
                              </w:p>
                              <w:p w14:paraId="023138A5" w14:textId="77777777" w:rsidR="004C66EC" w:rsidRPr="00972A52" w:rsidRDefault="004C66EC" w:rsidP="004C66EC">
                                <w:pPr>
                                  <w:ind w:left="720"/>
                                  <w:jc w:val="center"/>
                                  <w:rPr>
                                    <w:bCs/>
                                    <w:color w:val="FFFFFF" w:themeColor="background1"/>
                                    <w:sz w:val="40"/>
                                    <w:szCs w:val="40"/>
                                  </w:rPr>
                                </w:pPr>
                                <w:r w:rsidRPr="004C66EC">
                                  <w:rPr>
                                    <w:rFonts w:ascii="Arial" w:hAnsi="Arial" w:cs="Arial"/>
                                    <w:bCs/>
                                    <w:color w:val="FFFFFF" w:themeColor="background1"/>
                                    <w:sz w:val="40"/>
                                    <w:szCs w:val="40"/>
                                  </w:rPr>
                                  <w:t>Version 2.0 January 2024</w:t>
                                </w:r>
                              </w:p>
                              <w:p w14:paraId="0A9F84C1" w14:textId="77777777" w:rsidR="0022646E" w:rsidRPr="00C82BEB" w:rsidRDefault="0022646E" w:rsidP="0022646E">
                                <w:pPr>
                                  <w:jc w:val="center"/>
                                  <w:rPr>
                                    <w:rFonts w:ascii="Arial" w:hAnsi="Arial" w:cs="Arial"/>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DA580" id="_x0000_t202" coordsize="21600,21600" o:spt="202" path="m,l,21600r21600,l21600,xe">
                    <v:stroke joinstyle="miter"/>
                    <v:path gradientshapeok="t" o:connecttype="rect"/>
                  </v:shapetype>
                  <v:shape id="Text Box 4" o:spid="_x0000_s1027" type="#_x0000_t202" alt="&quot;&quot;" style="position:absolute;margin-left:-21pt;margin-top:139.6pt;width:498.5pt;height:4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" filled="f" stroked="f" strokeweight=".5pt">
                    <v:textbox>
                      <w:txbxContent>
                        <w:p w14:paraId="2ED71375" w14:textId="77777777" w:rsidR="004C66EC" w:rsidRPr="004C66EC" w:rsidRDefault="004C66EC" w:rsidP="004C66EC">
                          <w:pPr>
                            <w:ind w:left="720"/>
                            <w:jc w:val="center"/>
                            <w:rPr>
                              <w:rFonts w:ascii="Arial" w:hAnsi="Arial" w:cs="Arial"/>
                              <w:b/>
                              <w:color w:val="FFFFFF" w:themeColor="background1"/>
                              <w:sz w:val="48"/>
                              <w:szCs w:val="48"/>
                            </w:rPr>
                          </w:pPr>
                          <w:r w:rsidRPr="004C66EC">
                            <w:rPr>
                              <w:rFonts w:ascii="Arial" w:hAnsi="Arial" w:cs="Arial"/>
                              <w:b/>
                              <w:color w:val="FFFFFF" w:themeColor="background1"/>
                              <w:sz w:val="48"/>
                              <w:szCs w:val="48"/>
                            </w:rPr>
                            <w:t>Greater Manchester hospital delirium TIME Bundle Triggers, Investigations, Management, Engagement</w:t>
                          </w:r>
                        </w:p>
                        <w:p w14:paraId="0C122D66" w14:textId="77777777" w:rsidR="004C66EC" w:rsidRPr="004C66EC" w:rsidRDefault="004C66EC" w:rsidP="004C66EC">
                          <w:pPr>
                            <w:ind w:left="720"/>
                            <w:jc w:val="center"/>
                            <w:rPr>
                              <w:rFonts w:ascii="Arial" w:hAnsi="Arial" w:cs="Arial"/>
                              <w:b/>
                              <w:color w:val="FFFFFF" w:themeColor="background1"/>
                              <w:sz w:val="48"/>
                              <w:szCs w:val="48"/>
                            </w:rPr>
                          </w:pPr>
                        </w:p>
                        <w:p w14:paraId="306456E1" w14:textId="77777777" w:rsidR="004C66EC" w:rsidRPr="004C66EC" w:rsidRDefault="004C66EC" w:rsidP="004C66EC">
                          <w:pPr>
                            <w:ind w:left="720"/>
                            <w:jc w:val="center"/>
                            <w:rPr>
                              <w:rFonts w:ascii="Arial" w:hAnsi="Arial" w:cs="Arial"/>
                              <w:bCs/>
                              <w:color w:val="FFFFFF" w:themeColor="background1"/>
                              <w:sz w:val="48"/>
                              <w:szCs w:val="48"/>
                            </w:rPr>
                          </w:pPr>
                          <w:r w:rsidRPr="004C66EC">
                            <w:rPr>
                              <w:rFonts w:ascii="Arial" w:hAnsi="Arial" w:cs="Arial"/>
                              <w:bCs/>
                              <w:color w:val="FFFFFF" w:themeColor="background1"/>
                              <w:sz w:val="48"/>
                              <w:szCs w:val="48"/>
                            </w:rPr>
                            <w:t>Key document 3</w:t>
                          </w:r>
                        </w:p>
                        <w:p w14:paraId="1465D1C1" w14:textId="77777777" w:rsidR="004C66EC" w:rsidRPr="004C66EC" w:rsidRDefault="004C66EC" w:rsidP="004C66EC">
                          <w:pPr>
                            <w:ind w:left="720"/>
                            <w:jc w:val="center"/>
                            <w:rPr>
                              <w:rFonts w:ascii="Arial" w:hAnsi="Arial" w:cs="Arial"/>
                              <w:bCs/>
                              <w:color w:val="FFFFFF" w:themeColor="background1"/>
                              <w:sz w:val="40"/>
                              <w:szCs w:val="40"/>
                            </w:rPr>
                          </w:pPr>
                        </w:p>
                        <w:p w14:paraId="212C8EB0" w14:textId="77777777" w:rsidR="004C66EC" w:rsidRPr="004C66EC" w:rsidRDefault="004C66EC" w:rsidP="004C66EC">
                          <w:pPr>
                            <w:ind w:left="720"/>
                            <w:jc w:val="center"/>
                            <w:rPr>
                              <w:rFonts w:ascii="Arial" w:hAnsi="Arial" w:cs="Arial"/>
                              <w:bCs/>
                              <w:color w:val="FFFFFF" w:themeColor="background1"/>
                              <w:sz w:val="40"/>
                              <w:szCs w:val="40"/>
                            </w:rPr>
                          </w:pPr>
                        </w:p>
                        <w:p w14:paraId="456ACAE8" w14:textId="77777777" w:rsidR="004C66EC" w:rsidRPr="004C66EC" w:rsidRDefault="004C66EC" w:rsidP="004C66EC">
                          <w:pPr>
                            <w:ind w:left="720"/>
                            <w:jc w:val="center"/>
                            <w:rPr>
                              <w:rFonts w:ascii="Arial" w:hAnsi="Arial" w:cs="Arial"/>
                              <w:bCs/>
                              <w:color w:val="FFFFFF" w:themeColor="background1"/>
                              <w:sz w:val="40"/>
                              <w:szCs w:val="40"/>
                            </w:rPr>
                          </w:pPr>
                          <w:r w:rsidRPr="004C66EC">
                            <w:rPr>
                              <w:rFonts w:ascii="Arial" w:hAnsi="Arial" w:cs="Arial"/>
                              <w:bCs/>
                              <w:color w:val="FFFFFF" w:themeColor="background1"/>
                              <w:sz w:val="40"/>
                              <w:szCs w:val="40"/>
                            </w:rPr>
                            <w:t>Note: this is a working document and will be updated on the dementia united website: www.dementia-united.org.uk</w:t>
                          </w:r>
                        </w:p>
                        <w:p w14:paraId="2CF6FF5F" w14:textId="77777777" w:rsidR="004C66EC" w:rsidRPr="004C66EC" w:rsidRDefault="004C66EC" w:rsidP="004C66EC">
                          <w:pPr>
                            <w:ind w:left="720"/>
                            <w:jc w:val="center"/>
                            <w:rPr>
                              <w:rFonts w:ascii="Arial" w:hAnsi="Arial" w:cs="Arial"/>
                              <w:bCs/>
                              <w:color w:val="FFFFFF" w:themeColor="background1"/>
                              <w:sz w:val="40"/>
                              <w:szCs w:val="40"/>
                            </w:rPr>
                          </w:pPr>
                        </w:p>
                        <w:p w14:paraId="1AAFB83B" w14:textId="77777777" w:rsidR="004C66EC" w:rsidRPr="004C66EC" w:rsidRDefault="004C66EC" w:rsidP="004C66EC">
                          <w:pPr>
                            <w:ind w:left="720"/>
                            <w:jc w:val="center"/>
                            <w:rPr>
                              <w:rFonts w:ascii="Arial" w:hAnsi="Arial" w:cs="Arial"/>
                              <w:bCs/>
                              <w:color w:val="FFFFFF" w:themeColor="background1"/>
                              <w:sz w:val="40"/>
                              <w:szCs w:val="40"/>
                            </w:rPr>
                          </w:pPr>
                        </w:p>
                        <w:p w14:paraId="623B654E" w14:textId="77777777" w:rsidR="004C66EC" w:rsidRPr="004C66EC" w:rsidRDefault="004C66EC" w:rsidP="004C66EC">
                          <w:pPr>
                            <w:ind w:left="720"/>
                            <w:jc w:val="center"/>
                            <w:rPr>
                              <w:rFonts w:ascii="Arial" w:hAnsi="Arial" w:cs="Arial"/>
                              <w:bCs/>
                              <w:color w:val="FFFFFF" w:themeColor="background1"/>
                              <w:sz w:val="40"/>
                              <w:szCs w:val="40"/>
                            </w:rPr>
                          </w:pPr>
                          <w:r w:rsidRPr="004C66EC">
                            <w:rPr>
                              <w:rFonts w:ascii="Arial" w:hAnsi="Arial" w:cs="Arial"/>
                              <w:bCs/>
                              <w:color w:val="FFFFFF" w:themeColor="background1"/>
                              <w:sz w:val="40"/>
                              <w:szCs w:val="40"/>
                            </w:rPr>
                            <w:t xml:space="preserve">For those over the age of 18 and not under the </w:t>
                          </w:r>
                        </w:p>
                        <w:p w14:paraId="1BAA522E" w14:textId="77777777" w:rsidR="004C66EC" w:rsidRPr="004C66EC" w:rsidRDefault="004C66EC" w:rsidP="004C66EC">
                          <w:pPr>
                            <w:ind w:left="720"/>
                            <w:jc w:val="center"/>
                            <w:rPr>
                              <w:rFonts w:ascii="Arial" w:hAnsi="Arial" w:cs="Arial"/>
                              <w:bCs/>
                              <w:color w:val="FFFFFF" w:themeColor="background1"/>
                              <w:sz w:val="40"/>
                              <w:szCs w:val="40"/>
                            </w:rPr>
                          </w:pPr>
                          <w:r w:rsidRPr="004C66EC">
                            <w:rPr>
                              <w:rFonts w:ascii="Arial" w:hAnsi="Arial" w:cs="Arial"/>
                              <w:bCs/>
                              <w:color w:val="FFFFFF" w:themeColor="background1"/>
                              <w:sz w:val="40"/>
                              <w:szCs w:val="40"/>
                            </w:rPr>
                            <w:t>Influence of drugs and/or alcohol</w:t>
                          </w:r>
                        </w:p>
                        <w:p w14:paraId="701F7750" w14:textId="77777777" w:rsidR="004C66EC" w:rsidRPr="004C66EC" w:rsidRDefault="004C66EC" w:rsidP="004C66EC">
                          <w:pPr>
                            <w:ind w:left="720"/>
                            <w:jc w:val="center"/>
                            <w:rPr>
                              <w:rFonts w:ascii="Arial" w:hAnsi="Arial" w:cs="Arial"/>
                              <w:bCs/>
                              <w:color w:val="FFFFFF" w:themeColor="background1"/>
                              <w:sz w:val="40"/>
                              <w:szCs w:val="40"/>
                            </w:rPr>
                          </w:pPr>
                        </w:p>
                        <w:p w14:paraId="023138A5" w14:textId="77777777" w:rsidR="004C66EC" w:rsidRPr="00972A52" w:rsidRDefault="004C66EC" w:rsidP="004C66EC">
                          <w:pPr>
                            <w:ind w:left="720"/>
                            <w:jc w:val="center"/>
                            <w:rPr>
                              <w:bCs/>
                              <w:color w:val="FFFFFF" w:themeColor="background1"/>
                              <w:sz w:val="40"/>
                              <w:szCs w:val="40"/>
                            </w:rPr>
                          </w:pPr>
                          <w:r w:rsidRPr="004C66EC">
                            <w:rPr>
                              <w:rFonts w:ascii="Arial" w:hAnsi="Arial" w:cs="Arial"/>
                              <w:bCs/>
                              <w:color w:val="FFFFFF" w:themeColor="background1"/>
                              <w:sz w:val="40"/>
                              <w:szCs w:val="40"/>
                            </w:rPr>
                            <w:t>Version 2.0 January 2024</w:t>
                          </w:r>
                        </w:p>
                        <w:p w14:paraId="0A9F84C1" w14:textId="77777777" w:rsidR="0022646E" w:rsidRPr="00C82BEB" w:rsidRDefault="0022646E" w:rsidP="0022646E">
                          <w:pPr>
                            <w:jc w:val="center"/>
                            <w:rPr>
                              <w:rFonts w:ascii="Arial" w:hAnsi="Arial" w:cs="Arial"/>
                              <w:color w:val="FFFFFF" w:themeColor="background1"/>
                              <w:sz w:val="40"/>
                              <w:szCs w:val="40"/>
                            </w:rPr>
                          </w:pPr>
                        </w:p>
                      </w:txbxContent>
                    </v:textbox>
                    <w10:wrap anchorx="margin"/>
                  </v:shape>
                </w:pict>
              </mc:Fallback>
            </mc:AlternateContent>
          </w:r>
          <w:r w:rsidR="00FE2ED8" w:rsidRPr="004C66EC">
            <w:rPr>
              <w:rFonts w:ascii="Arial" w:hAnsi="Arial" w:cs="Arial"/>
              <w:noProof/>
            </w:rPr>
            <mc:AlternateContent>
              <mc:Choice Requires="wps">
                <w:drawing>
                  <wp:anchor distT="0" distB="0" distL="114300" distR="114300" simplePos="0" relativeHeight="251663360" behindDoc="0" locked="0" layoutInCell="1" allowOverlap="1" wp14:anchorId="15548818" wp14:editId="5FA9B2AB">
                    <wp:simplePos x="0" y="0"/>
                    <wp:positionH relativeFrom="column">
                      <wp:posOffset>5247005</wp:posOffset>
                    </wp:positionH>
                    <wp:positionV relativeFrom="paragraph">
                      <wp:posOffset>4718685</wp:posOffset>
                    </wp:positionV>
                    <wp:extent cx="4902835" cy="3175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02835" cy="317500"/>
                            </a:xfrm>
                            <a:prstGeom prst="rect">
                              <a:avLst/>
                            </a:prstGeom>
                            <a:noFill/>
                            <a:ln w="6350">
                              <a:noFill/>
                            </a:ln>
                          </wps:spPr>
                          <wps:txbx>
                            <w:txbxContent>
                              <w:p w14:paraId="3BBBD9DC" w14:textId="77777777" w:rsidR="00AA06B1" w:rsidRPr="00E719BB" w:rsidRDefault="00AA06B1">
                                <w:pPr>
                                  <w:rPr>
                                    <w:rFonts w:ascii="Arial" w:hAnsi="Arial" w:cs="Arial"/>
                                    <w:color w:val="FFFFFF" w:themeColor="background1"/>
                                  </w:rPr>
                                </w:pPr>
                                <w:r w:rsidRPr="00E719BB">
                                  <w:rPr>
                                    <w:rFonts w:ascii="Arial" w:hAnsi="Arial" w:cs="Arial"/>
                                    <w:color w:val="FFFFFF" w:themeColor="background1"/>
                                  </w:rPr>
                                  <w:t xml:space="preserve">Small subtitle (delete if not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48818" id="Text Box 3" o:spid="_x0000_s1028" type="#_x0000_t202" alt="&quot;&quot;" style="position:absolute;margin-left:413.15pt;margin-top:371.55pt;width:386.05pt;height: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dPHA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" filled="f" stroked="f" strokeweight=".5pt">
                    <v:textbox>
                      <w:txbxContent>
                        <w:p w14:paraId="3BBBD9DC" w14:textId="77777777" w:rsidR="00AA06B1" w:rsidRPr="00E719BB" w:rsidRDefault="00AA06B1">
                          <w:pPr>
                            <w:rPr>
                              <w:rFonts w:ascii="Arial" w:hAnsi="Arial" w:cs="Arial"/>
                              <w:color w:val="FFFFFF" w:themeColor="background1"/>
                            </w:rPr>
                          </w:pPr>
                          <w:r w:rsidRPr="00E719BB">
                            <w:rPr>
                              <w:rFonts w:ascii="Arial" w:hAnsi="Arial" w:cs="Arial"/>
                              <w:color w:val="FFFFFF" w:themeColor="background1"/>
                            </w:rPr>
                            <w:t xml:space="preserve">Small subtitle (delete if not needed) </w:t>
                          </w:r>
                        </w:p>
                      </w:txbxContent>
                    </v:textbox>
                  </v:shape>
                </w:pict>
              </mc:Fallback>
            </mc:AlternateContent>
          </w:r>
          <w:r w:rsidR="00AA06B1" w:rsidRPr="004C66EC">
            <w:rPr>
              <w:rFonts w:ascii="Arial" w:hAnsi="Arial" w:cs="Arial"/>
              <w:noProof/>
            </w:rPr>
            <w:br w:type="page"/>
          </w:r>
        </w:p>
      </w:sdtContent>
    </w:sdt>
    <w:p w14:paraId="3E104A9B" w14:textId="77777777" w:rsidR="004C66EC" w:rsidRPr="004C66EC" w:rsidRDefault="004C66EC" w:rsidP="004C66EC">
      <w:pPr>
        <w:spacing w:line="276" w:lineRule="auto"/>
        <w:rPr>
          <w:rFonts w:ascii="Arial" w:hAnsi="Arial" w:cs="Arial"/>
          <w:color w:val="3F5664"/>
        </w:rPr>
      </w:pPr>
      <w:r w:rsidRPr="004C66EC">
        <w:rPr>
          <w:rFonts w:ascii="Arial" w:hAnsi="Arial" w:cs="Arial"/>
          <w:color w:val="3F5664"/>
        </w:rPr>
        <w:lastRenderedPageBreak/>
        <w:t xml:space="preserve">This document and the other key documents and optional resources listed below can be accessed via the Dementia United </w:t>
      </w:r>
      <w:proofErr w:type="gramStart"/>
      <w:r w:rsidRPr="004C66EC">
        <w:rPr>
          <w:rFonts w:ascii="Arial" w:hAnsi="Arial" w:cs="Arial"/>
          <w:color w:val="3F5664"/>
        </w:rPr>
        <w:t>website</w:t>
      </w:r>
      <w:proofErr w:type="gramEnd"/>
      <w:r w:rsidRPr="004C66EC">
        <w:rPr>
          <w:rFonts w:ascii="Arial" w:hAnsi="Arial" w:cs="Arial"/>
          <w:color w:val="3F5664"/>
        </w:rPr>
        <w:t xml:space="preserve"> </w:t>
      </w:r>
    </w:p>
    <w:p w14:paraId="120AF447" w14:textId="77777777" w:rsidR="004C66EC" w:rsidRPr="004C66EC" w:rsidRDefault="004C66EC" w:rsidP="004C66EC">
      <w:pPr>
        <w:spacing w:line="276" w:lineRule="auto"/>
        <w:rPr>
          <w:rFonts w:ascii="Arial" w:hAnsi="Arial" w:cs="Arial"/>
        </w:rPr>
      </w:pPr>
      <w:hyperlink r:id="rId9" w:history="1">
        <w:r w:rsidRPr="004C66EC">
          <w:rPr>
            <w:rStyle w:val="Hyperlink"/>
            <w:rFonts w:cs="Arial"/>
          </w:rPr>
          <w:t>www.dementia-united.org.uk/greater-manchester-hospital-delirium-toolkit/</w:t>
        </w:r>
      </w:hyperlink>
    </w:p>
    <w:p w14:paraId="494A04B6" w14:textId="77777777" w:rsidR="004C66EC" w:rsidRPr="004C66EC" w:rsidRDefault="004C66EC" w:rsidP="004C66EC">
      <w:pPr>
        <w:spacing w:line="276" w:lineRule="auto"/>
        <w:rPr>
          <w:rFonts w:ascii="Arial" w:hAnsi="Arial" w:cs="Arial"/>
          <w:bCs/>
          <w:iCs/>
          <w:caps/>
          <w:color w:val="3F5664"/>
          <w:u w:val="single"/>
        </w:rPr>
      </w:pPr>
      <w:bookmarkStart w:id="0" w:name="_Toc166153182"/>
    </w:p>
    <w:p w14:paraId="37A38772" w14:textId="77777777" w:rsidR="004C66EC" w:rsidRPr="004C66EC" w:rsidRDefault="004C66EC" w:rsidP="004C66EC">
      <w:pPr>
        <w:pStyle w:val="Heading1"/>
        <w:rPr>
          <w:bCs/>
          <w:iCs/>
          <w:caps/>
          <w:color w:val="3F5664"/>
          <w:sz w:val="24"/>
          <w:u w:val="single"/>
        </w:rPr>
      </w:pPr>
      <w:bookmarkStart w:id="1" w:name="_Toc166749060"/>
      <w:r w:rsidRPr="004C66EC">
        <w:rPr>
          <w:rFonts w:eastAsiaTheme="minorEastAsia"/>
          <w:color w:val="0072CE"/>
        </w:rPr>
        <w:t>TIME</w:t>
      </w:r>
      <w:r w:rsidRPr="004C66EC">
        <w:t xml:space="preserve"> bundle stands for the </w:t>
      </w:r>
      <w:r w:rsidRPr="004C66EC">
        <w:rPr>
          <w:rFonts w:eastAsiaTheme="minorEastAsia"/>
          <w:color w:val="0072CE"/>
        </w:rPr>
        <w:t>T</w:t>
      </w:r>
      <w:r w:rsidRPr="004C66EC">
        <w:t xml:space="preserve">riggers, </w:t>
      </w:r>
      <w:r w:rsidRPr="004C66EC">
        <w:rPr>
          <w:rFonts w:eastAsiaTheme="minorEastAsia"/>
          <w:color w:val="0072CE"/>
        </w:rPr>
        <w:t>I</w:t>
      </w:r>
      <w:r w:rsidRPr="004C66EC">
        <w:t xml:space="preserve">nvestigations, </w:t>
      </w:r>
      <w:r w:rsidRPr="004C66EC">
        <w:rPr>
          <w:rFonts w:eastAsiaTheme="minorEastAsia"/>
          <w:color w:val="0070C0"/>
        </w:rPr>
        <w:t>M</w:t>
      </w:r>
      <w:r w:rsidRPr="004C66EC">
        <w:t xml:space="preserve">anagement and </w:t>
      </w:r>
      <w:r w:rsidRPr="004C66EC">
        <w:rPr>
          <w:rFonts w:eastAsiaTheme="minorEastAsia"/>
        </w:rPr>
        <w:t>E</w:t>
      </w:r>
      <w:r w:rsidRPr="004C66EC">
        <w:t>ngagement</w:t>
      </w:r>
      <w:bookmarkEnd w:id="0"/>
      <w:bookmarkEnd w:id="1"/>
      <w:r w:rsidRPr="004C66EC">
        <w:t xml:space="preserve">  </w:t>
      </w:r>
    </w:p>
    <w:p w14:paraId="178FE547" w14:textId="77777777" w:rsidR="004C66EC" w:rsidRPr="004C66EC" w:rsidRDefault="004C66EC" w:rsidP="004C66EC">
      <w:pPr>
        <w:spacing w:line="276" w:lineRule="auto"/>
        <w:rPr>
          <w:rFonts w:ascii="Arial" w:hAnsi="Arial" w:cs="Arial"/>
          <w:color w:val="3E5F73"/>
        </w:rPr>
      </w:pPr>
    </w:p>
    <w:p w14:paraId="065B8580"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 xml:space="preserve">These are the processes to apply to all patients diagnosed with </w:t>
      </w:r>
      <w:proofErr w:type="gramStart"/>
      <w:r w:rsidRPr="004C66EC">
        <w:rPr>
          <w:rFonts w:ascii="Arial" w:hAnsi="Arial" w:cs="Arial"/>
          <w:color w:val="3E5F73"/>
        </w:rPr>
        <w:t>delirium</w:t>
      </w:r>
      <w:proofErr w:type="gramEnd"/>
    </w:p>
    <w:p w14:paraId="001D3587" w14:textId="77777777" w:rsidR="004C66EC" w:rsidRPr="004C66EC" w:rsidRDefault="004C66EC" w:rsidP="004C66EC">
      <w:pPr>
        <w:spacing w:line="276" w:lineRule="auto"/>
        <w:rPr>
          <w:rFonts w:ascii="Arial" w:hAnsi="Arial" w:cs="Arial"/>
          <w:color w:val="3E5F73"/>
        </w:rPr>
      </w:pPr>
    </w:p>
    <w:p w14:paraId="7B9B2E17"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Patient Name and NHS Number: _____________________________________</w:t>
      </w:r>
    </w:p>
    <w:p w14:paraId="0B443573" w14:textId="77777777" w:rsidR="004C66EC" w:rsidRPr="004C66EC" w:rsidRDefault="004C66EC" w:rsidP="004C66EC">
      <w:pPr>
        <w:spacing w:line="276" w:lineRule="auto"/>
        <w:rPr>
          <w:rFonts w:ascii="Arial" w:hAnsi="Arial" w:cs="Arial"/>
          <w:color w:val="3E5F73"/>
        </w:rPr>
      </w:pPr>
    </w:p>
    <w:p w14:paraId="52C33FD6" w14:textId="77777777" w:rsidR="004C66EC" w:rsidRPr="004C66EC" w:rsidRDefault="004C66EC" w:rsidP="004C66EC">
      <w:pPr>
        <w:spacing w:line="276" w:lineRule="auto"/>
        <w:rPr>
          <w:rFonts w:ascii="Arial" w:hAnsi="Arial" w:cs="Arial"/>
          <w:color w:val="3E5F73"/>
        </w:rPr>
      </w:pPr>
      <w:r w:rsidRPr="004C66EC">
        <w:rPr>
          <w:rFonts w:ascii="Arial" w:hAnsi="Arial" w:cs="Arial"/>
          <w:b/>
          <w:bCs/>
          <w:color w:val="3E5F73"/>
        </w:rPr>
        <w:t>Date and time delirium diagnosed</w:t>
      </w:r>
      <w:r w:rsidRPr="004C66EC">
        <w:rPr>
          <w:rFonts w:ascii="Arial" w:hAnsi="Arial" w:cs="Arial"/>
          <w:color w:val="3E5F73"/>
        </w:rPr>
        <w:t xml:space="preserve"> (strongly suspected) and </w:t>
      </w:r>
      <w:r w:rsidRPr="004C66EC">
        <w:rPr>
          <w:rFonts w:ascii="Arial" w:hAnsi="Arial" w:cs="Arial"/>
          <w:b/>
          <w:bCs/>
          <w:color w:val="3E5F73"/>
        </w:rPr>
        <w:t>TIME bundle initiated</w:t>
      </w:r>
      <w:r w:rsidRPr="004C66EC">
        <w:rPr>
          <w:rFonts w:ascii="Arial" w:hAnsi="Arial" w:cs="Arial"/>
          <w:color w:val="3E5F73"/>
        </w:rPr>
        <w:t xml:space="preserve"> (</w:t>
      </w:r>
      <w:proofErr w:type="spellStart"/>
      <w:r w:rsidRPr="004C66EC">
        <w:rPr>
          <w:rFonts w:ascii="Arial" w:hAnsi="Arial" w:cs="Arial"/>
          <w:color w:val="3E5F73"/>
        </w:rPr>
        <w:t>24h</w:t>
      </w:r>
      <w:proofErr w:type="spellEnd"/>
      <w:r w:rsidRPr="004C66EC">
        <w:rPr>
          <w:rFonts w:ascii="Arial" w:hAnsi="Arial" w:cs="Arial"/>
          <w:color w:val="3E5F73"/>
        </w:rPr>
        <w:t xml:space="preserve">): </w:t>
      </w:r>
      <w:r w:rsidRPr="004C66EC">
        <w:rPr>
          <w:rFonts w:ascii="Arial" w:hAnsi="Arial" w:cs="Arial"/>
          <w:color w:val="3E5F73"/>
        </w:rPr>
        <w:br/>
      </w:r>
      <w:r w:rsidRPr="004C66EC">
        <w:rPr>
          <w:rFonts w:ascii="Arial" w:hAnsi="Arial" w:cs="Arial"/>
          <w:color w:val="3E5F73"/>
        </w:rPr>
        <w:br/>
        <w:t>_________________ ___________ _________________________________</w:t>
      </w:r>
    </w:p>
    <w:p w14:paraId="2774E463" w14:textId="77777777" w:rsidR="004C66EC" w:rsidRPr="004C66EC" w:rsidRDefault="004C66EC" w:rsidP="004C66EC">
      <w:pPr>
        <w:spacing w:line="276" w:lineRule="auto"/>
        <w:rPr>
          <w:rFonts w:ascii="Arial" w:hAnsi="Arial" w:cs="Arial"/>
          <w:color w:val="3E5F73"/>
        </w:rPr>
      </w:pPr>
    </w:p>
    <w:p w14:paraId="4A6A762B"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Practitioner Name initiating TIME: _____________</w:t>
      </w:r>
    </w:p>
    <w:p w14:paraId="71441F0B" w14:textId="77777777" w:rsidR="004C66EC" w:rsidRPr="004C66EC" w:rsidRDefault="004C66EC" w:rsidP="004C66EC">
      <w:pPr>
        <w:spacing w:line="276" w:lineRule="auto"/>
        <w:rPr>
          <w:rFonts w:ascii="Arial" w:hAnsi="Arial" w:cs="Arial"/>
          <w:color w:val="3E5F73"/>
        </w:rPr>
      </w:pPr>
    </w:p>
    <w:p w14:paraId="5D67D784"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 xml:space="preserve">Practitioner signature: _________________          </w:t>
      </w:r>
    </w:p>
    <w:p w14:paraId="73C3B9CB"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 xml:space="preserve">   </w:t>
      </w:r>
    </w:p>
    <w:p w14:paraId="36BB8E98" w14:textId="77777777" w:rsidR="004C66EC" w:rsidRPr="004C66EC" w:rsidRDefault="004C66EC" w:rsidP="004C66EC">
      <w:pPr>
        <w:pStyle w:val="Heading2"/>
        <w:spacing w:before="0" w:line="276" w:lineRule="auto"/>
        <w:rPr>
          <w:rFonts w:cs="Arial"/>
        </w:rPr>
      </w:pPr>
      <w:bookmarkStart w:id="2" w:name="_Toc166153183"/>
      <w:bookmarkStart w:id="3" w:name="_Toc166749061"/>
      <w:r w:rsidRPr="004C66EC">
        <w:rPr>
          <w:rFonts w:eastAsiaTheme="minorEastAsia" w:cs="Arial"/>
          <w:color w:val="0072CE"/>
        </w:rPr>
        <w:t>TIME</w:t>
      </w:r>
      <w:r w:rsidRPr="004C66EC">
        <w:rPr>
          <w:rFonts w:cs="Arial"/>
        </w:rPr>
        <w:t xml:space="preserve"> = </w:t>
      </w:r>
      <w:r w:rsidRPr="004C66EC">
        <w:rPr>
          <w:rFonts w:eastAsiaTheme="minorEastAsia" w:cs="Arial"/>
          <w:color w:val="0072CE"/>
        </w:rPr>
        <w:t>T</w:t>
      </w:r>
      <w:r w:rsidRPr="004C66EC">
        <w:rPr>
          <w:rFonts w:cs="Arial"/>
        </w:rPr>
        <w:t xml:space="preserve">riggers, </w:t>
      </w:r>
      <w:r w:rsidRPr="004C66EC">
        <w:rPr>
          <w:rFonts w:eastAsiaTheme="minorEastAsia" w:cs="Arial"/>
          <w:color w:val="0072CE"/>
        </w:rPr>
        <w:t>I</w:t>
      </w:r>
      <w:r w:rsidRPr="004C66EC">
        <w:rPr>
          <w:rFonts w:cs="Arial"/>
        </w:rPr>
        <w:t xml:space="preserve">nvestigations, </w:t>
      </w:r>
      <w:r w:rsidRPr="004C66EC">
        <w:rPr>
          <w:rFonts w:eastAsiaTheme="minorEastAsia" w:cs="Arial"/>
          <w:color w:val="0070C0"/>
        </w:rPr>
        <w:t>M</w:t>
      </w:r>
      <w:r w:rsidRPr="004C66EC">
        <w:rPr>
          <w:rFonts w:cs="Arial"/>
        </w:rPr>
        <w:t xml:space="preserve">anagement and </w:t>
      </w:r>
      <w:r w:rsidRPr="004C66EC">
        <w:rPr>
          <w:rFonts w:eastAsiaTheme="minorEastAsia" w:cs="Arial"/>
          <w:color w:val="0072CE"/>
        </w:rPr>
        <w:t>E</w:t>
      </w:r>
      <w:r w:rsidRPr="004C66EC">
        <w:rPr>
          <w:rFonts w:cs="Arial"/>
        </w:rPr>
        <w:t>ngagement</w:t>
      </w:r>
      <w:bookmarkEnd w:id="2"/>
      <w:bookmarkEnd w:id="3"/>
      <w:r w:rsidRPr="004C66EC">
        <w:rPr>
          <w:rFonts w:cs="Arial"/>
        </w:rPr>
        <w:t xml:space="preserve"> </w:t>
      </w:r>
    </w:p>
    <w:p w14:paraId="545A1BC8" w14:textId="77777777" w:rsidR="004C66EC" w:rsidRPr="004C66EC" w:rsidRDefault="004C66EC" w:rsidP="004C66EC">
      <w:pPr>
        <w:spacing w:line="276" w:lineRule="auto"/>
        <w:rPr>
          <w:rFonts w:ascii="Arial" w:hAnsi="Arial" w:cs="Arial"/>
          <w:b/>
          <w:bCs/>
        </w:rPr>
      </w:pPr>
    </w:p>
    <w:p w14:paraId="1FE8BB33"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PINCH ME infographic below, acts as a quick reminder about the triggers for delirium, as it is vitally important that you work through all the possible triggers and causes. Delirium in older people and people with dementia is found to be because of several triggers and causes.</w:t>
      </w:r>
    </w:p>
    <w:p w14:paraId="2ED010A2" w14:textId="2D1B5C5B" w:rsidR="004C66EC" w:rsidRPr="004C66EC" w:rsidRDefault="004C66EC" w:rsidP="004C66EC">
      <w:pPr>
        <w:spacing w:line="276" w:lineRule="auto"/>
        <w:rPr>
          <w:rFonts w:ascii="Arial" w:hAnsi="Arial" w:cs="Arial"/>
        </w:rPr>
      </w:pPr>
      <w:r w:rsidRPr="004C66EC">
        <w:rPr>
          <w:rFonts w:ascii="Arial" w:hAnsi="Arial" w:cs="Arial"/>
          <w:noProof/>
          <w:lang w:eastAsia="en-GB"/>
        </w:rPr>
        <w:drawing>
          <wp:inline distT="0" distB="0" distL="0" distR="0" wp14:anchorId="42A47022" wp14:editId="396E948E">
            <wp:extent cx="1442795" cy="2292350"/>
            <wp:effectExtent l="0" t="0" r="5080" b="0"/>
            <wp:docPr id="125" name="Picture 125" descr="A graphic of the PINCHME mnemonic. P for pain, I for infection, N for nutrition, C for constipation, H for hydration, M for medication and E for enviro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A graphic of the PINCHME mnemonic. P for pain, I for infection, N for nutrition, C for constipation, H for hydration, M for medication and E for environmen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3835" cy="2309890"/>
                    </a:xfrm>
                    <a:prstGeom prst="rect">
                      <a:avLst/>
                    </a:prstGeom>
                    <a:noFill/>
                  </pic:spPr>
                </pic:pic>
              </a:graphicData>
            </a:graphic>
          </wp:inline>
        </w:drawing>
      </w:r>
      <w:r>
        <w:rPr>
          <w:rFonts w:ascii="Arial" w:hAnsi="Arial" w:cs="Arial"/>
        </w:rPr>
        <w:t xml:space="preserve">     </w:t>
      </w:r>
      <w:r w:rsidRPr="004C66EC">
        <w:rPr>
          <w:rFonts w:ascii="Arial" w:hAnsi="Arial" w:cs="Arial"/>
          <w:color w:val="3E5F73"/>
        </w:rPr>
        <w:t>British Geriatric Society 2021</w:t>
      </w:r>
    </w:p>
    <w:p w14:paraId="7F1ACFF2" w14:textId="77777777" w:rsidR="004C66EC" w:rsidRPr="004C66EC" w:rsidRDefault="004C66EC" w:rsidP="004C66EC">
      <w:pPr>
        <w:spacing w:line="276" w:lineRule="auto"/>
        <w:rPr>
          <w:rFonts w:ascii="Arial" w:hAnsi="Arial" w:cs="Arial"/>
          <w:sz w:val="20"/>
          <w:szCs w:val="20"/>
        </w:rPr>
      </w:pPr>
    </w:p>
    <w:tbl>
      <w:tblPr>
        <w:tblStyle w:val="TableGrid"/>
        <w:tblW w:w="9923" w:type="dxa"/>
        <w:tblInd w:w="-147" w:type="dxa"/>
        <w:tblLook w:val="04A0" w:firstRow="1" w:lastRow="0" w:firstColumn="1" w:lastColumn="0" w:noHBand="0" w:noVBand="1"/>
      </w:tblPr>
      <w:tblGrid>
        <w:gridCol w:w="6096"/>
        <w:gridCol w:w="3827"/>
      </w:tblGrid>
      <w:tr w:rsidR="004C66EC" w:rsidRPr="004C66EC" w14:paraId="6080CBD7" w14:textId="77777777" w:rsidTr="004C66EC">
        <w:trPr>
          <w:tblHeader/>
        </w:trPr>
        <w:tc>
          <w:tcPr>
            <w:tcW w:w="6096" w:type="dxa"/>
            <w:shd w:val="clear" w:color="auto" w:fill="auto"/>
          </w:tcPr>
          <w:p w14:paraId="42A8607D" w14:textId="77777777" w:rsidR="004C66EC" w:rsidRPr="004C66EC" w:rsidRDefault="004C66EC" w:rsidP="004C66EC">
            <w:pPr>
              <w:spacing w:line="276" w:lineRule="auto"/>
              <w:jc w:val="left"/>
              <w:rPr>
                <w:rFonts w:ascii="Arial" w:hAnsi="Arial" w:cs="Arial"/>
                <w:b/>
                <w:bCs/>
              </w:rPr>
            </w:pPr>
            <w:r w:rsidRPr="004C66EC">
              <w:rPr>
                <w:rFonts w:ascii="Arial" w:eastAsiaTheme="minorEastAsia" w:hAnsi="Arial" w:cs="Arial"/>
                <w:b/>
                <w:bCs/>
                <w:color w:val="0072CE"/>
              </w:rPr>
              <w:t>T</w:t>
            </w:r>
            <w:r w:rsidRPr="004C66EC">
              <w:rPr>
                <w:rFonts w:ascii="Arial" w:hAnsi="Arial" w:cs="Arial"/>
                <w:b/>
                <w:bCs/>
              </w:rPr>
              <w:t xml:space="preserve"> </w:t>
            </w:r>
            <w:r w:rsidRPr="004C66EC">
              <w:rPr>
                <w:rFonts w:ascii="Arial" w:hAnsi="Arial" w:cs="Arial"/>
                <w:b/>
                <w:bCs/>
                <w:color w:val="3E5F73"/>
              </w:rPr>
              <w:t xml:space="preserve">= TRIGGERS – think </w:t>
            </w:r>
            <w:r w:rsidRPr="004C66EC">
              <w:rPr>
                <w:rFonts w:ascii="Arial" w:hAnsi="Arial" w:cs="Arial"/>
                <w:b/>
                <w:bCs/>
              </w:rPr>
              <w:t>“</w:t>
            </w:r>
            <w:r w:rsidRPr="004C66EC">
              <w:rPr>
                <w:rFonts w:ascii="Arial" w:hAnsi="Arial" w:cs="Arial"/>
                <w:b/>
                <w:bCs/>
                <w:color w:val="0072CE"/>
              </w:rPr>
              <w:t>PINCH ME</w:t>
            </w:r>
            <w:r w:rsidRPr="004C66EC">
              <w:rPr>
                <w:rFonts w:ascii="Arial" w:hAnsi="Arial" w:cs="Arial"/>
                <w:b/>
                <w:bCs/>
              </w:rPr>
              <w:t xml:space="preserve">” </w:t>
            </w:r>
          </w:p>
          <w:p w14:paraId="508A72B3" w14:textId="77777777" w:rsidR="004C66EC" w:rsidRPr="004C66EC" w:rsidRDefault="004C66EC" w:rsidP="004C66EC">
            <w:pPr>
              <w:spacing w:line="276" w:lineRule="auto"/>
              <w:jc w:val="left"/>
              <w:rPr>
                <w:rFonts w:ascii="Arial" w:hAnsi="Arial" w:cs="Arial"/>
                <w:b/>
                <w:bCs/>
              </w:rPr>
            </w:pPr>
          </w:p>
        </w:tc>
        <w:tc>
          <w:tcPr>
            <w:tcW w:w="3827" w:type="dxa"/>
          </w:tcPr>
          <w:p w14:paraId="6A5F2E51" w14:textId="77777777" w:rsidR="004C66EC" w:rsidRPr="004C66EC" w:rsidRDefault="004C66EC" w:rsidP="004C66EC">
            <w:pPr>
              <w:spacing w:line="276" w:lineRule="auto"/>
              <w:jc w:val="left"/>
              <w:rPr>
                <w:rFonts w:ascii="Arial" w:eastAsiaTheme="minorEastAsia" w:hAnsi="Arial" w:cs="Arial"/>
                <w:b/>
                <w:bCs/>
                <w:color w:val="3E5F73"/>
              </w:rPr>
            </w:pPr>
            <w:r w:rsidRPr="004C66EC">
              <w:rPr>
                <w:rFonts w:ascii="Arial" w:hAnsi="Arial" w:cs="Arial"/>
                <w:b/>
                <w:bCs/>
                <w:color w:val="3E5F73"/>
              </w:rPr>
              <w:t>Summarise suspected trigger(s) considered and then either actioned or not. Add in date/time and name of practitioner.</w:t>
            </w:r>
          </w:p>
        </w:tc>
      </w:tr>
      <w:tr w:rsidR="004C66EC" w:rsidRPr="004C66EC" w14:paraId="17659459" w14:textId="77777777" w:rsidTr="004C66EC">
        <w:tc>
          <w:tcPr>
            <w:tcW w:w="6096" w:type="dxa"/>
          </w:tcPr>
          <w:p w14:paraId="4818DEF5" w14:textId="77777777" w:rsidR="004C66EC" w:rsidRPr="004C66EC" w:rsidRDefault="004C66EC" w:rsidP="004C66EC">
            <w:pPr>
              <w:spacing w:line="276" w:lineRule="auto"/>
              <w:jc w:val="left"/>
              <w:rPr>
                <w:rFonts w:ascii="Arial" w:hAnsi="Arial" w:cs="Arial"/>
                <w:bCs/>
              </w:rPr>
            </w:pPr>
            <w:r w:rsidRPr="004C66EC">
              <w:rPr>
                <w:rFonts w:ascii="Arial" w:hAnsi="Arial" w:cs="Arial"/>
                <w:b/>
                <w:color w:val="0070C0"/>
              </w:rPr>
              <w:t>P</w:t>
            </w:r>
            <w:r w:rsidRPr="004C66EC">
              <w:rPr>
                <w:rFonts w:ascii="Arial" w:hAnsi="Arial" w:cs="Arial"/>
                <w:b/>
                <w:color w:val="3E5F73"/>
              </w:rPr>
              <w:t>AIN</w:t>
            </w:r>
            <w:r w:rsidRPr="004C66EC">
              <w:rPr>
                <w:rFonts w:ascii="Arial" w:hAnsi="Arial" w:cs="Arial"/>
                <w:b/>
              </w:rPr>
              <w:t xml:space="preserve"> </w:t>
            </w:r>
            <w:r w:rsidRPr="004C66EC">
              <w:rPr>
                <w:rFonts w:ascii="Arial" w:hAnsi="Arial" w:cs="Arial"/>
                <w:bCs/>
                <w:color w:val="0072CE"/>
              </w:rPr>
              <w:t>assess for pain, review if treating with analgesia to consider effectiveness</w:t>
            </w:r>
            <w:r w:rsidRPr="004C66EC">
              <w:rPr>
                <w:rFonts w:ascii="Arial" w:hAnsi="Arial" w:cs="Arial"/>
                <w:b/>
                <w:color w:val="0072CE"/>
              </w:rPr>
              <w:t xml:space="preserve"> </w:t>
            </w:r>
            <w:r w:rsidRPr="004C66EC">
              <w:rPr>
                <w:rFonts w:ascii="Arial" w:hAnsi="Arial" w:cs="Arial"/>
                <w:bCs/>
                <w:color w:val="0072CE"/>
              </w:rPr>
              <w:t xml:space="preserve">of </w:t>
            </w:r>
            <w:proofErr w:type="gramStart"/>
            <w:r w:rsidRPr="004C66EC">
              <w:rPr>
                <w:rFonts w:ascii="Arial" w:hAnsi="Arial" w:cs="Arial"/>
                <w:bCs/>
                <w:color w:val="0072CE"/>
              </w:rPr>
              <w:t>analgesia</w:t>
            </w:r>
            <w:proofErr w:type="gramEnd"/>
          </w:p>
          <w:p w14:paraId="7D2E2D66" w14:textId="77777777" w:rsidR="004C66EC" w:rsidRPr="004C66EC" w:rsidRDefault="004C66EC" w:rsidP="004C66EC">
            <w:pPr>
              <w:spacing w:line="276" w:lineRule="auto"/>
              <w:jc w:val="left"/>
              <w:rPr>
                <w:rFonts w:ascii="Arial" w:hAnsi="Arial" w:cs="Arial"/>
              </w:rPr>
            </w:pPr>
            <w:r w:rsidRPr="004C66EC">
              <w:rPr>
                <w:rFonts w:ascii="Arial" w:hAnsi="Arial" w:cs="Arial"/>
                <w:color w:val="3E5F73"/>
              </w:rPr>
              <w:t xml:space="preserve">Optional resources that may assist pain assessment if the patient has a diagnosis of dementia e.g. </w:t>
            </w:r>
            <w:hyperlink r:id="rId11" w:history="1">
              <w:r w:rsidRPr="004C66EC">
                <w:rPr>
                  <w:rStyle w:val="Hyperlink"/>
                  <w:rFonts w:cs="Arial"/>
                </w:rPr>
                <w:t>Abbey Pain Scale</w:t>
              </w:r>
            </w:hyperlink>
            <w:r w:rsidRPr="004C66EC">
              <w:rPr>
                <w:rFonts w:ascii="Arial" w:hAnsi="Arial" w:cs="Arial"/>
              </w:rPr>
              <w:t xml:space="preserve"> </w:t>
            </w:r>
            <w:r w:rsidRPr="004C66EC">
              <w:rPr>
                <w:rFonts w:ascii="Arial" w:hAnsi="Arial" w:cs="Arial"/>
                <w:vertAlign w:val="superscript"/>
              </w:rPr>
              <w:endnoteReference w:id="1"/>
            </w:r>
            <w:r w:rsidRPr="004C66EC">
              <w:rPr>
                <w:rFonts w:ascii="Arial" w:hAnsi="Arial" w:cs="Arial"/>
              </w:rPr>
              <w:t xml:space="preserve">, </w:t>
            </w:r>
            <w:r w:rsidRPr="004C66EC">
              <w:rPr>
                <w:rFonts w:ascii="Arial" w:hAnsi="Arial" w:cs="Arial"/>
                <w:color w:val="3E5F73"/>
              </w:rPr>
              <w:t xml:space="preserve">Pain Assessment in Advanced Dementia Scale </w:t>
            </w:r>
            <w:r w:rsidRPr="004C66EC">
              <w:rPr>
                <w:rFonts w:ascii="Arial" w:hAnsi="Arial" w:cs="Arial"/>
              </w:rPr>
              <w:t>(</w:t>
            </w:r>
            <w:proofErr w:type="spellStart"/>
            <w:r w:rsidRPr="004C66EC">
              <w:rPr>
                <w:rFonts w:ascii="Arial" w:hAnsi="Arial" w:cs="Arial"/>
              </w:rPr>
              <w:fldChar w:fldCharType="begin"/>
            </w:r>
            <w:r w:rsidRPr="004C66EC">
              <w:rPr>
                <w:rFonts w:ascii="Arial" w:hAnsi="Arial" w:cs="Arial"/>
              </w:rPr>
              <w:instrText>HYPERLINK "https://www.mdcalc.com/pain-assessment-advanced-dementia-scale-painad"</w:instrText>
            </w:r>
            <w:r w:rsidRPr="004C66EC">
              <w:rPr>
                <w:rFonts w:ascii="Arial" w:hAnsi="Arial" w:cs="Arial"/>
              </w:rPr>
            </w:r>
            <w:r w:rsidRPr="004C66EC">
              <w:rPr>
                <w:rFonts w:ascii="Arial" w:hAnsi="Arial" w:cs="Arial"/>
              </w:rPr>
              <w:fldChar w:fldCharType="separate"/>
            </w:r>
            <w:r w:rsidRPr="004C66EC">
              <w:rPr>
                <w:rStyle w:val="Hyperlink"/>
                <w:rFonts w:cs="Arial"/>
              </w:rPr>
              <w:t>PAINAD</w:t>
            </w:r>
            <w:proofErr w:type="spellEnd"/>
            <w:r w:rsidRPr="004C66EC">
              <w:rPr>
                <w:rStyle w:val="Hyperlink"/>
                <w:rFonts w:cs="Arial"/>
              </w:rPr>
              <w:t>)</w:t>
            </w:r>
            <w:r w:rsidRPr="004C66EC">
              <w:rPr>
                <w:rStyle w:val="Hyperlink"/>
                <w:rFonts w:cs="Arial"/>
              </w:rPr>
              <w:fldChar w:fldCharType="end"/>
            </w:r>
            <w:r w:rsidRPr="004C66EC">
              <w:rPr>
                <w:rFonts w:ascii="Arial" w:hAnsi="Arial" w:cs="Arial"/>
              </w:rPr>
              <w:t xml:space="preserve"> </w:t>
            </w:r>
            <w:r w:rsidRPr="004C66EC">
              <w:rPr>
                <w:rFonts w:ascii="Arial" w:hAnsi="Arial" w:cs="Arial"/>
                <w:vertAlign w:val="superscript"/>
              </w:rPr>
              <w:endnoteReference w:id="2"/>
            </w:r>
          </w:p>
          <w:p w14:paraId="6F909E6F" w14:textId="77777777" w:rsidR="004C66EC" w:rsidRPr="004C66EC" w:rsidRDefault="004C66EC" w:rsidP="004C66EC">
            <w:pPr>
              <w:spacing w:line="276" w:lineRule="auto"/>
              <w:jc w:val="left"/>
              <w:rPr>
                <w:rFonts w:ascii="Arial" w:hAnsi="Arial" w:cs="Arial"/>
              </w:rPr>
            </w:pPr>
          </w:p>
        </w:tc>
        <w:tc>
          <w:tcPr>
            <w:tcW w:w="3827" w:type="dxa"/>
          </w:tcPr>
          <w:p w14:paraId="1A1AF63F" w14:textId="77777777" w:rsidR="004C66EC" w:rsidRPr="004C66EC" w:rsidRDefault="004C66EC" w:rsidP="004C66EC">
            <w:pPr>
              <w:spacing w:line="276" w:lineRule="auto"/>
              <w:jc w:val="left"/>
              <w:rPr>
                <w:rFonts w:ascii="Arial" w:hAnsi="Arial" w:cs="Arial"/>
                <w:b/>
                <w:color w:val="0070C0"/>
              </w:rPr>
            </w:pPr>
          </w:p>
        </w:tc>
      </w:tr>
      <w:tr w:rsidR="004C66EC" w:rsidRPr="004C66EC" w14:paraId="2A26AABA" w14:textId="77777777" w:rsidTr="004C66EC">
        <w:tc>
          <w:tcPr>
            <w:tcW w:w="6096" w:type="dxa"/>
          </w:tcPr>
          <w:p w14:paraId="2EF8DC6C" w14:textId="77777777" w:rsidR="004C66EC" w:rsidRPr="004C66EC" w:rsidRDefault="004C66EC" w:rsidP="004C66EC">
            <w:pPr>
              <w:spacing w:line="276" w:lineRule="auto"/>
              <w:jc w:val="left"/>
              <w:rPr>
                <w:rFonts w:ascii="Arial" w:hAnsi="Arial" w:cs="Arial"/>
                <w:b/>
                <w:color w:val="3E5F73"/>
              </w:rPr>
            </w:pPr>
            <w:r w:rsidRPr="004C66EC">
              <w:rPr>
                <w:rFonts w:ascii="Arial" w:hAnsi="Arial" w:cs="Arial"/>
                <w:b/>
                <w:color w:val="0070C0"/>
              </w:rPr>
              <w:t>I</w:t>
            </w:r>
            <w:r w:rsidRPr="004C66EC">
              <w:rPr>
                <w:rFonts w:ascii="Arial" w:hAnsi="Arial" w:cs="Arial"/>
                <w:b/>
                <w:color w:val="3E5F73"/>
              </w:rPr>
              <w:t xml:space="preserve">NTRACEREBRAL </w:t>
            </w:r>
            <w:proofErr w:type="gramStart"/>
            <w:r w:rsidRPr="004C66EC">
              <w:rPr>
                <w:rFonts w:ascii="Arial" w:hAnsi="Arial" w:cs="Arial"/>
                <w:color w:val="3E5F73"/>
              </w:rPr>
              <w:t>e.g.</w:t>
            </w:r>
            <w:proofErr w:type="gramEnd"/>
            <w:r w:rsidRPr="004C66EC">
              <w:rPr>
                <w:rFonts w:ascii="Arial" w:hAnsi="Arial" w:cs="Arial"/>
                <w:color w:val="3E5F73"/>
              </w:rPr>
              <w:t xml:space="preserve"> haemorrhage</w:t>
            </w:r>
          </w:p>
          <w:p w14:paraId="1C2CD6A8" w14:textId="77777777" w:rsidR="004C66EC" w:rsidRPr="004C66EC" w:rsidRDefault="004C66EC" w:rsidP="004C66EC">
            <w:pPr>
              <w:spacing w:line="276" w:lineRule="auto"/>
              <w:jc w:val="left"/>
              <w:rPr>
                <w:rFonts w:ascii="Arial" w:hAnsi="Arial" w:cs="Arial"/>
                <w:bCs/>
                <w:color w:val="3E5F73"/>
              </w:rPr>
            </w:pPr>
            <w:r w:rsidRPr="004C66EC">
              <w:rPr>
                <w:rFonts w:ascii="Arial" w:hAnsi="Arial" w:cs="Arial"/>
                <w:b/>
                <w:color w:val="3E5F73"/>
              </w:rPr>
              <w:t xml:space="preserve">INFECTION </w:t>
            </w:r>
            <w:r w:rsidRPr="004C66EC">
              <w:rPr>
                <w:rFonts w:ascii="Arial" w:hAnsi="Arial" w:cs="Arial"/>
                <w:color w:val="0072CE"/>
              </w:rPr>
              <w:t>Any clinical signs that warrant investigation</w:t>
            </w:r>
            <w:r w:rsidRPr="004C66EC">
              <w:rPr>
                <w:rFonts w:ascii="Arial" w:hAnsi="Arial" w:cs="Arial"/>
                <w:color w:val="3E5F73"/>
              </w:rPr>
              <w:t>? i.e., suggestive of chest or urine infection.</w:t>
            </w:r>
            <w:r w:rsidRPr="004C66EC">
              <w:rPr>
                <w:rFonts w:ascii="Arial" w:hAnsi="Arial" w:cs="Arial"/>
                <w:bCs/>
                <w:color w:val="3E5F73"/>
              </w:rPr>
              <w:t xml:space="preserve"> Consider</w:t>
            </w:r>
            <w:r w:rsidRPr="004C66EC">
              <w:rPr>
                <w:rFonts w:ascii="Arial" w:hAnsi="Arial" w:cs="Arial"/>
                <w:b/>
                <w:color w:val="3E5F73"/>
              </w:rPr>
              <w:t xml:space="preserve"> </w:t>
            </w:r>
            <w:r w:rsidRPr="004C66EC">
              <w:rPr>
                <w:rFonts w:ascii="Arial" w:hAnsi="Arial" w:cs="Arial"/>
                <w:bCs/>
                <w:color w:val="3E5F73"/>
              </w:rPr>
              <w:t xml:space="preserve">Covid-19 as per </w:t>
            </w:r>
            <w:proofErr w:type="spellStart"/>
            <w:r w:rsidRPr="004C66EC">
              <w:rPr>
                <w:rFonts w:ascii="Arial" w:hAnsi="Arial" w:cs="Arial"/>
                <w:bCs/>
                <w:color w:val="3E5F73"/>
              </w:rPr>
              <w:t>PHE</w:t>
            </w:r>
            <w:proofErr w:type="spellEnd"/>
            <w:r w:rsidRPr="004C66EC">
              <w:rPr>
                <w:rFonts w:ascii="Arial" w:hAnsi="Arial" w:cs="Arial"/>
                <w:bCs/>
                <w:color w:val="3E5F73"/>
              </w:rPr>
              <w:t xml:space="preserve"> guidance to swab for Covid in context of delirium.</w:t>
            </w:r>
          </w:p>
          <w:p w14:paraId="7F33A014" w14:textId="77777777" w:rsidR="004C66EC" w:rsidRPr="004C66EC" w:rsidRDefault="004C66EC" w:rsidP="004C66EC">
            <w:pPr>
              <w:spacing w:line="276" w:lineRule="auto"/>
              <w:jc w:val="left"/>
              <w:rPr>
                <w:rFonts w:ascii="Arial" w:hAnsi="Arial" w:cs="Arial"/>
                <w:b/>
              </w:rPr>
            </w:pPr>
          </w:p>
        </w:tc>
        <w:tc>
          <w:tcPr>
            <w:tcW w:w="3827" w:type="dxa"/>
          </w:tcPr>
          <w:p w14:paraId="7A91102E" w14:textId="77777777" w:rsidR="004C66EC" w:rsidRPr="004C66EC" w:rsidRDefault="004C66EC" w:rsidP="004C66EC">
            <w:pPr>
              <w:spacing w:line="276" w:lineRule="auto"/>
              <w:jc w:val="left"/>
              <w:rPr>
                <w:rFonts w:ascii="Arial" w:hAnsi="Arial" w:cs="Arial"/>
                <w:b/>
                <w:color w:val="0070C0"/>
              </w:rPr>
            </w:pPr>
          </w:p>
        </w:tc>
      </w:tr>
      <w:tr w:rsidR="004C66EC" w:rsidRPr="004C66EC" w14:paraId="1CD20DD5" w14:textId="77777777" w:rsidTr="004C66EC">
        <w:tc>
          <w:tcPr>
            <w:tcW w:w="6096" w:type="dxa"/>
          </w:tcPr>
          <w:p w14:paraId="28705858" w14:textId="77777777" w:rsidR="004C66EC" w:rsidRPr="004C66EC" w:rsidRDefault="004C66EC" w:rsidP="004C66EC">
            <w:pPr>
              <w:spacing w:line="276" w:lineRule="auto"/>
              <w:jc w:val="left"/>
              <w:rPr>
                <w:rFonts w:ascii="Arial" w:hAnsi="Arial" w:cs="Arial"/>
              </w:rPr>
            </w:pPr>
            <w:r w:rsidRPr="004C66EC">
              <w:rPr>
                <w:rFonts w:ascii="Arial" w:hAnsi="Arial" w:cs="Arial"/>
                <w:b/>
                <w:color w:val="3E5F73"/>
              </w:rPr>
              <w:t>(mal)</w:t>
            </w:r>
            <w:r w:rsidRPr="004C66EC">
              <w:rPr>
                <w:rFonts w:ascii="Arial" w:hAnsi="Arial" w:cs="Arial"/>
                <w:b/>
                <w:color w:val="0070C0"/>
              </w:rPr>
              <w:t>N</w:t>
            </w:r>
            <w:r w:rsidRPr="004C66EC">
              <w:rPr>
                <w:rFonts w:ascii="Arial" w:hAnsi="Arial" w:cs="Arial"/>
                <w:b/>
                <w:color w:val="3E5F73"/>
              </w:rPr>
              <w:t>UTRITION</w:t>
            </w:r>
            <w:r w:rsidRPr="004C66EC">
              <w:rPr>
                <w:rFonts w:ascii="Arial" w:hAnsi="Arial" w:cs="Arial"/>
                <w:b/>
                <w:color w:val="0070C0"/>
              </w:rPr>
              <w:t xml:space="preserve"> </w:t>
            </w:r>
            <w:r w:rsidRPr="004C66EC">
              <w:rPr>
                <w:rFonts w:ascii="Arial" w:hAnsi="Arial" w:cs="Arial"/>
                <w:bCs/>
                <w:color w:val="0072CE"/>
              </w:rPr>
              <w:t>diet and fluid charts, weight monitoring, get baseline information from family/carers</w:t>
            </w:r>
            <w:r w:rsidRPr="004C66EC">
              <w:rPr>
                <w:rFonts w:ascii="Arial" w:hAnsi="Arial" w:cs="Arial"/>
                <w:b/>
                <w:color w:val="0072CE"/>
              </w:rPr>
              <w:t xml:space="preserve"> </w:t>
            </w:r>
            <w:r w:rsidRPr="004C66EC">
              <w:rPr>
                <w:rFonts w:ascii="Arial" w:hAnsi="Arial" w:cs="Arial"/>
                <w:color w:val="3E5F73"/>
              </w:rPr>
              <w:t xml:space="preserve">e.g. Optional resources - use </w:t>
            </w:r>
            <w:hyperlink r:id="rId12" w:history="1">
              <w:r w:rsidRPr="004C66EC">
                <w:rPr>
                  <w:rStyle w:val="Hyperlink"/>
                  <w:rFonts w:cs="Arial"/>
                </w:rPr>
                <w:t xml:space="preserve">Paper Weight Arm band </w:t>
              </w:r>
            </w:hyperlink>
            <w:r w:rsidRPr="004C66EC">
              <w:rPr>
                <w:rFonts w:ascii="Arial" w:hAnsi="Arial" w:cs="Arial"/>
                <w:color w:val="3E5F73"/>
                <w:vertAlign w:val="superscript"/>
              </w:rPr>
              <w:endnoteReference w:id="3"/>
            </w:r>
            <w:r w:rsidRPr="004C66EC">
              <w:rPr>
                <w:rFonts w:ascii="Arial" w:hAnsi="Arial" w:cs="Arial"/>
                <w:color w:val="3E5F73"/>
              </w:rPr>
              <w:t xml:space="preserve"> if cannot weigh to indicate malnutrition, </w:t>
            </w:r>
            <w:hyperlink r:id="rId13" w:history="1">
              <w:r w:rsidRPr="004C66EC">
                <w:rPr>
                  <w:rStyle w:val="Hyperlink"/>
                  <w:rFonts w:cs="Arial"/>
                </w:rPr>
                <w:t>mouth care assessment guide</w:t>
              </w:r>
            </w:hyperlink>
            <w:r w:rsidRPr="004C66EC">
              <w:rPr>
                <w:rFonts w:ascii="Arial" w:hAnsi="Arial" w:cs="Arial"/>
              </w:rPr>
              <w:t xml:space="preserve"> </w:t>
            </w:r>
            <w:r w:rsidRPr="004C66EC">
              <w:rPr>
                <w:rStyle w:val="EndnoteReference"/>
                <w:rFonts w:ascii="Arial" w:hAnsi="Arial" w:cs="Arial"/>
              </w:rPr>
              <w:endnoteReference w:id="4"/>
            </w:r>
          </w:p>
          <w:p w14:paraId="78F9F956" w14:textId="77777777" w:rsidR="004C66EC" w:rsidRPr="004C66EC" w:rsidRDefault="004C66EC" w:rsidP="004C66EC">
            <w:pPr>
              <w:spacing w:line="276" w:lineRule="auto"/>
              <w:jc w:val="left"/>
              <w:rPr>
                <w:rFonts w:ascii="Arial" w:hAnsi="Arial" w:cs="Arial"/>
              </w:rPr>
            </w:pPr>
          </w:p>
        </w:tc>
        <w:tc>
          <w:tcPr>
            <w:tcW w:w="3827" w:type="dxa"/>
          </w:tcPr>
          <w:p w14:paraId="28DF627D" w14:textId="77777777" w:rsidR="004C66EC" w:rsidRPr="004C66EC" w:rsidRDefault="004C66EC" w:rsidP="004C66EC">
            <w:pPr>
              <w:spacing w:line="276" w:lineRule="auto"/>
              <w:jc w:val="left"/>
              <w:rPr>
                <w:rFonts w:ascii="Arial" w:hAnsi="Arial" w:cs="Arial"/>
                <w:b/>
                <w:color w:val="3E5F73"/>
              </w:rPr>
            </w:pPr>
          </w:p>
        </w:tc>
      </w:tr>
      <w:tr w:rsidR="004C66EC" w:rsidRPr="004C66EC" w14:paraId="34B86B60" w14:textId="77777777" w:rsidTr="004C66EC">
        <w:trPr>
          <w:trHeight w:val="331"/>
        </w:trPr>
        <w:tc>
          <w:tcPr>
            <w:tcW w:w="6096" w:type="dxa"/>
          </w:tcPr>
          <w:p w14:paraId="4169759A" w14:textId="77777777" w:rsidR="004C66EC" w:rsidRPr="004C66EC" w:rsidRDefault="004C66EC" w:rsidP="004C66EC">
            <w:pPr>
              <w:spacing w:line="276" w:lineRule="auto"/>
              <w:jc w:val="left"/>
              <w:rPr>
                <w:rFonts w:ascii="Arial" w:hAnsi="Arial" w:cs="Arial"/>
              </w:rPr>
            </w:pPr>
            <w:r w:rsidRPr="004C66EC">
              <w:rPr>
                <w:rFonts w:ascii="Arial" w:hAnsi="Arial" w:cs="Arial"/>
                <w:b/>
                <w:color w:val="0070C0"/>
              </w:rPr>
              <w:t>C</w:t>
            </w:r>
            <w:r w:rsidRPr="004C66EC">
              <w:rPr>
                <w:rFonts w:ascii="Arial" w:hAnsi="Arial" w:cs="Arial"/>
                <w:b/>
                <w:color w:val="3E5F73"/>
              </w:rPr>
              <w:t>ONSTIPATION</w:t>
            </w:r>
            <w:r w:rsidRPr="004C66EC">
              <w:rPr>
                <w:rFonts w:ascii="Arial" w:hAnsi="Arial" w:cs="Arial"/>
                <w:b/>
                <w:color w:val="0070C0"/>
              </w:rPr>
              <w:t xml:space="preserve"> </w:t>
            </w:r>
            <w:r w:rsidRPr="004C66EC">
              <w:rPr>
                <w:rFonts w:ascii="Arial" w:hAnsi="Arial" w:cs="Arial"/>
                <w:color w:val="0072CE"/>
              </w:rPr>
              <w:t xml:space="preserve">bowels last moved </w:t>
            </w:r>
            <w:r w:rsidRPr="004C66EC">
              <w:rPr>
                <w:rFonts w:ascii="Arial" w:hAnsi="Arial" w:cs="Arial"/>
                <w:color w:val="3E5F73"/>
              </w:rPr>
              <w:t xml:space="preserve">Optional resource </w:t>
            </w:r>
            <w:hyperlink r:id="rId14" w:history="1">
              <w:r w:rsidRPr="004C66EC">
                <w:rPr>
                  <w:rStyle w:val="Hyperlink"/>
                  <w:rFonts w:cs="Arial"/>
                </w:rPr>
                <w:t>Bristol Stool Chart</w:t>
              </w:r>
            </w:hyperlink>
            <w:r w:rsidRPr="004C66EC">
              <w:rPr>
                <w:rFonts w:ascii="Arial" w:hAnsi="Arial" w:cs="Arial"/>
              </w:rPr>
              <w:t xml:space="preserve"> </w:t>
            </w:r>
            <w:r w:rsidRPr="004C66EC">
              <w:rPr>
                <w:rFonts w:ascii="Arial" w:hAnsi="Arial" w:cs="Arial"/>
                <w:vertAlign w:val="superscript"/>
              </w:rPr>
              <w:endnoteReference w:id="5"/>
            </w:r>
          </w:p>
          <w:p w14:paraId="05D16AE4" w14:textId="77777777" w:rsidR="004C66EC" w:rsidRPr="004C66EC" w:rsidRDefault="004C66EC" w:rsidP="004C66EC">
            <w:pPr>
              <w:spacing w:line="276" w:lineRule="auto"/>
              <w:jc w:val="left"/>
              <w:rPr>
                <w:rFonts w:ascii="Arial" w:hAnsi="Arial" w:cs="Arial"/>
                <w:b/>
                <w:color w:val="0070C0"/>
              </w:rPr>
            </w:pPr>
          </w:p>
        </w:tc>
        <w:tc>
          <w:tcPr>
            <w:tcW w:w="3827" w:type="dxa"/>
          </w:tcPr>
          <w:p w14:paraId="4DFE6D6A" w14:textId="77777777" w:rsidR="004C66EC" w:rsidRPr="004C66EC" w:rsidRDefault="004C66EC" w:rsidP="004C66EC">
            <w:pPr>
              <w:spacing w:line="276" w:lineRule="auto"/>
              <w:jc w:val="left"/>
              <w:rPr>
                <w:rFonts w:ascii="Arial" w:hAnsi="Arial" w:cs="Arial"/>
                <w:b/>
                <w:color w:val="0070C0"/>
              </w:rPr>
            </w:pPr>
          </w:p>
        </w:tc>
      </w:tr>
      <w:tr w:rsidR="004C66EC" w:rsidRPr="004C66EC" w14:paraId="343D5B59" w14:textId="77777777" w:rsidTr="004C66EC">
        <w:tc>
          <w:tcPr>
            <w:tcW w:w="6096" w:type="dxa"/>
          </w:tcPr>
          <w:p w14:paraId="21FC22FC" w14:textId="77777777" w:rsidR="004C66EC" w:rsidRPr="004C66EC" w:rsidRDefault="004C66EC" w:rsidP="004C66EC">
            <w:pPr>
              <w:spacing w:line="276" w:lineRule="auto"/>
              <w:jc w:val="left"/>
              <w:rPr>
                <w:rFonts w:ascii="Arial" w:hAnsi="Arial" w:cs="Arial"/>
              </w:rPr>
            </w:pPr>
            <w:r w:rsidRPr="004C66EC">
              <w:rPr>
                <w:rFonts w:ascii="Arial" w:hAnsi="Arial" w:cs="Arial"/>
                <w:b/>
                <w:color w:val="0070C0"/>
              </w:rPr>
              <w:t>H</w:t>
            </w:r>
            <w:r w:rsidRPr="004C66EC">
              <w:rPr>
                <w:rFonts w:ascii="Arial" w:hAnsi="Arial" w:cs="Arial"/>
                <w:b/>
                <w:color w:val="3E5F73"/>
              </w:rPr>
              <w:t>YPOXIA</w:t>
            </w:r>
            <w:r w:rsidRPr="004C66EC">
              <w:rPr>
                <w:rFonts w:ascii="Arial" w:hAnsi="Arial" w:cs="Arial"/>
                <w:b/>
              </w:rPr>
              <w:t xml:space="preserve"> </w:t>
            </w:r>
            <w:r w:rsidRPr="004C66EC">
              <w:rPr>
                <w:rFonts w:ascii="Arial" w:hAnsi="Arial" w:cs="Arial"/>
                <w:color w:val="0072CE"/>
              </w:rPr>
              <w:t xml:space="preserve">Pulse oximeter </w:t>
            </w:r>
            <w:r w:rsidRPr="004C66EC">
              <w:rPr>
                <w:rFonts w:ascii="Arial" w:hAnsi="Arial" w:cs="Arial"/>
                <w:color w:val="0070C0"/>
              </w:rPr>
              <w:t xml:space="preserve">reading </w:t>
            </w:r>
          </w:p>
          <w:p w14:paraId="60D6E09B" w14:textId="77777777" w:rsidR="004C66EC" w:rsidRPr="004C66EC" w:rsidRDefault="004C66EC" w:rsidP="004C66EC">
            <w:pPr>
              <w:spacing w:line="276" w:lineRule="auto"/>
              <w:jc w:val="left"/>
              <w:rPr>
                <w:rFonts w:ascii="Arial" w:hAnsi="Arial" w:cs="Arial"/>
              </w:rPr>
            </w:pPr>
            <w:r w:rsidRPr="004C66EC">
              <w:rPr>
                <w:rFonts w:ascii="Arial" w:hAnsi="Arial" w:cs="Arial"/>
                <w:b/>
                <w:color w:val="0070C0"/>
              </w:rPr>
              <w:t>H</w:t>
            </w:r>
            <w:r w:rsidRPr="004C66EC">
              <w:rPr>
                <w:rFonts w:ascii="Arial" w:hAnsi="Arial" w:cs="Arial"/>
                <w:b/>
                <w:color w:val="3E5F73"/>
              </w:rPr>
              <w:t>YPOGLYCAEMIC</w:t>
            </w:r>
            <w:r w:rsidRPr="004C66EC">
              <w:rPr>
                <w:rFonts w:ascii="Arial" w:hAnsi="Arial" w:cs="Arial"/>
                <w:b/>
              </w:rPr>
              <w:t xml:space="preserve"> </w:t>
            </w:r>
            <w:r w:rsidRPr="004C66EC">
              <w:rPr>
                <w:rFonts w:ascii="Arial" w:hAnsi="Arial" w:cs="Arial"/>
                <w:color w:val="0070C0"/>
              </w:rPr>
              <w:t>Glucometer reading</w:t>
            </w:r>
          </w:p>
          <w:p w14:paraId="2E7389F4" w14:textId="77777777" w:rsidR="004C66EC" w:rsidRPr="004C66EC" w:rsidRDefault="004C66EC" w:rsidP="004C66EC">
            <w:pPr>
              <w:spacing w:line="276" w:lineRule="auto"/>
              <w:jc w:val="left"/>
              <w:rPr>
                <w:rFonts w:ascii="Arial" w:hAnsi="Arial" w:cs="Arial"/>
                <w:color w:val="3E5F73"/>
              </w:rPr>
            </w:pPr>
            <w:r w:rsidRPr="004C66EC">
              <w:rPr>
                <w:rFonts w:ascii="Arial" w:hAnsi="Arial" w:cs="Arial"/>
                <w:b/>
                <w:color w:val="3E5F73"/>
              </w:rPr>
              <w:t>(de)</w:t>
            </w:r>
            <w:r w:rsidRPr="004C66EC">
              <w:rPr>
                <w:rFonts w:ascii="Arial" w:hAnsi="Arial" w:cs="Arial"/>
                <w:b/>
                <w:color w:val="0070C0"/>
              </w:rPr>
              <w:t>H</w:t>
            </w:r>
            <w:r w:rsidRPr="004C66EC">
              <w:rPr>
                <w:rFonts w:ascii="Arial" w:hAnsi="Arial" w:cs="Arial"/>
                <w:b/>
                <w:color w:val="3E5F73"/>
              </w:rPr>
              <w:t>YDRATION</w:t>
            </w:r>
            <w:r w:rsidRPr="004C66EC">
              <w:rPr>
                <w:rFonts w:ascii="Arial" w:hAnsi="Arial" w:cs="Arial"/>
                <w:b/>
              </w:rPr>
              <w:t xml:space="preserve"> </w:t>
            </w:r>
            <w:r w:rsidRPr="004C66EC">
              <w:rPr>
                <w:rFonts w:ascii="Arial" w:hAnsi="Arial" w:cs="Arial"/>
                <w:bCs/>
                <w:color w:val="0070C0"/>
              </w:rPr>
              <w:t>diet and fluid charts, any clinical signs?</w:t>
            </w:r>
            <w:r w:rsidRPr="004C66EC">
              <w:rPr>
                <w:rFonts w:ascii="Arial" w:hAnsi="Arial" w:cs="Arial"/>
                <w:b/>
                <w:color w:val="0070C0"/>
              </w:rPr>
              <w:t xml:space="preserve"> </w:t>
            </w:r>
            <w:r w:rsidRPr="004C66EC">
              <w:rPr>
                <w:rFonts w:ascii="Arial" w:hAnsi="Arial" w:cs="Arial"/>
                <w:color w:val="3E5F73"/>
              </w:rPr>
              <w:t xml:space="preserve">Optional resources </w:t>
            </w:r>
            <w:hyperlink r:id="rId15" w:history="1">
              <w:r w:rsidRPr="004C66EC">
                <w:rPr>
                  <w:rStyle w:val="Hyperlink"/>
                  <w:rFonts w:cs="Arial"/>
                </w:rPr>
                <w:t>monitoring food, fluid intake, and oral hygiene</w:t>
              </w:r>
            </w:hyperlink>
            <w:r w:rsidRPr="004C66EC">
              <w:rPr>
                <w:rFonts w:ascii="Arial" w:hAnsi="Arial" w:cs="Arial"/>
              </w:rPr>
              <w:t xml:space="preserve"> </w:t>
            </w:r>
            <w:r w:rsidRPr="004C66EC">
              <w:rPr>
                <w:rStyle w:val="EndnoteReference"/>
                <w:rFonts w:ascii="Arial" w:hAnsi="Arial" w:cs="Arial"/>
              </w:rPr>
              <w:endnoteReference w:id="6"/>
            </w:r>
            <w:r w:rsidRPr="004C66EC">
              <w:rPr>
                <w:rFonts w:ascii="Arial" w:hAnsi="Arial" w:cs="Arial"/>
              </w:rPr>
              <w:t xml:space="preserve">, </w:t>
            </w:r>
            <w:r w:rsidRPr="004C66EC">
              <w:rPr>
                <w:rFonts w:ascii="Arial" w:hAnsi="Arial" w:cs="Arial"/>
                <w:color w:val="3E5F73"/>
              </w:rPr>
              <w:t xml:space="preserve">urinary retention </w:t>
            </w:r>
          </w:p>
          <w:p w14:paraId="218021D8" w14:textId="77777777" w:rsidR="004C66EC" w:rsidRPr="004C66EC" w:rsidRDefault="004C66EC" w:rsidP="004C66EC">
            <w:pPr>
              <w:spacing w:line="276" w:lineRule="auto"/>
              <w:jc w:val="left"/>
              <w:rPr>
                <w:rFonts w:ascii="Arial" w:hAnsi="Arial" w:cs="Arial"/>
              </w:rPr>
            </w:pPr>
          </w:p>
        </w:tc>
        <w:tc>
          <w:tcPr>
            <w:tcW w:w="3827" w:type="dxa"/>
          </w:tcPr>
          <w:p w14:paraId="4B9F2AE4" w14:textId="77777777" w:rsidR="004C66EC" w:rsidRPr="004C66EC" w:rsidRDefault="004C66EC" w:rsidP="004C66EC">
            <w:pPr>
              <w:spacing w:line="276" w:lineRule="auto"/>
              <w:jc w:val="left"/>
              <w:rPr>
                <w:rFonts w:ascii="Arial" w:hAnsi="Arial" w:cs="Arial"/>
                <w:b/>
                <w:color w:val="0070C0"/>
              </w:rPr>
            </w:pPr>
          </w:p>
        </w:tc>
      </w:tr>
      <w:tr w:rsidR="004C66EC" w:rsidRPr="004C66EC" w14:paraId="3B76177E" w14:textId="77777777" w:rsidTr="004C66EC">
        <w:trPr>
          <w:cantSplit/>
        </w:trPr>
        <w:tc>
          <w:tcPr>
            <w:tcW w:w="6096" w:type="dxa"/>
          </w:tcPr>
          <w:p w14:paraId="30E63C1A" w14:textId="77777777" w:rsidR="004C66EC" w:rsidRPr="004C66EC" w:rsidRDefault="004C66EC" w:rsidP="004C66EC">
            <w:pPr>
              <w:spacing w:line="276" w:lineRule="auto"/>
              <w:jc w:val="left"/>
              <w:rPr>
                <w:rFonts w:ascii="Arial" w:hAnsi="Arial" w:cs="Arial"/>
                <w:bCs/>
                <w:color w:val="0070C0"/>
              </w:rPr>
            </w:pPr>
            <w:r w:rsidRPr="004C66EC">
              <w:rPr>
                <w:rFonts w:ascii="Arial" w:hAnsi="Arial" w:cs="Arial"/>
                <w:b/>
                <w:color w:val="0070C0"/>
              </w:rPr>
              <w:lastRenderedPageBreak/>
              <w:t>M</w:t>
            </w:r>
            <w:r w:rsidRPr="004C66EC">
              <w:rPr>
                <w:rFonts w:ascii="Arial" w:hAnsi="Arial" w:cs="Arial"/>
                <w:b/>
                <w:color w:val="3E5F73"/>
              </w:rPr>
              <w:t>ETABOLIC</w:t>
            </w:r>
            <w:r w:rsidRPr="004C66EC">
              <w:rPr>
                <w:rFonts w:ascii="Arial" w:hAnsi="Arial" w:cs="Arial"/>
                <w:b/>
              </w:rPr>
              <w:t xml:space="preserve"> </w:t>
            </w:r>
            <w:r w:rsidRPr="004C66EC">
              <w:rPr>
                <w:rFonts w:ascii="Arial" w:hAnsi="Arial" w:cs="Arial"/>
                <w:bCs/>
                <w:color w:val="0072CE"/>
              </w:rPr>
              <w:t>hyponatraemia, hypercalcaemia</w:t>
            </w:r>
            <w:r w:rsidRPr="004C66EC">
              <w:rPr>
                <w:rFonts w:ascii="Arial" w:hAnsi="Arial" w:cs="Arial"/>
                <w:b/>
                <w:color w:val="0072CE"/>
              </w:rPr>
              <w:t xml:space="preserve"> </w:t>
            </w:r>
          </w:p>
          <w:p w14:paraId="0B9C71F6" w14:textId="77777777" w:rsidR="004C66EC" w:rsidRPr="004C66EC" w:rsidRDefault="004C66EC" w:rsidP="004C66EC">
            <w:pPr>
              <w:spacing w:line="276" w:lineRule="auto"/>
              <w:jc w:val="left"/>
              <w:rPr>
                <w:rFonts w:ascii="Arial" w:hAnsi="Arial" w:cs="Arial"/>
              </w:rPr>
            </w:pPr>
            <w:r w:rsidRPr="004C66EC">
              <w:rPr>
                <w:rFonts w:ascii="Arial" w:hAnsi="Arial" w:cs="Arial"/>
                <w:b/>
                <w:color w:val="0070C0"/>
              </w:rPr>
              <w:t>M</w:t>
            </w:r>
            <w:r w:rsidRPr="004C66EC">
              <w:rPr>
                <w:rFonts w:ascii="Arial" w:hAnsi="Arial" w:cs="Arial"/>
                <w:b/>
                <w:color w:val="3E5F73"/>
              </w:rPr>
              <w:t>EDICATION</w:t>
            </w:r>
            <w:r w:rsidRPr="004C66EC">
              <w:rPr>
                <w:rFonts w:ascii="Arial" w:hAnsi="Arial" w:cs="Arial"/>
                <w:b/>
              </w:rPr>
              <w:t xml:space="preserve"> </w:t>
            </w:r>
            <w:r w:rsidRPr="004C66EC">
              <w:rPr>
                <w:rFonts w:ascii="Arial" w:hAnsi="Arial" w:cs="Arial"/>
                <w:color w:val="0072CE"/>
              </w:rPr>
              <w:t xml:space="preserve">Structured medication review, anticholinergic burden </w:t>
            </w:r>
            <w:r w:rsidRPr="004C66EC">
              <w:rPr>
                <w:rFonts w:ascii="Arial" w:hAnsi="Arial" w:cs="Arial"/>
                <w:color w:val="3E5F73"/>
              </w:rPr>
              <w:t xml:space="preserve">Optional resource </w:t>
            </w:r>
            <w:hyperlink r:id="rId16" w:history="1">
              <w:r w:rsidRPr="004C66EC">
                <w:rPr>
                  <w:rStyle w:val="Hyperlink"/>
                  <w:rFonts w:cs="Arial"/>
                </w:rPr>
                <w:t>Hints and tips for anticholinergic burden (</w:t>
              </w:r>
              <w:proofErr w:type="spellStart"/>
              <w:r w:rsidRPr="004C66EC">
                <w:rPr>
                  <w:rStyle w:val="Hyperlink"/>
                  <w:rFonts w:cs="Arial"/>
                </w:rPr>
                <w:t>ACB</w:t>
              </w:r>
              <w:proofErr w:type="spellEnd"/>
              <w:r w:rsidRPr="004C66EC">
                <w:rPr>
                  <w:rStyle w:val="Hyperlink"/>
                  <w:rFonts w:cs="Arial"/>
                </w:rPr>
                <w:t>) medication reviews</w:t>
              </w:r>
            </w:hyperlink>
            <w:r w:rsidRPr="004C66EC">
              <w:rPr>
                <w:rFonts w:ascii="Arial" w:hAnsi="Arial" w:cs="Arial"/>
              </w:rPr>
              <w:cr/>
              <w:t xml:space="preserve"> </w:t>
            </w:r>
            <w:r w:rsidRPr="004C66EC">
              <w:rPr>
                <w:rFonts w:ascii="Arial" w:hAnsi="Arial" w:cs="Arial"/>
                <w:vertAlign w:val="superscript"/>
              </w:rPr>
              <w:endnoteReference w:id="7"/>
            </w:r>
          </w:p>
          <w:p w14:paraId="0BCCACE8" w14:textId="77777777" w:rsidR="004C66EC" w:rsidRPr="004C66EC" w:rsidRDefault="004C66EC" w:rsidP="004C66EC">
            <w:pPr>
              <w:spacing w:line="276" w:lineRule="auto"/>
              <w:jc w:val="left"/>
              <w:rPr>
                <w:rFonts w:ascii="Arial" w:hAnsi="Arial" w:cs="Arial"/>
                <w:b/>
              </w:rPr>
            </w:pPr>
          </w:p>
        </w:tc>
        <w:tc>
          <w:tcPr>
            <w:tcW w:w="3827" w:type="dxa"/>
          </w:tcPr>
          <w:p w14:paraId="4611FF25" w14:textId="77777777" w:rsidR="004C66EC" w:rsidRPr="004C66EC" w:rsidRDefault="004C66EC" w:rsidP="004C66EC">
            <w:pPr>
              <w:spacing w:line="276" w:lineRule="auto"/>
              <w:jc w:val="left"/>
              <w:rPr>
                <w:rFonts w:ascii="Arial" w:hAnsi="Arial" w:cs="Arial"/>
                <w:b/>
                <w:color w:val="0070C0"/>
              </w:rPr>
            </w:pPr>
          </w:p>
        </w:tc>
      </w:tr>
      <w:tr w:rsidR="004C66EC" w:rsidRPr="004C66EC" w14:paraId="06CF3E2C" w14:textId="77777777" w:rsidTr="004C66EC">
        <w:trPr>
          <w:trHeight w:val="421"/>
        </w:trPr>
        <w:tc>
          <w:tcPr>
            <w:tcW w:w="6096" w:type="dxa"/>
          </w:tcPr>
          <w:p w14:paraId="3C700993" w14:textId="77777777" w:rsidR="004C66EC" w:rsidRPr="004C66EC" w:rsidRDefault="004C66EC" w:rsidP="004C66EC">
            <w:pPr>
              <w:spacing w:line="276" w:lineRule="auto"/>
              <w:jc w:val="left"/>
              <w:rPr>
                <w:rFonts w:ascii="Arial" w:hAnsi="Arial" w:cs="Arial"/>
              </w:rPr>
            </w:pPr>
            <w:r w:rsidRPr="004C66EC">
              <w:rPr>
                <w:rFonts w:ascii="Arial" w:hAnsi="Arial" w:cs="Arial"/>
                <w:b/>
                <w:color w:val="3E5F73"/>
              </w:rPr>
              <w:t xml:space="preserve">ENVIRONMENTAL </w:t>
            </w:r>
            <w:r w:rsidRPr="004C66EC">
              <w:rPr>
                <w:rFonts w:ascii="Arial" w:hAnsi="Arial" w:cs="Arial"/>
                <w:color w:val="3E5F73"/>
              </w:rPr>
              <w:t>e.g., disturbed sleep, sensory deficits, recent major surgery, falls, over or under stimulation etc.</w:t>
            </w:r>
          </w:p>
        </w:tc>
        <w:tc>
          <w:tcPr>
            <w:tcW w:w="3827" w:type="dxa"/>
          </w:tcPr>
          <w:p w14:paraId="312C2D36" w14:textId="77777777" w:rsidR="004C66EC" w:rsidRPr="004C66EC" w:rsidRDefault="004C66EC" w:rsidP="004C66EC">
            <w:pPr>
              <w:spacing w:line="276" w:lineRule="auto"/>
              <w:jc w:val="left"/>
              <w:rPr>
                <w:rFonts w:ascii="Arial" w:hAnsi="Arial" w:cs="Arial"/>
                <w:b/>
                <w:color w:val="3E5F73"/>
              </w:rPr>
            </w:pPr>
          </w:p>
        </w:tc>
      </w:tr>
    </w:tbl>
    <w:p w14:paraId="5790D162" w14:textId="77777777" w:rsidR="004C66EC" w:rsidRPr="004C66EC" w:rsidRDefault="004C66EC" w:rsidP="004C66EC">
      <w:pPr>
        <w:spacing w:line="276" w:lineRule="auto"/>
        <w:rPr>
          <w:rFonts w:ascii="Arial" w:hAnsi="Arial" w:cs="Arial"/>
        </w:rPr>
      </w:pPr>
    </w:p>
    <w:tbl>
      <w:tblPr>
        <w:tblStyle w:val="TableGrid"/>
        <w:tblW w:w="9923" w:type="dxa"/>
        <w:tblInd w:w="-147" w:type="dxa"/>
        <w:tblLook w:val="04A0" w:firstRow="1" w:lastRow="0" w:firstColumn="1" w:lastColumn="0" w:noHBand="0" w:noVBand="1"/>
      </w:tblPr>
      <w:tblGrid>
        <w:gridCol w:w="6096"/>
        <w:gridCol w:w="3827"/>
      </w:tblGrid>
      <w:tr w:rsidR="004C66EC" w:rsidRPr="004C66EC" w14:paraId="589B32B3" w14:textId="77777777" w:rsidTr="004C66EC">
        <w:tc>
          <w:tcPr>
            <w:tcW w:w="6096" w:type="dxa"/>
          </w:tcPr>
          <w:p w14:paraId="69BD8DAB" w14:textId="77777777" w:rsidR="004C66EC" w:rsidRPr="004C66EC" w:rsidRDefault="004C66EC" w:rsidP="004C66EC">
            <w:pPr>
              <w:spacing w:line="276" w:lineRule="auto"/>
              <w:jc w:val="left"/>
              <w:rPr>
                <w:rFonts w:ascii="Arial" w:hAnsi="Arial" w:cs="Arial"/>
              </w:rPr>
            </w:pPr>
            <w:r w:rsidRPr="004C66EC">
              <w:rPr>
                <w:rFonts w:ascii="Arial" w:eastAsiaTheme="minorEastAsia" w:hAnsi="Arial" w:cs="Arial"/>
                <w:b/>
                <w:bCs/>
                <w:color w:val="0070C0"/>
              </w:rPr>
              <w:t>I</w:t>
            </w:r>
            <w:r w:rsidRPr="004C66EC">
              <w:rPr>
                <w:rFonts w:ascii="Arial" w:hAnsi="Arial" w:cs="Arial"/>
                <w:b/>
              </w:rPr>
              <w:t xml:space="preserve"> </w:t>
            </w:r>
            <w:r w:rsidRPr="004C66EC">
              <w:rPr>
                <w:rFonts w:ascii="Arial" w:hAnsi="Arial" w:cs="Arial"/>
                <w:b/>
                <w:color w:val="3E5F73"/>
              </w:rPr>
              <w:t>= INVESTIGATIONS</w:t>
            </w:r>
          </w:p>
        </w:tc>
        <w:tc>
          <w:tcPr>
            <w:tcW w:w="3827" w:type="dxa"/>
          </w:tcPr>
          <w:p w14:paraId="27F0B6A2" w14:textId="77777777" w:rsidR="004C66EC" w:rsidRPr="004C66EC" w:rsidRDefault="004C66EC" w:rsidP="004C66EC">
            <w:pPr>
              <w:spacing w:line="276" w:lineRule="auto"/>
              <w:jc w:val="left"/>
              <w:rPr>
                <w:rFonts w:ascii="Arial" w:hAnsi="Arial" w:cs="Arial"/>
                <w:b/>
              </w:rPr>
            </w:pPr>
            <w:r w:rsidRPr="004C66EC">
              <w:rPr>
                <w:rFonts w:ascii="Arial" w:hAnsi="Arial" w:cs="Arial"/>
                <w:b/>
                <w:color w:val="3E5F73"/>
              </w:rPr>
              <w:t>Date/time requested (or reason why not completed) add in practitioner name.</w:t>
            </w:r>
          </w:p>
        </w:tc>
      </w:tr>
      <w:tr w:rsidR="004C66EC" w:rsidRPr="004C66EC" w14:paraId="0F65192A" w14:textId="77777777" w:rsidTr="004C66EC">
        <w:tc>
          <w:tcPr>
            <w:tcW w:w="6096" w:type="dxa"/>
          </w:tcPr>
          <w:p w14:paraId="54F4F2AA" w14:textId="77777777" w:rsidR="004C66EC" w:rsidRPr="004C66EC" w:rsidRDefault="004C66EC" w:rsidP="004C66EC">
            <w:pPr>
              <w:spacing w:line="276" w:lineRule="auto"/>
              <w:jc w:val="left"/>
              <w:rPr>
                <w:rFonts w:ascii="Arial" w:hAnsi="Arial" w:cs="Arial"/>
                <w:color w:val="0070C0"/>
              </w:rPr>
            </w:pPr>
            <w:r w:rsidRPr="004C66EC">
              <w:rPr>
                <w:rFonts w:ascii="Arial" w:hAnsi="Arial" w:cs="Arial"/>
                <w:b/>
                <w:color w:val="3E5F73"/>
              </w:rPr>
              <w:t>Standard delirium bloods</w:t>
            </w:r>
            <w:r w:rsidRPr="004C66EC">
              <w:rPr>
                <w:rFonts w:ascii="Arial" w:hAnsi="Arial" w:cs="Arial"/>
              </w:rPr>
              <w:t xml:space="preserve">: </w:t>
            </w:r>
            <w:proofErr w:type="spellStart"/>
            <w:r w:rsidRPr="004C66EC">
              <w:rPr>
                <w:rFonts w:ascii="Arial" w:hAnsi="Arial" w:cs="Arial"/>
                <w:color w:val="0070C0"/>
              </w:rPr>
              <w:t>FBC</w:t>
            </w:r>
            <w:proofErr w:type="spellEnd"/>
            <w:r w:rsidRPr="004C66EC">
              <w:rPr>
                <w:rFonts w:ascii="Arial" w:hAnsi="Arial" w:cs="Arial"/>
                <w:color w:val="0070C0"/>
              </w:rPr>
              <w:t xml:space="preserve">, UE, </w:t>
            </w:r>
            <w:proofErr w:type="spellStart"/>
            <w:r w:rsidRPr="004C66EC">
              <w:rPr>
                <w:rFonts w:ascii="Arial" w:hAnsi="Arial" w:cs="Arial"/>
                <w:color w:val="0070C0"/>
              </w:rPr>
              <w:t>LFT</w:t>
            </w:r>
            <w:proofErr w:type="spellEnd"/>
            <w:r w:rsidRPr="004C66EC">
              <w:rPr>
                <w:rFonts w:ascii="Arial" w:hAnsi="Arial" w:cs="Arial"/>
                <w:color w:val="0070C0"/>
              </w:rPr>
              <w:t xml:space="preserve">, Calcium, Magnesium, CRP, glucose, phosphate </w:t>
            </w:r>
          </w:p>
          <w:p w14:paraId="540E4457" w14:textId="77777777" w:rsidR="004C66EC" w:rsidRPr="004C66EC" w:rsidRDefault="004C66EC" w:rsidP="004C66EC">
            <w:pPr>
              <w:spacing w:line="276" w:lineRule="auto"/>
              <w:jc w:val="left"/>
              <w:rPr>
                <w:rFonts w:ascii="Arial" w:hAnsi="Arial" w:cs="Arial"/>
              </w:rPr>
            </w:pPr>
          </w:p>
        </w:tc>
        <w:tc>
          <w:tcPr>
            <w:tcW w:w="3827" w:type="dxa"/>
          </w:tcPr>
          <w:p w14:paraId="42609C9D" w14:textId="77777777" w:rsidR="004C66EC" w:rsidRPr="004C66EC" w:rsidRDefault="004C66EC" w:rsidP="004C66EC">
            <w:pPr>
              <w:spacing w:line="276" w:lineRule="auto"/>
              <w:rPr>
                <w:rFonts w:ascii="Arial" w:hAnsi="Arial" w:cs="Arial"/>
              </w:rPr>
            </w:pPr>
          </w:p>
        </w:tc>
      </w:tr>
      <w:tr w:rsidR="004C66EC" w:rsidRPr="004C66EC" w14:paraId="55203D09" w14:textId="77777777" w:rsidTr="004C66EC">
        <w:tc>
          <w:tcPr>
            <w:tcW w:w="6096" w:type="dxa"/>
          </w:tcPr>
          <w:p w14:paraId="348329D7" w14:textId="77777777" w:rsidR="004C66EC" w:rsidRPr="004C66EC" w:rsidRDefault="004C66EC" w:rsidP="004C66EC">
            <w:pPr>
              <w:spacing w:line="276" w:lineRule="auto"/>
              <w:jc w:val="left"/>
              <w:rPr>
                <w:rFonts w:ascii="Arial" w:hAnsi="Arial" w:cs="Arial"/>
                <w:color w:val="0070C0"/>
              </w:rPr>
            </w:pPr>
            <w:r w:rsidRPr="004C66EC">
              <w:rPr>
                <w:rFonts w:ascii="Arial" w:hAnsi="Arial" w:cs="Arial"/>
                <w:b/>
                <w:color w:val="3E5F73"/>
              </w:rPr>
              <w:t xml:space="preserve">Urinalysis if applicable </w:t>
            </w:r>
            <w:r w:rsidRPr="004C66EC">
              <w:rPr>
                <w:rFonts w:ascii="Arial" w:hAnsi="Arial" w:cs="Arial"/>
                <w:color w:val="0070C0"/>
              </w:rPr>
              <w:t xml:space="preserve">sterile urine culture, not dipstick </w:t>
            </w:r>
          </w:p>
          <w:p w14:paraId="26E8DED2" w14:textId="77777777" w:rsidR="004C66EC" w:rsidRPr="004C66EC" w:rsidRDefault="004C66EC" w:rsidP="004C66EC">
            <w:pPr>
              <w:spacing w:line="276" w:lineRule="auto"/>
              <w:jc w:val="left"/>
              <w:rPr>
                <w:rFonts w:ascii="Arial" w:hAnsi="Arial" w:cs="Arial"/>
                <w:i/>
                <w:iCs/>
              </w:rPr>
            </w:pPr>
            <w:r w:rsidRPr="004C66EC">
              <w:rPr>
                <w:rFonts w:ascii="Arial" w:hAnsi="Arial" w:cs="Arial"/>
                <w:i/>
                <w:iCs/>
                <w:color w:val="3E5F73"/>
              </w:rPr>
              <w:t xml:space="preserve">Optional resource </w:t>
            </w:r>
            <w:hyperlink r:id="rId17" w:history="1">
              <w:r w:rsidRPr="004C66EC">
                <w:rPr>
                  <w:rStyle w:val="Hyperlink"/>
                  <w:rFonts w:cs="Arial"/>
                  <w:i/>
                  <w:iCs/>
                </w:rPr>
                <w:t xml:space="preserve">Bury </w:t>
              </w:r>
              <w:proofErr w:type="spellStart"/>
              <w:r w:rsidRPr="004C66EC">
                <w:rPr>
                  <w:rStyle w:val="Hyperlink"/>
                  <w:rFonts w:cs="Arial"/>
                  <w:i/>
                  <w:iCs/>
                </w:rPr>
                <w:t>UTI</w:t>
              </w:r>
              <w:proofErr w:type="spellEnd"/>
              <w:r w:rsidRPr="004C66EC">
                <w:rPr>
                  <w:rStyle w:val="Hyperlink"/>
                  <w:rFonts w:cs="Arial"/>
                  <w:i/>
                  <w:iCs/>
                </w:rPr>
                <w:t xml:space="preserve"> Assessment Tool</w:t>
              </w:r>
            </w:hyperlink>
            <w:r w:rsidRPr="004C66EC">
              <w:rPr>
                <w:rFonts w:ascii="Arial" w:hAnsi="Arial" w:cs="Arial"/>
                <w:i/>
                <w:iCs/>
              </w:rPr>
              <w:t xml:space="preserve"> </w:t>
            </w:r>
            <w:r w:rsidRPr="004C66EC">
              <w:rPr>
                <w:rFonts w:ascii="Arial" w:hAnsi="Arial" w:cs="Arial"/>
                <w:i/>
                <w:iCs/>
                <w:vertAlign w:val="superscript"/>
              </w:rPr>
              <w:endnoteReference w:id="8"/>
            </w:r>
            <w:r w:rsidRPr="004C66EC">
              <w:rPr>
                <w:rFonts w:ascii="Arial" w:hAnsi="Arial" w:cs="Arial"/>
                <w:i/>
                <w:iCs/>
              </w:rPr>
              <w:t xml:space="preserve">, </w:t>
            </w:r>
            <w:hyperlink r:id="rId18" w:history="1">
              <w:r w:rsidRPr="004C66EC">
                <w:rPr>
                  <w:rStyle w:val="Hyperlink"/>
                  <w:rFonts w:cs="Arial"/>
                  <w:i/>
                  <w:iCs/>
                </w:rPr>
                <w:t>Urine Collection Pack</w:t>
              </w:r>
            </w:hyperlink>
            <w:r w:rsidRPr="004C66EC">
              <w:rPr>
                <w:rFonts w:ascii="Arial" w:hAnsi="Arial" w:cs="Arial"/>
                <w:i/>
                <w:iCs/>
              </w:rPr>
              <w:t xml:space="preserve"> </w:t>
            </w:r>
            <w:r w:rsidRPr="004C66EC">
              <w:rPr>
                <w:rFonts w:ascii="Arial" w:hAnsi="Arial" w:cs="Arial"/>
                <w:i/>
                <w:iCs/>
                <w:vertAlign w:val="superscript"/>
              </w:rPr>
              <w:endnoteReference w:id="9"/>
            </w:r>
          </w:p>
          <w:p w14:paraId="4EB8DD3A" w14:textId="77777777" w:rsidR="004C66EC" w:rsidRPr="004C66EC" w:rsidRDefault="004C66EC" w:rsidP="004C66EC">
            <w:pPr>
              <w:spacing w:line="276" w:lineRule="auto"/>
              <w:jc w:val="left"/>
              <w:rPr>
                <w:rFonts w:ascii="Arial" w:hAnsi="Arial" w:cs="Arial"/>
              </w:rPr>
            </w:pPr>
          </w:p>
        </w:tc>
        <w:tc>
          <w:tcPr>
            <w:tcW w:w="3827" w:type="dxa"/>
          </w:tcPr>
          <w:p w14:paraId="250BEA17" w14:textId="77777777" w:rsidR="004C66EC" w:rsidRPr="004C66EC" w:rsidRDefault="004C66EC" w:rsidP="004C66EC">
            <w:pPr>
              <w:spacing w:line="276" w:lineRule="auto"/>
              <w:rPr>
                <w:rFonts w:ascii="Arial" w:hAnsi="Arial" w:cs="Arial"/>
              </w:rPr>
            </w:pPr>
          </w:p>
        </w:tc>
      </w:tr>
      <w:tr w:rsidR="004C66EC" w:rsidRPr="004C66EC" w14:paraId="40899C05" w14:textId="77777777" w:rsidTr="004C66EC">
        <w:tc>
          <w:tcPr>
            <w:tcW w:w="6096" w:type="dxa"/>
          </w:tcPr>
          <w:p w14:paraId="50D26373" w14:textId="77777777" w:rsidR="004C66EC" w:rsidRPr="004C66EC" w:rsidRDefault="004C66EC" w:rsidP="004C66EC">
            <w:pPr>
              <w:spacing w:line="276" w:lineRule="auto"/>
              <w:jc w:val="left"/>
              <w:rPr>
                <w:rFonts w:ascii="Arial" w:hAnsi="Arial" w:cs="Arial"/>
                <w:b/>
                <w:color w:val="3E5F73"/>
              </w:rPr>
            </w:pPr>
            <w:r w:rsidRPr="004C66EC">
              <w:rPr>
                <w:rFonts w:ascii="Arial" w:hAnsi="Arial" w:cs="Arial"/>
                <w:color w:val="3E5F73"/>
              </w:rPr>
              <w:t xml:space="preserve">Other tests required if applicable </w:t>
            </w:r>
            <w:proofErr w:type="gramStart"/>
            <w:r w:rsidRPr="004C66EC">
              <w:rPr>
                <w:rFonts w:ascii="Arial" w:hAnsi="Arial" w:cs="Arial"/>
                <w:color w:val="3E5F73"/>
              </w:rPr>
              <w:t>e.g.</w:t>
            </w:r>
            <w:proofErr w:type="gramEnd"/>
            <w:r w:rsidRPr="004C66EC">
              <w:rPr>
                <w:rFonts w:ascii="Arial" w:hAnsi="Arial" w:cs="Arial"/>
                <w:color w:val="3E5F73"/>
              </w:rPr>
              <w:t xml:space="preserve"> scans, ECG</w:t>
            </w:r>
            <w:r w:rsidRPr="004C66EC">
              <w:rPr>
                <w:rFonts w:ascii="Arial" w:hAnsi="Arial" w:cs="Arial"/>
                <w:color w:val="3E5F73"/>
              </w:rPr>
              <w:br/>
            </w:r>
            <w:r w:rsidRPr="004C66EC">
              <w:rPr>
                <w:rFonts w:ascii="Arial" w:hAnsi="Arial" w:cs="Arial"/>
                <w:b/>
                <w:color w:val="3E5F73"/>
              </w:rPr>
              <w:t>Please state:</w:t>
            </w:r>
          </w:p>
          <w:p w14:paraId="323E232C" w14:textId="77777777" w:rsidR="004C66EC" w:rsidRPr="004C66EC" w:rsidRDefault="004C66EC" w:rsidP="004C66EC">
            <w:pPr>
              <w:spacing w:line="276" w:lineRule="auto"/>
              <w:jc w:val="left"/>
              <w:rPr>
                <w:rFonts w:ascii="Arial" w:hAnsi="Arial" w:cs="Arial"/>
              </w:rPr>
            </w:pPr>
          </w:p>
        </w:tc>
        <w:tc>
          <w:tcPr>
            <w:tcW w:w="3827" w:type="dxa"/>
          </w:tcPr>
          <w:p w14:paraId="14D81425" w14:textId="77777777" w:rsidR="004C66EC" w:rsidRPr="004C66EC" w:rsidRDefault="004C66EC" w:rsidP="004C66EC">
            <w:pPr>
              <w:spacing w:line="276" w:lineRule="auto"/>
              <w:rPr>
                <w:rFonts w:ascii="Arial" w:hAnsi="Arial" w:cs="Arial"/>
              </w:rPr>
            </w:pPr>
          </w:p>
        </w:tc>
      </w:tr>
    </w:tbl>
    <w:p w14:paraId="7A3337B7" w14:textId="77777777" w:rsidR="004C66EC" w:rsidRPr="004C66EC" w:rsidRDefault="004C66EC" w:rsidP="004C66EC">
      <w:pPr>
        <w:spacing w:line="276" w:lineRule="auto"/>
        <w:rPr>
          <w:rFonts w:ascii="Arial" w:hAnsi="Arial" w:cs="Arial"/>
        </w:rPr>
      </w:pPr>
    </w:p>
    <w:p w14:paraId="19ED67C3" w14:textId="77777777" w:rsidR="004C66EC" w:rsidRPr="004C66EC" w:rsidRDefault="004C66EC" w:rsidP="004C66EC">
      <w:pPr>
        <w:spacing w:line="276" w:lineRule="auto"/>
        <w:rPr>
          <w:rFonts w:ascii="Arial" w:hAnsi="Arial" w:cs="Arial"/>
        </w:rPr>
      </w:pPr>
    </w:p>
    <w:p w14:paraId="43B2561E" w14:textId="77777777" w:rsidR="004C66EC" w:rsidRPr="004C66EC" w:rsidRDefault="004C66EC" w:rsidP="004C66EC">
      <w:pPr>
        <w:spacing w:line="276" w:lineRule="auto"/>
        <w:rPr>
          <w:rFonts w:ascii="Arial" w:hAnsi="Arial" w:cs="Arial"/>
          <w:b/>
          <w:color w:val="3E5F73"/>
        </w:rPr>
      </w:pPr>
    </w:p>
    <w:p w14:paraId="2B9E922B" w14:textId="77777777" w:rsidR="004C66EC" w:rsidRPr="004C66EC" w:rsidRDefault="004C66EC" w:rsidP="004C66EC">
      <w:pPr>
        <w:spacing w:line="276" w:lineRule="auto"/>
        <w:rPr>
          <w:rFonts w:ascii="Arial" w:hAnsi="Arial" w:cs="Arial"/>
          <w:bCs/>
          <w:color w:val="3E5F73"/>
        </w:rPr>
      </w:pPr>
      <w:r w:rsidRPr="004C66EC">
        <w:rPr>
          <w:rFonts w:ascii="Arial" w:hAnsi="Arial" w:cs="Arial"/>
          <w:bCs/>
          <w:color w:val="3E5F73"/>
        </w:rPr>
        <w:t>Complete the management and engagement section overleaf after the triggers and investigations has been completed. This enables all the team looking after the patient to be aware of what management strategies have been undertaken.</w:t>
      </w:r>
    </w:p>
    <w:p w14:paraId="7D5A4A38" w14:textId="77777777" w:rsidR="004C66EC" w:rsidRPr="004C66EC" w:rsidRDefault="004C66EC" w:rsidP="004C66EC">
      <w:pPr>
        <w:spacing w:line="276" w:lineRule="auto"/>
        <w:rPr>
          <w:rFonts w:ascii="Arial" w:hAnsi="Arial" w:cs="Arial"/>
          <w:bCs/>
          <w:color w:val="3E5F73"/>
        </w:rPr>
      </w:pPr>
    </w:p>
    <w:p w14:paraId="0BDE34F1" w14:textId="77777777" w:rsidR="004C66EC" w:rsidRPr="004C66EC" w:rsidRDefault="004C66EC" w:rsidP="004C66EC">
      <w:pPr>
        <w:spacing w:line="276" w:lineRule="auto"/>
        <w:rPr>
          <w:rFonts w:ascii="Arial" w:hAnsi="Arial" w:cs="Arial"/>
          <w:b/>
          <w:color w:val="0072CE"/>
        </w:rPr>
      </w:pPr>
    </w:p>
    <w:p w14:paraId="66A1B8EC" w14:textId="77777777" w:rsidR="004C66EC" w:rsidRPr="004C66EC" w:rsidRDefault="004C66EC" w:rsidP="004C66EC">
      <w:pPr>
        <w:spacing w:line="276" w:lineRule="auto"/>
        <w:rPr>
          <w:rFonts w:ascii="Arial" w:hAnsi="Arial" w:cs="Arial"/>
          <w:b/>
          <w:color w:val="0072CE"/>
        </w:rPr>
      </w:pPr>
      <w:r w:rsidRPr="004C66EC">
        <w:rPr>
          <w:rFonts w:ascii="Arial" w:hAnsi="Arial" w:cs="Arial"/>
          <w:b/>
          <w:color w:val="0072CE"/>
        </w:rPr>
        <w:br w:type="page"/>
      </w:r>
    </w:p>
    <w:p w14:paraId="6540187D" w14:textId="77777777" w:rsidR="004C66EC" w:rsidRPr="004C66EC" w:rsidRDefault="004C66EC" w:rsidP="004C66EC">
      <w:pPr>
        <w:spacing w:line="276" w:lineRule="auto"/>
        <w:rPr>
          <w:rFonts w:ascii="Arial" w:hAnsi="Arial" w:cs="Arial"/>
          <w:b/>
          <w:color w:val="0072CE"/>
        </w:rPr>
      </w:pPr>
    </w:p>
    <w:p w14:paraId="66F85CAF" w14:textId="77777777" w:rsidR="004C66EC" w:rsidRPr="004C66EC" w:rsidRDefault="004C66EC" w:rsidP="004C66EC">
      <w:pPr>
        <w:spacing w:line="276" w:lineRule="auto"/>
        <w:rPr>
          <w:rFonts w:ascii="Arial" w:hAnsi="Arial" w:cs="Arial"/>
          <w:color w:val="3E5F73"/>
        </w:rPr>
      </w:pPr>
      <w:r w:rsidRPr="004C66EC">
        <w:rPr>
          <w:rFonts w:ascii="Arial" w:hAnsi="Arial" w:cs="Arial"/>
          <w:b/>
          <w:color w:val="3E5F73"/>
        </w:rPr>
        <w:t>When a different professional completes the management and engagement section below, please date and write name and profession accordingly</w:t>
      </w:r>
      <w:r w:rsidRPr="004C66EC">
        <w:rPr>
          <w:rFonts w:ascii="Arial" w:hAnsi="Arial" w:cs="Arial"/>
          <w:color w:val="3E5F73"/>
        </w:rPr>
        <w:t>.</w:t>
      </w:r>
    </w:p>
    <w:p w14:paraId="61088747" w14:textId="77777777" w:rsidR="004C66EC" w:rsidRPr="004C66EC" w:rsidRDefault="004C66EC" w:rsidP="004C66EC">
      <w:pPr>
        <w:spacing w:line="276" w:lineRule="auto"/>
        <w:rPr>
          <w:rFonts w:ascii="Arial" w:hAnsi="Arial" w:cs="Arial"/>
          <w:b/>
          <w:color w:val="0070C0"/>
        </w:rPr>
      </w:pPr>
    </w:p>
    <w:tbl>
      <w:tblPr>
        <w:tblStyle w:val="TableGrid"/>
        <w:tblW w:w="9871" w:type="dxa"/>
        <w:tblInd w:w="108" w:type="dxa"/>
        <w:tblLook w:val="04A0" w:firstRow="1" w:lastRow="0" w:firstColumn="1" w:lastColumn="0" w:noHBand="0" w:noVBand="1"/>
      </w:tblPr>
      <w:tblGrid>
        <w:gridCol w:w="9871"/>
      </w:tblGrid>
      <w:tr w:rsidR="004C66EC" w:rsidRPr="004C66EC" w14:paraId="0DC04FFC" w14:textId="77777777" w:rsidTr="00616CCA">
        <w:tc>
          <w:tcPr>
            <w:tcW w:w="9871" w:type="dxa"/>
            <w:shd w:val="clear" w:color="auto" w:fill="auto"/>
          </w:tcPr>
          <w:p w14:paraId="1F3AA99A" w14:textId="77777777" w:rsidR="004C66EC" w:rsidRPr="004C66EC" w:rsidRDefault="004C66EC" w:rsidP="004C66EC">
            <w:pPr>
              <w:spacing w:line="276" w:lineRule="auto"/>
              <w:jc w:val="left"/>
              <w:rPr>
                <w:rFonts w:ascii="Arial" w:hAnsi="Arial" w:cs="Arial"/>
                <w:b/>
                <w:bCs/>
                <w:color w:val="3E5F73"/>
              </w:rPr>
            </w:pPr>
            <w:r w:rsidRPr="004C66EC">
              <w:rPr>
                <w:rFonts w:ascii="Arial" w:eastAsiaTheme="minorEastAsia" w:hAnsi="Arial" w:cs="Arial"/>
                <w:b/>
                <w:bCs/>
                <w:color w:val="0072CE"/>
              </w:rPr>
              <w:t>M</w:t>
            </w:r>
            <w:r w:rsidRPr="004C66EC">
              <w:rPr>
                <w:rFonts w:ascii="Arial" w:eastAsiaTheme="minorEastAsia" w:hAnsi="Arial" w:cs="Arial"/>
                <w:b/>
                <w:bCs/>
                <w:color w:val="0070C0"/>
              </w:rPr>
              <w:t xml:space="preserve"> </w:t>
            </w:r>
            <w:r w:rsidRPr="004C66EC">
              <w:rPr>
                <w:rFonts w:ascii="Arial" w:hAnsi="Arial" w:cs="Arial"/>
                <w:b/>
                <w:bCs/>
                <w:color w:val="3E5F73"/>
              </w:rPr>
              <w:t xml:space="preserve">= MANAGEMENT              </w:t>
            </w:r>
          </w:p>
          <w:p w14:paraId="2889479F" w14:textId="77777777" w:rsidR="004C66EC" w:rsidRPr="004C66EC" w:rsidRDefault="004C66EC" w:rsidP="004C66EC">
            <w:pPr>
              <w:spacing w:line="276" w:lineRule="auto"/>
              <w:jc w:val="left"/>
              <w:rPr>
                <w:rFonts w:ascii="Arial" w:hAnsi="Arial" w:cs="Arial"/>
                <w:b/>
                <w:bCs/>
                <w:color w:val="3E5F73"/>
              </w:rPr>
            </w:pPr>
            <w:r w:rsidRPr="004C66EC">
              <w:rPr>
                <w:rFonts w:ascii="Arial" w:hAnsi="Arial" w:cs="Arial"/>
                <w:b/>
                <w:bCs/>
                <w:color w:val="3E5F73"/>
              </w:rPr>
              <w:t>Add in date/time and practitioner name completing and updating in this section.</w:t>
            </w:r>
          </w:p>
          <w:p w14:paraId="358D6DF6" w14:textId="77777777" w:rsidR="004C66EC" w:rsidRPr="004C66EC" w:rsidRDefault="004C66EC" w:rsidP="004C66EC">
            <w:pPr>
              <w:spacing w:line="276" w:lineRule="auto"/>
              <w:jc w:val="left"/>
              <w:rPr>
                <w:rFonts w:ascii="Arial" w:hAnsi="Arial" w:cs="Arial"/>
                <w:b/>
                <w:bCs/>
              </w:rPr>
            </w:pPr>
          </w:p>
        </w:tc>
      </w:tr>
      <w:tr w:rsidR="004C66EC" w:rsidRPr="004C66EC" w14:paraId="76C20712" w14:textId="77777777" w:rsidTr="00616CCA">
        <w:tc>
          <w:tcPr>
            <w:tcW w:w="9871" w:type="dxa"/>
            <w:shd w:val="clear" w:color="auto" w:fill="auto"/>
          </w:tcPr>
          <w:p w14:paraId="25C93351" w14:textId="77777777" w:rsidR="004C66EC" w:rsidRPr="004C66EC" w:rsidRDefault="004C66EC" w:rsidP="004C66EC">
            <w:pPr>
              <w:spacing w:line="276" w:lineRule="auto"/>
              <w:rPr>
                <w:rFonts w:ascii="Arial" w:hAnsi="Arial" w:cs="Arial"/>
                <w:b/>
                <w:bCs/>
                <w:color w:val="3E5F73"/>
              </w:rPr>
            </w:pPr>
            <w:r w:rsidRPr="004C66EC">
              <w:rPr>
                <w:rFonts w:ascii="Arial" w:hAnsi="Arial" w:cs="Arial"/>
                <w:color w:val="3E5F73"/>
              </w:rPr>
              <w:t xml:space="preserve">State trigger(s) of delirium and treatment. </w:t>
            </w:r>
            <w:r w:rsidRPr="004C66EC">
              <w:rPr>
                <w:rFonts w:ascii="Arial" w:hAnsi="Arial" w:cs="Arial"/>
                <w:b/>
                <w:bCs/>
                <w:color w:val="3E5F73"/>
              </w:rPr>
              <w:t>Please provide details below:</w:t>
            </w:r>
          </w:p>
          <w:p w14:paraId="32C269D1" w14:textId="77777777" w:rsidR="004C66EC" w:rsidRPr="004C66EC" w:rsidRDefault="004C66EC" w:rsidP="004C66EC">
            <w:pPr>
              <w:spacing w:line="276" w:lineRule="auto"/>
              <w:rPr>
                <w:rFonts w:ascii="Arial" w:hAnsi="Arial" w:cs="Arial"/>
                <w:color w:val="3E5F73"/>
              </w:rPr>
            </w:pPr>
          </w:p>
          <w:p w14:paraId="67624406" w14:textId="77777777" w:rsidR="004C66EC" w:rsidRPr="004C66EC" w:rsidRDefault="004C66EC" w:rsidP="004C66EC">
            <w:pPr>
              <w:spacing w:line="276" w:lineRule="auto"/>
              <w:rPr>
                <w:rFonts w:ascii="Arial" w:hAnsi="Arial" w:cs="Arial"/>
                <w:color w:val="3E5F73"/>
              </w:rPr>
            </w:pPr>
          </w:p>
          <w:p w14:paraId="3FD896DC" w14:textId="77777777" w:rsidR="004C66EC" w:rsidRPr="004C66EC" w:rsidRDefault="004C66EC" w:rsidP="004C66EC">
            <w:pPr>
              <w:spacing w:line="276" w:lineRule="auto"/>
              <w:rPr>
                <w:rFonts w:ascii="Arial" w:hAnsi="Arial" w:cs="Arial"/>
                <w:color w:val="3E5F73"/>
              </w:rPr>
            </w:pPr>
          </w:p>
          <w:p w14:paraId="73205959" w14:textId="77777777" w:rsidR="004C66EC" w:rsidRPr="004C66EC" w:rsidRDefault="004C66EC" w:rsidP="004C66EC">
            <w:pPr>
              <w:spacing w:line="276" w:lineRule="auto"/>
              <w:rPr>
                <w:rFonts w:ascii="Arial" w:hAnsi="Arial" w:cs="Arial"/>
                <w:color w:val="3E5F73"/>
              </w:rPr>
            </w:pPr>
          </w:p>
          <w:p w14:paraId="3B10ACF5" w14:textId="77777777" w:rsidR="004C66EC" w:rsidRPr="004C66EC" w:rsidRDefault="004C66EC" w:rsidP="004C66EC">
            <w:pPr>
              <w:spacing w:line="276" w:lineRule="auto"/>
              <w:rPr>
                <w:rFonts w:ascii="Arial" w:hAnsi="Arial" w:cs="Arial"/>
                <w:color w:val="3E5F73"/>
              </w:rPr>
            </w:pPr>
          </w:p>
          <w:p w14:paraId="09C81623" w14:textId="77777777" w:rsidR="004C66EC" w:rsidRPr="004C66EC" w:rsidRDefault="004C66EC" w:rsidP="004C66EC">
            <w:pPr>
              <w:spacing w:line="276" w:lineRule="auto"/>
              <w:rPr>
                <w:rFonts w:ascii="Arial" w:hAnsi="Arial" w:cs="Arial"/>
                <w:color w:val="3E5F73"/>
              </w:rPr>
            </w:pPr>
          </w:p>
          <w:p w14:paraId="5C05FC1A" w14:textId="77777777" w:rsidR="004C66EC" w:rsidRPr="004C66EC" w:rsidRDefault="004C66EC" w:rsidP="004C66EC">
            <w:pPr>
              <w:spacing w:line="276" w:lineRule="auto"/>
              <w:jc w:val="center"/>
              <w:rPr>
                <w:rStyle w:val="Hyperlink"/>
                <w:rFonts w:cs="Arial"/>
              </w:rPr>
            </w:pPr>
            <w:r w:rsidRPr="004C66EC">
              <w:rPr>
                <w:rFonts w:ascii="Arial" w:hAnsi="Arial" w:cs="Arial"/>
                <w:color w:val="3E5F73"/>
              </w:rPr>
              <w:t xml:space="preserve">Please refer to the Greater Manchester hospital delirium management and engagement guidance – for medical teams (Key document </w:t>
            </w:r>
            <w:proofErr w:type="spellStart"/>
            <w:r w:rsidRPr="004C66EC">
              <w:rPr>
                <w:rFonts w:ascii="Arial" w:hAnsi="Arial" w:cs="Arial"/>
                <w:color w:val="3E5F73"/>
              </w:rPr>
              <w:t>4a</w:t>
            </w:r>
            <w:proofErr w:type="spellEnd"/>
            <w:r w:rsidRPr="004C66EC">
              <w:rPr>
                <w:rFonts w:ascii="Arial" w:hAnsi="Arial" w:cs="Arial"/>
                <w:color w:val="3E5F73"/>
              </w:rPr>
              <w:t xml:space="preserve"> of the </w:t>
            </w:r>
            <w:hyperlink r:id="rId19" w:history="1">
              <w:r w:rsidRPr="004C66EC">
                <w:rPr>
                  <w:rStyle w:val="Hyperlink"/>
                  <w:rFonts w:cs="Arial"/>
                </w:rPr>
                <w:t>hospital delirium toolkit</w:t>
              </w:r>
            </w:hyperlink>
            <w:r w:rsidRPr="004C66EC">
              <w:rPr>
                <w:rFonts w:ascii="Arial" w:hAnsi="Arial" w:cs="Arial"/>
              </w:rPr>
              <w:t>)</w:t>
            </w:r>
            <w:r w:rsidRPr="004C66EC">
              <w:rPr>
                <w:rStyle w:val="EndnoteReference"/>
                <w:rFonts w:ascii="Arial" w:hAnsi="Arial" w:cs="Arial"/>
              </w:rPr>
              <w:endnoteReference w:id="10"/>
            </w:r>
            <w:r w:rsidRPr="004C66EC">
              <w:rPr>
                <w:rFonts w:ascii="Arial" w:hAnsi="Arial" w:cs="Arial"/>
              </w:rPr>
              <w:t xml:space="preserve"> </w:t>
            </w:r>
            <w:r w:rsidRPr="004C66EC">
              <w:rPr>
                <w:rFonts w:ascii="Arial" w:hAnsi="Arial" w:cs="Arial"/>
                <w:color w:val="3E5F73"/>
              </w:rPr>
              <w:t xml:space="preserve">and non-medical teams (Key document </w:t>
            </w:r>
            <w:proofErr w:type="spellStart"/>
            <w:r w:rsidRPr="004C66EC">
              <w:rPr>
                <w:rFonts w:ascii="Arial" w:hAnsi="Arial" w:cs="Arial"/>
                <w:color w:val="3E5F73"/>
              </w:rPr>
              <w:t>4b</w:t>
            </w:r>
            <w:proofErr w:type="spellEnd"/>
            <w:r w:rsidRPr="004C66EC">
              <w:rPr>
                <w:rFonts w:ascii="Arial" w:hAnsi="Arial" w:cs="Arial"/>
                <w:color w:val="3E5F73"/>
              </w:rPr>
              <w:t xml:space="preserve"> of the </w:t>
            </w:r>
            <w:hyperlink r:id="rId20" w:history="1">
              <w:r w:rsidRPr="004C66EC">
                <w:rPr>
                  <w:rStyle w:val="Hyperlink"/>
                  <w:rFonts w:cs="Arial"/>
                </w:rPr>
                <w:t>hospital delirium toolkit</w:t>
              </w:r>
            </w:hyperlink>
            <w:r w:rsidRPr="004C66EC">
              <w:rPr>
                <w:rFonts w:ascii="Arial" w:hAnsi="Arial" w:cs="Arial"/>
              </w:rPr>
              <w:t>)</w:t>
            </w:r>
            <w:r w:rsidRPr="004C66EC">
              <w:rPr>
                <w:rStyle w:val="EndnoteReference"/>
                <w:rFonts w:ascii="Arial" w:hAnsi="Arial" w:cs="Arial"/>
              </w:rPr>
              <w:endnoteReference w:id="11"/>
            </w:r>
            <w:r w:rsidRPr="004C66EC">
              <w:rPr>
                <w:rFonts w:ascii="Arial" w:hAnsi="Arial" w:cs="Arial"/>
              </w:rPr>
              <w:t xml:space="preserve">. </w:t>
            </w:r>
            <w:r w:rsidRPr="004C66EC">
              <w:rPr>
                <w:rFonts w:ascii="Arial" w:hAnsi="Arial" w:cs="Arial"/>
                <w:color w:val="3E5F73"/>
              </w:rPr>
              <w:t>These provide detailed guidance on the medical and wider management of a person with delirium.</w:t>
            </w:r>
            <w:r w:rsidRPr="004C66EC">
              <w:rPr>
                <w:rFonts w:ascii="Arial" w:hAnsi="Arial" w:cs="Arial"/>
                <w:b/>
                <w:bCs/>
                <w:color w:val="3E5F73"/>
              </w:rPr>
              <w:t xml:space="preserve"> </w:t>
            </w:r>
            <w:r w:rsidRPr="004C66EC">
              <w:rPr>
                <w:rFonts w:ascii="Arial" w:hAnsi="Arial" w:cs="Arial"/>
                <w:i/>
                <w:iCs/>
                <w:color w:val="3E5F73"/>
              </w:rPr>
              <w:t>Optional resources</w:t>
            </w:r>
            <w:r w:rsidRPr="004C66EC">
              <w:rPr>
                <w:rFonts w:ascii="Arial" w:hAnsi="Arial" w:cs="Arial"/>
                <w:i/>
                <w:iCs/>
              </w:rPr>
              <w:t>:</w:t>
            </w:r>
            <w:r w:rsidRPr="004C66EC">
              <w:rPr>
                <w:rFonts w:ascii="Arial" w:hAnsi="Arial" w:cs="Arial"/>
                <w:b/>
                <w:bCs/>
              </w:rPr>
              <w:t xml:space="preserve"> </w:t>
            </w:r>
            <w:hyperlink r:id="rId21" w:history="1">
              <w:r w:rsidRPr="004C66EC">
                <w:rPr>
                  <w:rStyle w:val="Hyperlink"/>
                  <w:rFonts w:cs="Arial"/>
                  <w:bCs/>
                  <w:i/>
                  <w:iCs/>
                </w:rPr>
                <w:t>Video animation of Newcastle model for fundamental needs in dementia, includes delirium</w:t>
              </w:r>
            </w:hyperlink>
            <w:r w:rsidRPr="004C66EC">
              <w:rPr>
                <w:rFonts w:ascii="Arial" w:hAnsi="Arial" w:cs="Arial"/>
                <w:bCs/>
                <w:i/>
                <w:iCs/>
              </w:rPr>
              <w:t xml:space="preserve"> </w:t>
            </w:r>
            <w:r w:rsidRPr="004C66EC">
              <w:rPr>
                <w:rStyle w:val="EndnoteReference"/>
                <w:rFonts w:ascii="Arial" w:hAnsi="Arial" w:cs="Arial"/>
                <w:bCs/>
                <w:i/>
                <w:iCs/>
              </w:rPr>
              <w:endnoteReference w:id="12"/>
            </w:r>
            <w:r w:rsidRPr="004C66EC">
              <w:rPr>
                <w:rFonts w:ascii="Arial" w:hAnsi="Arial" w:cs="Arial"/>
                <w:bCs/>
                <w:i/>
                <w:iCs/>
              </w:rPr>
              <w:t xml:space="preserve">, </w:t>
            </w:r>
            <w:hyperlink r:id="rId22" w:history="1">
              <w:r w:rsidRPr="004C66EC">
                <w:rPr>
                  <w:rStyle w:val="Hyperlink"/>
                  <w:rFonts w:cs="Arial"/>
                </w:rPr>
                <w:t>Freedom to choose and dignity in care - SCIE</w:t>
              </w:r>
            </w:hyperlink>
            <w:r w:rsidRPr="004C66EC">
              <w:rPr>
                <w:rStyle w:val="Hyperlink"/>
                <w:rFonts w:cs="Arial"/>
              </w:rPr>
              <w:t xml:space="preserve"> </w:t>
            </w:r>
            <w:r w:rsidRPr="004C66EC">
              <w:rPr>
                <w:rStyle w:val="Hyperlink"/>
                <w:rFonts w:cs="Arial"/>
              </w:rPr>
              <w:endnoteReference w:id="13"/>
            </w:r>
          </w:p>
          <w:p w14:paraId="6CA564E8" w14:textId="77777777" w:rsidR="004C66EC" w:rsidRPr="004C66EC" w:rsidRDefault="004C66EC" w:rsidP="004C66EC">
            <w:pPr>
              <w:spacing w:line="276" w:lineRule="auto"/>
              <w:rPr>
                <w:rStyle w:val="Hyperlink"/>
                <w:rFonts w:cs="Arial"/>
              </w:rPr>
            </w:pPr>
          </w:p>
          <w:p w14:paraId="201D14F7" w14:textId="77777777" w:rsidR="004C66EC" w:rsidRPr="004C66EC" w:rsidRDefault="004C66EC" w:rsidP="004C66EC">
            <w:pPr>
              <w:spacing w:line="276" w:lineRule="auto"/>
              <w:rPr>
                <w:rFonts w:ascii="Arial" w:hAnsi="Arial" w:cs="Arial"/>
                <w:bCs/>
                <w:i/>
                <w:iCs/>
              </w:rPr>
            </w:pPr>
          </w:p>
          <w:p w14:paraId="16BA04CD" w14:textId="77777777" w:rsidR="004C66EC" w:rsidRPr="004C66EC" w:rsidRDefault="004C66EC" w:rsidP="004C66EC">
            <w:pPr>
              <w:spacing w:line="276" w:lineRule="auto"/>
              <w:rPr>
                <w:rFonts w:ascii="Arial" w:hAnsi="Arial" w:cs="Arial"/>
                <w:color w:val="3E5F73"/>
              </w:rPr>
            </w:pPr>
            <w:r w:rsidRPr="004C66EC">
              <w:rPr>
                <w:rFonts w:ascii="Arial" w:hAnsi="Arial" w:cs="Arial"/>
                <w:b/>
                <w:bCs/>
                <w:color w:val="3E5F73"/>
              </w:rPr>
              <w:t>Please provide details below of management strategies followed:</w:t>
            </w:r>
            <w:r w:rsidRPr="004C66EC">
              <w:rPr>
                <w:rFonts w:ascii="Arial" w:hAnsi="Arial" w:cs="Arial"/>
                <w:color w:val="3E5F73"/>
              </w:rPr>
              <w:t xml:space="preserve"> </w:t>
            </w:r>
          </w:p>
          <w:p w14:paraId="7956E15E" w14:textId="77777777" w:rsidR="004C66EC" w:rsidRPr="004C66EC" w:rsidRDefault="004C66EC" w:rsidP="004C66EC">
            <w:pPr>
              <w:spacing w:line="276" w:lineRule="auto"/>
              <w:rPr>
                <w:rFonts w:ascii="Arial" w:hAnsi="Arial" w:cs="Arial"/>
                <w:color w:val="3E5F73"/>
              </w:rPr>
            </w:pPr>
          </w:p>
          <w:p w14:paraId="1510DC7F" w14:textId="77777777" w:rsidR="004C66EC" w:rsidRPr="004C66EC" w:rsidRDefault="004C66EC" w:rsidP="004C66EC">
            <w:pPr>
              <w:spacing w:line="276" w:lineRule="auto"/>
              <w:rPr>
                <w:rFonts w:ascii="Arial" w:hAnsi="Arial" w:cs="Arial"/>
                <w:color w:val="3E5F73"/>
              </w:rPr>
            </w:pPr>
          </w:p>
          <w:p w14:paraId="42E7A5AA" w14:textId="77777777" w:rsidR="004C66EC" w:rsidRPr="004C66EC" w:rsidRDefault="004C66EC" w:rsidP="004C66EC">
            <w:pPr>
              <w:spacing w:line="276" w:lineRule="auto"/>
              <w:rPr>
                <w:rFonts w:ascii="Arial" w:hAnsi="Arial" w:cs="Arial"/>
              </w:rPr>
            </w:pPr>
          </w:p>
          <w:p w14:paraId="4BCB4712" w14:textId="77777777" w:rsidR="004C66EC" w:rsidRPr="004C66EC" w:rsidRDefault="004C66EC" w:rsidP="004C66EC">
            <w:pPr>
              <w:spacing w:line="276" w:lineRule="auto"/>
              <w:rPr>
                <w:rFonts w:ascii="Arial" w:hAnsi="Arial" w:cs="Arial"/>
              </w:rPr>
            </w:pPr>
          </w:p>
          <w:p w14:paraId="50724EFC" w14:textId="77777777" w:rsidR="004C66EC" w:rsidRPr="004C66EC" w:rsidRDefault="004C66EC" w:rsidP="004C66EC">
            <w:pPr>
              <w:spacing w:line="276" w:lineRule="auto"/>
              <w:rPr>
                <w:rFonts w:ascii="Arial" w:hAnsi="Arial" w:cs="Arial"/>
              </w:rPr>
            </w:pPr>
          </w:p>
          <w:p w14:paraId="4C4D0465" w14:textId="77777777" w:rsidR="004C66EC" w:rsidRPr="004C66EC" w:rsidRDefault="004C66EC" w:rsidP="004C66EC">
            <w:pPr>
              <w:spacing w:line="276" w:lineRule="auto"/>
              <w:rPr>
                <w:rFonts w:ascii="Arial" w:hAnsi="Arial" w:cs="Arial"/>
              </w:rPr>
            </w:pPr>
          </w:p>
          <w:p w14:paraId="41AE7148" w14:textId="77777777" w:rsidR="004C66EC" w:rsidRPr="004C66EC" w:rsidRDefault="004C66EC" w:rsidP="004C66EC">
            <w:pPr>
              <w:spacing w:line="276" w:lineRule="auto"/>
              <w:rPr>
                <w:rFonts w:ascii="Arial" w:hAnsi="Arial" w:cs="Arial"/>
              </w:rPr>
            </w:pPr>
          </w:p>
          <w:p w14:paraId="5C3CA1C9" w14:textId="77777777" w:rsidR="004C66EC" w:rsidRPr="004C66EC" w:rsidRDefault="004C66EC" w:rsidP="004C66EC">
            <w:pPr>
              <w:spacing w:line="276" w:lineRule="auto"/>
              <w:rPr>
                <w:rFonts w:ascii="Arial" w:hAnsi="Arial" w:cs="Arial"/>
              </w:rPr>
            </w:pPr>
          </w:p>
          <w:p w14:paraId="1D177290" w14:textId="77777777" w:rsidR="004C66EC" w:rsidRPr="004C66EC" w:rsidRDefault="004C66EC" w:rsidP="004C66EC">
            <w:pPr>
              <w:spacing w:line="276" w:lineRule="auto"/>
              <w:rPr>
                <w:rFonts w:ascii="Arial" w:hAnsi="Arial" w:cs="Arial"/>
              </w:rPr>
            </w:pPr>
          </w:p>
          <w:p w14:paraId="2792D049" w14:textId="77777777" w:rsidR="004C66EC" w:rsidRPr="004C66EC" w:rsidRDefault="004C66EC" w:rsidP="004C66EC">
            <w:pPr>
              <w:spacing w:line="276" w:lineRule="auto"/>
              <w:rPr>
                <w:rFonts w:ascii="Arial" w:hAnsi="Arial" w:cs="Arial"/>
              </w:rPr>
            </w:pPr>
          </w:p>
          <w:p w14:paraId="464D4F6B" w14:textId="77777777" w:rsidR="004C66EC" w:rsidRPr="004C66EC" w:rsidRDefault="004C66EC" w:rsidP="004C66EC">
            <w:pPr>
              <w:spacing w:line="276" w:lineRule="auto"/>
              <w:rPr>
                <w:rFonts w:ascii="Arial" w:hAnsi="Arial" w:cs="Arial"/>
              </w:rPr>
            </w:pPr>
          </w:p>
          <w:p w14:paraId="1EEC9FFA" w14:textId="77777777" w:rsidR="004C66EC" w:rsidRPr="004C66EC" w:rsidRDefault="004C66EC" w:rsidP="004C66EC">
            <w:pPr>
              <w:spacing w:line="276" w:lineRule="auto"/>
              <w:rPr>
                <w:rFonts w:ascii="Arial" w:hAnsi="Arial" w:cs="Arial"/>
              </w:rPr>
            </w:pPr>
          </w:p>
        </w:tc>
      </w:tr>
    </w:tbl>
    <w:p w14:paraId="0C9621CC" w14:textId="77777777" w:rsidR="004C66EC" w:rsidRPr="004C66EC" w:rsidRDefault="004C66EC" w:rsidP="004C66EC">
      <w:pPr>
        <w:spacing w:line="276" w:lineRule="auto"/>
        <w:rPr>
          <w:rFonts w:ascii="Arial" w:hAnsi="Arial" w:cs="Arial"/>
        </w:rPr>
      </w:pPr>
      <w:r w:rsidRPr="004C66EC">
        <w:rPr>
          <w:rFonts w:ascii="Arial" w:hAnsi="Arial" w:cs="Arial"/>
        </w:rPr>
        <w:br w:type="page"/>
      </w:r>
    </w:p>
    <w:tbl>
      <w:tblPr>
        <w:tblStyle w:val="TableGrid"/>
        <w:tblW w:w="8959" w:type="dxa"/>
        <w:tblInd w:w="108" w:type="dxa"/>
        <w:tblLook w:val="04A0" w:firstRow="1" w:lastRow="0" w:firstColumn="1" w:lastColumn="0" w:noHBand="0" w:noVBand="1"/>
      </w:tblPr>
      <w:tblGrid>
        <w:gridCol w:w="8959"/>
      </w:tblGrid>
      <w:tr w:rsidR="004C66EC" w:rsidRPr="004C66EC" w14:paraId="4F4ED89C" w14:textId="77777777" w:rsidTr="004C66EC">
        <w:tc>
          <w:tcPr>
            <w:tcW w:w="8959" w:type="dxa"/>
            <w:shd w:val="clear" w:color="auto" w:fill="auto"/>
          </w:tcPr>
          <w:p w14:paraId="769B4415" w14:textId="77777777" w:rsidR="004C66EC" w:rsidRPr="004C66EC" w:rsidRDefault="004C66EC" w:rsidP="004C66EC">
            <w:pPr>
              <w:spacing w:line="276" w:lineRule="auto"/>
              <w:rPr>
                <w:rFonts w:ascii="Arial" w:hAnsi="Arial" w:cs="Arial"/>
                <w:b/>
                <w:bCs/>
                <w:color w:val="3E5F73"/>
              </w:rPr>
            </w:pPr>
            <w:r w:rsidRPr="004C66EC">
              <w:rPr>
                <w:rFonts w:ascii="Arial" w:eastAsiaTheme="minorEastAsia" w:hAnsi="Arial" w:cs="Arial"/>
                <w:b/>
                <w:bCs/>
                <w:color w:val="0072CE"/>
              </w:rPr>
              <w:lastRenderedPageBreak/>
              <w:t>E</w:t>
            </w:r>
            <w:r w:rsidRPr="004C66EC">
              <w:rPr>
                <w:rFonts w:ascii="Arial" w:hAnsi="Arial" w:cs="Arial"/>
                <w:b/>
                <w:bCs/>
              </w:rPr>
              <w:t xml:space="preserve"> </w:t>
            </w:r>
            <w:r w:rsidRPr="004C66EC">
              <w:rPr>
                <w:rFonts w:ascii="Arial" w:hAnsi="Arial" w:cs="Arial"/>
                <w:b/>
                <w:bCs/>
                <w:color w:val="3E5F73"/>
              </w:rPr>
              <w:t>= ENGAGEMENT   Add in date/time and practitioner name completing and updating in this section.</w:t>
            </w:r>
          </w:p>
          <w:p w14:paraId="3D8FC394" w14:textId="77777777" w:rsidR="004C66EC" w:rsidRPr="004C66EC" w:rsidRDefault="004C66EC" w:rsidP="004C66EC">
            <w:pPr>
              <w:spacing w:line="276" w:lineRule="auto"/>
              <w:rPr>
                <w:rFonts w:ascii="Arial" w:hAnsi="Arial" w:cs="Arial"/>
                <w:b/>
                <w:bCs/>
              </w:rPr>
            </w:pPr>
          </w:p>
        </w:tc>
      </w:tr>
      <w:tr w:rsidR="004C66EC" w:rsidRPr="004C66EC" w14:paraId="05D35FFB" w14:textId="77777777" w:rsidTr="004C66EC">
        <w:tc>
          <w:tcPr>
            <w:tcW w:w="8959" w:type="dxa"/>
          </w:tcPr>
          <w:p w14:paraId="1ED8BC54"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 xml:space="preserve">Engage with family members and informal/formal carers to obtain a baseline (possibly social care, occupational health, mental health teams). </w:t>
            </w:r>
          </w:p>
          <w:p w14:paraId="7BBDAC51" w14:textId="77777777" w:rsidR="004C66EC" w:rsidRPr="004C66EC" w:rsidRDefault="004C66EC" w:rsidP="004C66EC">
            <w:pPr>
              <w:spacing w:line="276" w:lineRule="auto"/>
              <w:rPr>
                <w:rFonts w:ascii="Arial" w:hAnsi="Arial" w:cs="Arial"/>
                <w:color w:val="3E5F73"/>
              </w:rPr>
            </w:pPr>
          </w:p>
          <w:p w14:paraId="36889C68" w14:textId="77777777" w:rsidR="004C66EC" w:rsidRPr="004C66EC" w:rsidRDefault="004C66EC" w:rsidP="004C66EC">
            <w:pPr>
              <w:spacing w:line="276" w:lineRule="auto"/>
              <w:rPr>
                <w:rFonts w:ascii="Arial" w:hAnsi="Arial" w:cs="Arial"/>
                <w:color w:val="3E5F73"/>
              </w:rPr>
            </w:pPr>
          </w:p>
          <w:p w14:paraId="31E51AB9" w14:textId="77777777" w:rsidR="004C66EC" w:rsidRPr="004C66EC" w:rsidRDefault="004C66EC" w:rsidP="004C66EC">
            <w:pPr>
              <w:spacing w:line="276" w:lineRule="auto"/>
              <w:rPr>
                <w:rFonts w:ascii="Arial" w:hAnsi="Arial" w:cs="Arial"/>
                <w:color w:val="3E5F73"/>
              </w:rPr>
            </w:pPr>
          </w:p>
          <w:p w14:paraId="3D3EF5FC" w14:textId="77777777" w:rsidR="004C66EC" w:rsidRPr="004C66EC" w:rsidRDefault="004C66EC" w:rsidP="004C66EC">
            <w:pPr>
              <w:spacing w:line="276" w:lineRule="auto"/>
              <w:rPr>
                <w:rFonts w:ascii="Arial" w:hAnsi="Arial" w:cs="Arial"/>
                <w:color w:val="3E5F73"/>
              </w:rPr>
            </w:pPr>
          </w:p>
          <w:p w14:paraId="336FA907" w14:textId="77777777" w:rsidR="004C66EC" w:rsidRPr="004C66EC" w:rsidRDefault="004C66EC" w:rsidP="004C66EC">
            <w:pPr>
              <w:spacing w:line="276" w:lineRule="auto"/>
              <w:rPr>
                <w:rFonts w:ascii="Arial" w:hAnsi="Arial" w:cs="Arial"/>
                <w:i/>
                <w:iCs/>
              </w:rPr>
            </w:pPr>
            <w:r w:rsidRPr="004C66EC">
              <w:rPr>
                <w:rFonts w:ascii="Arial" w:hAnsi="Arial" w:cs="Arial"/>
                <w:color w:val="3E5F73"/>
              </w:rPr>
              <w:t xml:space="preserve">Monitor whether delirium is improving and to support needs of reassurance, orientation, occupation, physical comfort, wellbeing, safety and security (as per Key Document </w:t>
            </w:r>
            <w:proofErr w:type="spellStart"/>
            <w:r w:rsidRPr="004C66EC">
              <w:rPr>
                <w:rFonts w:ascii="Arial" w:hAnsi="Arial" w:cs="Arial"/>
                <w:color w:val="3E5F73"/>
              </w:rPr>
              <w:t>4a</w:t>
            </w:r>
            <w:proofErr w:type="spellEnd"/>
            <w:r w:rsidRPr="004C66EC">
              <w:rPr>
                <w:rFonts w:ascii="Arial" w:hAnsi="Arial" w:cs="Arial"/>
                <w:color w:val="3E5F73"/>
              </w:rPr>
              <w:t xml:space="preserve"> &amp; </w:t>
            </w:r>
            <w:proofErr w:type="spellStart"/>
            <w:r w:rsidRPr="004C66EC">
              <w:rPr>
                <w:rFonts w:ascii="Arial" w:hAnsi="Arial" w:cs="Arial"/>
                <w:color w:val="3E5F73"/>
              </w:rPr>
              <w:t>4b</w:t>
            </w:r>
            <w:proofErr w:type="spellEnd"/>
            <w:r w:rsidRPr="004C66EC">
              <w:rPr>
                <w:rFonts w:ascii="Arial" w:hAnsi="Arial" w:cs="Arial"/>
                <w:color w:val="3E5F73"/>
              </w:rPr>
              <w:t xml:space="preserve"> of the </w:t>
            </w:r>
            <w:hyperlink r:id="rId23" w:history="1">
              <w:r w:rsidRPr="004C66EC">
                <w:rPr>
                  <w:rStyle w:val="Hyperlink"/>
                  <w:rFonts w:cs="Arial"/>
                </w:rPr>
                <w:t>hospital delirium toolkit</w:t>
              </w:r>
            </w:hyperlink>
            <w:r w:rsidRPr="004C66EC">
              <w:rPr>
                <w:rFonts w:ascii="Arial" w:hAnsi="Arial" w:cs="Arial"/>
              </w:rPr>
              <w:t xml:space="preserve">). </w:t>
            </w:r>
            <w:r w:rsidRPr="004C66EC">
              <w:rPr>
                <w:rFonts w:ascii="Arial" w:hAnsi="Arial" w:cs="Arial"/>
                <w:i/>
                <w:iCs/>
                <w:color w:val="3E5F73"/>
              </w:rPr>
              <w:t xml:space="preserve">Optional resources: </w:t>
            </w:r>
            <w:hyperlink r:id="rId24" w:history="1">
              <w:r w:rsidRPr="004C66EC">
                <w:rPr>
                  <w:rStyle w:val="Hyperlink"/>
                  <w:rFonts w:cs="Arial"/>
                  <w:i/>
                  <w:iCs/>
                </w:rPr>
                <w:t>Alzheimer’s Society “This is Me” document</w:t>
              </w:r>
            </w:hyperlink>
            <w:r w:rsidRPr="004C66EC">
              <w:rPr>
                <w:rFonts w:ascii="Arial" w:hAnsi="Arial" w:cs="Arial"/>
                <w:i/>
                <w:iCs/>
              </w:rPr>
              <w:t xml:space="preserve"> </w:t>
            </w:r>
            <w:r w:rsidRPr="004C66EC">
              <w:rPr>
                <w:rFonts w:ascii="Arial" w:hAnsi="Arial" w:cs="Arial"/>
                <w:i/>
                <w:iCs/>
                <w:vertAlign w:val="superscript"/>
              </w:rPr>
              <w:endnoteReference w:id="14"/>
            </w:r>
            <w:r w:rsidRPr="004C66EC">
              <w:rPr>
                <w:rFonts w:ascii="Arial" w:hAnsi="Arial" w:cs="Arial"/>
                <w:i/>
                <w:iCs/>
              </w:rPr>
              <w:t xml:space="preserve">, </w:t>
            </w:r>
            <w:hyperlink r:id="rId25" w:history="1">
              <w:r w:rsidRPr="004C66EC">
                <w:rPr>
                  <w:rStyle w:val="Hyperlink"/>
                  <w:rFonts w:cs="Arial"/>
                  <w:i/>
                  <w:iCs/>
                </w:rPr>
                <w:t>Dementia Friendly Hospital Charter 2020</w:t>
              </w:r>
            </w:hyperlink>
            <w:r w:rsidRPr="004C66EC">
              <w:rPr>
                <w:rFonts w:ascii="Arial" w:hAnsi="Arial" w:cs="Arial"/>
                <w:i/>
                <w:iCs/>
              </w:rPr>
              <w:t xml:space="preserve"> </w:t>
            </w:r>
            <w:r w:rsidRPr="004C66EC">
              <w:rPr>
                <w:rStyle w:val="EndnoteReference"/>
                <w:rFonts w:ascii="Arial" w:hAnsi="Arial" w:cs="Arial"/>
                <w:i/>
                <w:iCs/>
              </w:rPr>
              <w:endnoteReference w:id="15"/>
            </w:r>
            <w:r w:rsidRPr="004C66EC">
              <w:rPr>
                <w:rFonts w:ascii="Arial" w:hAnsi="Arial" w:cs="Arial"/>
                <w:i/>
                <w:iCs/>
              </w:rPr>
              <w:t xml:space="preserve">, </w:t>
            </w:r>
            <w:hyperlink r:id="rId26" w:history="1">
              <w:r w:rsidRPr="004C66EC">
                <w:rPr>
                  <w:rStyle w:val="Hyperlink"/>
                  <w:rFonts w:cs="Arial"/>
                  <w:i/>
                  <w:iCs/>
                </w:rPr>
                <w:t>Eating and drinking well – supporting people living with dementia</w:t>
              </w:r>
            </w:hyperlink>
            <w:r w:rsidRPr="004C66EC">
              <w:rPr>
                <w:rFonts w:ascii="Arial" w:hAnsi="Arial" w:cs="Arial"/>
                <w:i/>
                <w:iCs/>
                <w:u w:val="single"/>
              </w:rPr>
              <w:t xml:space="preserve"> </w:t>
            </w:r>
            <w:r w:rsidRPr="004C66EC">
              <w:rPr>
                <w:rFonts w:ascii="Arial" w:hAnsi="Arial" w:cs="Arial"/>
                <w:i/>
                <w:iCs/>
                <w:vertAlign w:val="superscript"/>
              </w:rPr>
              <w:endnoteReference w:id="16"/>
            </w:r>
          </w:p>
          <w:p w14:paraId="5DB43B45" w14:textId="77777777" w:rsidR="004C66EC" w:rsidRPr="004C66EC" w:rsidRDefault="004C66EC" w:rsidP="004C66EC">
            <w:pPr>
              <w:spacing w:line="276" w:lineRule="auto"/>
              <w:rPr>
                <w:rFonts w:ascii="Arial" w:hAnsi="Arial" w:cs="Arial"/>
              </w:rPr>
            </w:pPr>
          </w:p>
          <w:p w14:paraId="6652BC14" w14:textId="77777777" w:rsidR="004C66EC" w:rsidRPr="004C66EC" w:rsidRDefault="004C66EC" w:rsidP="004C66EC">
            <w:pPr>
              <w:spacing w:line="276" w:lineRule="auto"/>
              <w:rPr>
                <w:rFonts w:ascii="Arial" w:hAnsi="Arial" w:cs="Arial"/>
                <w:color w:val="3E5F73"/>
              </w:rPr>
            </w:pPr>
            <w:r w:rsidRPr="004C66EC">
              <w:rPr>
                <w:rFonts w:ascii="Arial" w:hAnsi="Arial" w:cs="Arial"/>
                <w:b/>
                <w:color w:val="3E5F73"/>
              </w:rPr>
              <w:t>Please provide details below:</w:t>
            </w:r>
          </w:p>
          <w:p w14:paraId="0F062854" w14:textId="77777777" w:rsidR="004C66EC" w:rsidRPr="004C66EC" w:rsidRDefault="004C66EC" w:rsidP="004C66EC">
            <w:pPr>
              <w:spacing w:line="276" w:lineRule="auto"/>
              <w:rPr>
                <w:rFonts w:ascii="Arial" w:hAnsi="Arial" w:cs="Arial"/>
              </w:rPr>
            </w:pPr>
            <w:r w:rsidRPr="004C66EC">
              <w:rPr>
                <w:rFonts w:ascii="Arial" w:hAnsi="Arial" w:cs="Arial"/>
              </w:rPr>
              <w:t xml:space="preserve">  </w:t>
            </w:r>
          </w:p>
          <w:p w14:paraId="7A45E8EB" w14:textId="77777777" w:rsidR="004C66EC" w:rsidRPr="004C66EC" w:rsidRDefault="004C66EC" w:rsidP="004C66EC">
            <w:pPr>
              <w:spacing w:line="276" w:lineRule="auto"/>
              <w:rPr>
                <w:rFonts w:ascii="Arial" w:hAnsi="Arial" w:cs="Arial"/>
              </w:rPr>
            </w:pPr>
          </w:p>
          <w:p w14:paraId="6705675F" w14:textId="77777777" w:rsidR="004C66EC" w:rsidRPr="004C66EC" w:rsidRDefault="004C66EC" w:rsidP="004C66EC">
            <w:pPr>
              <w:spacing w:line="276" w:lineRule="auto"/>
              <w:rPr>
                <w:rFonts w:ascii="Arial" w:hAnsi="Arial" w:cs="Arial"/>
              </w:rPr>
            </w:pPr>
          </w:p>
          <w:p w14:paraId="555B85D8" w14:textId="77777777" w:rsidR="004C66EC" w:rsidRPr="004C66EC" w:rsidRDefault="004C66EC" w:rsidP="004C66EC">
            <w:pPr>
              <w:spacing w:line="276" w:lineRule="auto"/>
              <w:rPr>
                <w:rFonts w:ascii="Arial" w:hAnsi="Arial" w:cs="Arial"/>
              </w:rPr>
            </w:pPr>
          </w:p>
          <w:p w14:paraId="332AA39C" w14:textId="77777777" w:rsidR="004C66EC" w:rsidRPr="004C66EC" w:rsidRDefault="004C66EC" w:rsidP="004C66EC">
            <w:pPr>
              <w:spacing w:line="276" w:lineRule="auto"/>
              <w:rPr>
                <w:rFonts w:ascii="Arial" w:hAnsi="Arial" w:cs="Arial"/>
              </w:rPr>
            </w:pPr>
          </w:p>
        </w:tc>
      </w:tr>
      <w:tr w:rsidR="004C66EC" w:rsidRPr="004C66EC" w14:paraId="460ED6EB" w14:textId="77777777" w:rsidTr="004C66EC">
        <w:tc>
          <w:tcPr>
            <w:tcW w:w="8959" w:type="dxa"/>
          </w:tcPr>
          <w:p w14:paraId="1915DE87"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 xml:space="preserve">Personalise the </w:t>
            </w:r>
            <w:hyperlink r:id="rId27" w:history="1">
              <w:r w:rsidRPr="004C66EC">
                <w:rPr>
                  <w:rStyle w:val="Hyperlink"/>
                  <w:rFonts w:cs="Arial"/>
                </w:rPr>
                <w:t>Greater Manchester delirium leaflet: long version</w:t>
              </w:r>
            </w:hyperlink>
            <w:r w:rsidRPr="004C66EC">
              <w:rPr>
                <w:rStyle w:val="EndnoteReference"/>
                <w:rFonts w:ascii="Arial" w:hAnsi="Arial" w:cs="Arial"/>
                <w:b/>
                <w:bCs/>
              </w:rPr>
              <w:endnoteReference w:id="17"/>
            </w:r>
            <w:r w:rsidRPr="004C66EC">
              <w:rPr>
                <w:rFonts w:ascii="Arial" w:hAnsi="Arial" w:cs="Arial"/>
              </w:rPr>
              <w:t xml:space="preserve"> </w:t>
            </w:r>
            <w:r w:rsidRPr="004C66EC">
              <w:rPr>
                <w:rFonts w:ascii="Arial" w:hAnsi="Arial" w:cs="Arial"/>
                <w:color w:val="3E5F73"/>
              </w:rPr>
              <w:t>and give to the person with delirium and their family/carer, taking time to go through the leaflet and to address any concerns. This can be undertaken over the telephone with family members, carers/nurses in a care home.</w:t>
            </w:r>
          </w:p>
          <w:p w14:paraId="77069950" w14:textId="77777777" w:rsidR="004C66EC" w:rsidRPr="004C66EC" w:rsidRDefault="004C66EC" w:rsidP="004C66EC">
            <w:pPr>
              <w:spacing w:line="276" w:lineRule="auto"/>
              <w:rPr>
                <w:rFonts w:ascii="Arial" w:hAnsi="Arial" w:cs="Arial"/>
                <w:color w:val="3E5F73"/>
              </w:rPr>
            </w:pPr>
            <w:r w:rsidRPr="004C66EC">
              <w:rPr>
                <w:rFonts w:ascii="Arial" w:hAnsi="Arial" w:cs="Arial"/>
                <w:b/>
                <w:color w:val="3E5F73"/>
              </w:rPr>
              <w:t>Date the leaflet was handed out and to whom:</w:t>
            </w:r>
            <w:r w:rsidRPr="004C66EC">
              <w:rPr>
                <w:rFonts w:ascii="Arial" w:hAnsi="Arial" w:cs="Arial"/>
                <w:color w:val="3E5F73"/>
              </w:rPr>
              <w:t xml:space="preserve"> _______________ </w:t>
            </w:r>
          </w:p>
          <w:p w14:paraId="53347BB6"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(Date the leaflet was sent to the family/carers if in a care home)</w:t>
            </w:r>
          </w:p>
          <w:p w14:paraId="1F7AD374" w14:textId="77777777" w:rsidR="004C66EC" w:rsidRPr="004C66EC" w:rsidRDefault="004C66EC" w:rsidP="004C66EC">
            <w:pPr>
              <w:spacing w:line="276" w:lineRule="auto"/>
              <w:rPr>
                <w:rFonts w:ascii="Arial" w:hAnsi="Arial" w:cs="Arial"/>
              </w:rPr>
            </w:pPr>
          </w:p>
        </w:tc>
      </w:tr>
      <w:tr w:rsidR="004C66EC" w:rsidRPr="004C66EC" w14:paraId="1BAE51DC" w14:textId="77777777" w:rsidTr="004C66EC">
        <w:tc>
          <w:tcPr>
            <w:tcW w:w="8959" w:type="dxa"/>
          </w:tcPr>
          <w:p w14:paraId="4257BDAD" w14:textId="77777777" w:rsidR="004C66EC" w:rsidRPr="004C66EC" w:rsidRDefault="004C66EC" w:rsidP="004C66EC">
            <w:pPr>
              <w:spacing w:line="276" w:lineRule="auto"/>
              <w:rPr>
                <w:rFonts w:ascii="Arial" w:hAnsi="Arial" w:cs="Arial"/>
                <w:b/>
                <w:color w:val="B04D98"/>
              </w:rPr>
            </w:pPr>
            <w:r w:rsidRPr="004C66EC">
              <w:rPr>
                <w:rFonts w:ascii="Arial" w:hAnsi="Arial" w:cs="Arial"/>
                <w:b/>
                <w:color w:val="B04D98"/>
              </w:rPr>
              <w:t>If delirium is not improving, consider going back to the TIME bundle to look for further and newly emerged causes of delirium using PINCH ME.</w:t>
            </w:r>
          </w:p>
          <w:p w14:paraId="3B147A8D" w14:textId="77777777" w:rsidR="004C66EC" w:rsidRPr="004C66EC" w:rsidRDefault="004C66EC" w:rsidP="004C66EC">
            <w:pPr>
              <w:spacing w:line="276" w:lineRule="auto"/>
              <w:rPr>
                <w:rFonts w:ascii="Arial" w:hAnsi="Arial" w:cs="Arial"/>
                <w:b/>
              </w:rPr>
            </w:pPr>
          </w:p>
        </w:tc>
      </w:tr>
      <w:tr w:rsidR="004C66EC" w:rsidRPr="004C66EC" w14:paraId="240D49E4" w14:textId="77777777" w:rsidTr="004C66EC">
        <w:tc>
          <w:tcPr>
            <w:tcW w:w="8959" w:type="dxa"/>
          </w:tcPr>
          <w:p w14:paraId="09872836" w14:textId="77777777" w:rsidR="004C66EC" w:rsidRPr="004C66EC" w:rsidRDefault="004C66EC" w:rsidP="004C66EC">
            <w:pPr>
              <w:spacing w:line="276" w:lineRule="auto"/>
              <w:rPr>
                <w:rFonts w:ascii="Arial" w:hAnsi="Arial" w:cs="Arial"/>
                <w:color w:val="3E5F73"/>
              </w:rPr>
            </w:pPr>
            <w:r w:rsidRPr="004C66EC">
              <w:rPr>
                <w:rFonts w:ascii="Arial" w:hAnsi="Arial" w:cs="Arial"/>
                <w:color w:val="3E5F73"/>
              </w:rPr>
              <w:t>Send copy of completed TIME bundle to involved teams including the person’s GP, particularly where the person is experiencing subsiding delirium on discharge:</w:t>
            </w:r>
          </w:p>
          <w:p w14:paraId="211E5771" w14:textId="77777777" w:rsidR="004C66EC" w:rsidRPr="004C66EC" w:rsidRDefault="004C66EC" w:rsidP="004C66EC">
            <w:pPr>
              <w:spacing w:line="276" w:lineRule="auto"/>
              <w:rPr>
                <w:rFonts w:ascii="Arial" w:hAnsi="Arial" w:cs="Arial"/>
                <w:color w:val="3E5F73"/>
              </w:rPr>
            </w:pPr>
          </w:p>
        </w:tc>
      </w:tr>
    </w:tbl>
    <w:p w14:paraId="2CD88061" w14:textId="77777777" w:rsidR="004C66EC" w:rsidRPr="004C66EC" w:rsidRDefault="004C66EC" w:rsidP="004C66EC">
      <w:pPr>
        <w:spacing w:line="276" w:lineRule="auto"/>
        <w:rPr>
          <w:rFonts w:ascii="Arial" w:hAnsi="Arial" w:cs="Arial"/>
        </w:rPr>
      </w:pPr>
    </w:p>
    <w:p w14:paraId="08C1C6D5" w14:textId="77777777" w:rsidR="004C66EC" w:rsidRPr="004C66EC" w:rsidRDefault="004C66EC" w:rsidP="004C66EC">
      <w:pPr>
        <w:spacing w:line="276" w:lineRule="auto"/>
        <w:rPr>
          <w:rFonts w:ascii="Arial" w:hAnsi="Arial" w:cs="Arial"/>
        </w:rPr>
      </w:pPr>
    </w:p>
    <w:tbl>
      <w:tblPr>
        <w:tblStyle w:val="TableGrid"/>
        <w:tblW w:w="8959" w:type="dxa"/>
        <w:tblInd w:w="108" w:type="dxa"/>
        <w:tblLook w:val="04A0" w:firstRow="1" w:lastRow="0" w:firstColumn="1" w:lastColumn="0" w:noHBand="0" w:noVBand="1"/>
      </w:tblPr>
      <w:tblGrid>
        <w:gridCol w:w="6550"/>
        <w:gridCol w:w="2409"/>
      </w:tblGrid>
      <w:tr w:rsidR="004C66EC" w:rsidRPr="004C66EC" w14:paraId="39782E8C" w14:textId="77777777" w:rsidTr="004C66EC">
        <w:tc>
          <w:tcPr>
            <w:tcW w:w="6550" w:type="dxa"/>
          </w:tcPr>
          <w:p w14:paraId="0CF598B2" w14:textId="77777777" w:rsidR="004C66EC" w:rsidRPr="004C66EC" w:rsidRDefault="004C66EC" w:rsidP="004C66EC">
            <w:pPr>
              <w:spacing w:line="276" w:lineRule="auto"/>
              <w:rPr>
                <w:rFonts w:ascii="Arial" w:hAnsi="Arial" w:cs="Arial"/>
                <w:b/>
                <w:color w:val="3E5F73"/>
              </w:rPr>
            </w:pPr>
            <w:r w:rsidRPr="004C66EC">
              <w:rPr>
                <w:rFonts w:ascii="Arial" w:hAnsi="Arial" w:cs="Arial"/>
                <w:b/>
                <w:color w:val="3E5F73"/>
              </w:rPr>
              <w:t>Team that the TIME bundle was sent to including GP:</w:t>
            </w:r>
          </w:p>
        </w:tc>
        <w:tc>
          <w:tcPr>
            <w:tcW w:w="2409" w:type="dxa"/>
          </w:tcPr>
          <w:p w14:paraId="44EFAACC" w14:textId="77777777" w:rsidR="004C66EC" w:rsidRPr="004C66EC" w:rsidRDefault="004C66EC" w:rsidP="004C66EC">
            <w:pPr>
              <w:spacing w:line="276" w:lineRule="auto"/>
              <w:rPr>
                <w:rFonts w:ascii="Arial" w:hAnsi="Arial" w:cs="Arial"/>
                <w:b/>
                <w:color w:val="3E5F73"/>
              </w:rPr>
            </w:pPr>
            <w:r w:rsidRPr="004C66EC">
              <w:rPr>
                <w:rFonts w:ascii="Arial" w:hAnsi="Arial" w:cs="Arial"/>
                <w:b/>
                <w:color w:val="3E5F73"/>
              </w:rPr>
              <w:t>Date sent:</w:t>
            </w:r>
          </w:p>
        </w:tc>
      </w:tr>
      <w:tr w:rsidR="004C66EC" w:rsidRPr="004C66EC" w14:paraId="1AD5520A" w14:textId="77777777" w:rsidTr="004C66EC">
        <w:tc>
          <w:tcPr>
            <w:tcW w:w="6550" w:type="dxa"/>
          </w:tcPr>
          <w:p w14:paraId="529E93EA" w14:textId="77777777" w:rsidR="004C66EC" w:rsidRPr="004C66EC" w:rsidRDefault="004C66EC" w:rsidP="004C66EC">
            <w:pPr>
              <w:spacing w:line="276" w:lineRule="auto"/>
              <w:rPr>
                <w:rFonts w:ascii="Arial" w:hAnsi="Arial" w:cs="Arial"/>
              </w:rPr>
            </w:pPr>
          </w:p>
          <w:p w14:paraId="289D56CB" w14:textId="77777777" w:rsidR="004C66EC" w:rsidRPr="004C66EC" w:rsidRDefault="004C66EC" w:rsidP="004C66EC">
            <w:pPr>
              <w:spacing w:line="276" w:lineRule="auto"/>
              <w:rPr>
                <w:rFonts w:ascii="Arial" w:hAnsi="Arial" w:cs="Arial"/>
              </w:rPr>
            </w:pPr>
          </w:p>
        </w:tc>
        <w:tc>
          <w:tcPr>
            <w:tcW w:w="2409" w:type="dxa"/>
          </w:tcPr>
          <w:p w14:paraId="37177AF8" w14:textId="77777777" w:rsidR="004C66EC" w:rsidRPr="004C66EC" w:rsidRDefault="004C66EC" w:rsidP="004C66EC">
            <w:pPr>
              <w:spacing w:line="276" w:lineRule="auto"/>
              <w:rPr>
                <w:rFonts w:ascii="Arial" w:hAnsi="Arial" w:cs="Arial"/>
              </w:rPr>
            </w:pPr>
          </w:p>
        </w:tc>
      </w:tr>
    </w:tbl>
    <w:p w14:paraId="04B90A3A" w14:textId="77777777" w:rsidR="004C66EC" w:rsidRPr="004C66EC" w:rsidRDefault="004C66EC" w:rsidP="004C66EC">
      <w:pPr>
        <w:spacing w:line="276" w:lineRule="auto"/>
        <w:ind w:right="3"/>
        <w:rPr>
          <w:rFonts w:ascii="Arial" w:hAnsi="Arial" w:cs="Arial"/>
          <w:color w:val="3E5F73"/>
        </w:rPr>
      </w:pPr>
      <w:r w:rsidRPr="004C66EC">
        <w:rPr>
          <w:rFonts w:ascii="Arial" w:hAnsi="Arial" w:cs="Arial"/>
          <w:color w:val="3E5F73"/>
        </w:rPr>
        <w:lastRenderedPageBreak/>
        <w:t xml:space="preserve">Please note that the community teams and colleagues in primary care would welcome receiving this document where you are discharging a patient with resolving delirium. </w:t>
      </w:r>
    </w:p>
    <w:p w14:paraId="49C9F636" w14:textId="77777777" w:rsidR="004C66EC" w:rsidRPr="004C66EC" w:rsidRDefault="004C66EC" w:rsidP="004C66EC">
      <w:pPr>
        <w:spacing w:line="276" w:lineRule="auto"/>
        <w:ind w:right="3"/>
        <w:rPr>
          <w:rFonts w:ascii="Arial" w:hAnsi="Arial" w:cs="Arial"/>
          <w:color w:val="3E5F73"/>
        </w:rPr>
      </w:pPr>
    </w:p>
    <w:p w14:paraId="63F756B9" w14:textId="77777777" w:rsidR="004C66EC" w:rsidRDefault="004C66EC" w:rsidP="004C66EC">
      <w:pPr>
        <w:spacing w:line="276" w:lineRule="auto"/>
        <w:ind w:right="3"/>
        <w:rPr>
          <w:rFonts w:ascii="Arial" w:hAnsi="Arial" w:cs="Arial"/>
          <w:color w:val="3E5F73"/>
        </w:rPr>
      </w:pPr>
      <w:r w:rsidRPr="004C66EC">
        <w:rPr>
          <w:rFonts w:ascii="Arial" w:hAnsi="Arial" w:cs="Arial"/>
          <w:color w:val="3E5F73"/>
        </w:rPr>
        <w:t>Consider sharing with colleagues in primary care and community e.g., urgent care teams, reablement teams, intermediate care, district nurses, community mental health teams.</w:t>
      </w:r>
    </w:p>
    <w:p w14:paraId="38825901" w14:textId="77777777" w:rsidR="004C66EC" w:rsidRDefault="004C66EC" w:rsidP="004C66EC">
      <w:pPr>
        <w:spacing w:line="276" w:lineRule="auto"/>
        <w:ind w:right="3"/>
        <w:rPr>
          <w:rFonts w:ascii="Arial" w:hAnsi="Arial" w:cs="Arial"/>
          <w:color w:val="3E5F73"/>
        </w:rPr>
      </w:pPr>
    </w:p>
    <w:p w14:paraId="5F2EC687" w14:textId="747EA4B4" w:rsidR="004C66EC" w:rsidRPr="004C66EC" w:rsidRDefault="004C66EC" w:rsidP="004C66EC">
      <w:pPr>
        <w:spacing w:line="276" w:lineRule="auto"/>
        <w:rPr>
          <w:rFonts w:ascii="Arial" w:hAnsi="Arial" w:cs="Arial"/>
          <w:b/>
          <w:bCs/>
          <w:color w:val="B04D98"/>
          <w:sz w:val="52"/>
          <w:szCs w:val="48"/>
        </w:rPr>
      </w:pPr>
    </w:p>
    <w:p w14:paraId="2614B74A" w14:textId="51F2803F" w:rsidR="0022646E" w:rsidRPr="004C66EC" w:rsidRDefault="0022646E" w:rsidP="004C66EC">
      <w:pPr>
        <w:spacing w:line="276" w:lineRule="auto"/>
        <w:ind w:right="-619"/>
        <w:rPr>
          <w:rFonts w:ascii="Arial" w:hAnsi="Arial" w:cs="Arial"/>
          <w:b/>
          <w:bCs/>
          <w:color w:val="B04D98"/>
          <w:sz w:val="52"/>
          <w:szCs w:val="48"/>
        </w:rPr>
      </w:pPr>
      <w:r w:rsidRPr="004C66EC">
        <w:rPr>
          <w:rFonts w:ascii="Arial" w:hAnsi="Arial" w:cs="Arial"/>
          <w:b/>
          <w:bCs/>
          <w:color w:val="B04D98"/>
          <w:sz w:val="52"/>
          <w:szCs w:val="48"/>
        </w:rPr>
        <w:t>GET IN TOUCH</w:t>
      </w:r>
    </w:p>
    <w:p w14:paraId="0C5AB1E1" w14:textId="77777777" w:rsidR="004C66EC" w:rsidRPr="004C66EC" w:rsidRDefault="004C66EC" w:rsidP="004C66EC">
      <w:pPr>
        <w:spacing w:line="276" w:lineRule="auto"/>
        <w:ind w:right="-618"/>
        <w:rPr>
          <w:rFonts w:ascii="Arial" w:eastAsia="Calibri" w:hAnsi="Arial" w:cs="Arial"/>
          <w:b/>
          <w:color w:val="3E5F73"/>
        </w:rPr>
      </w:pPr>
    </w:p>
    <w:p w14:paraId="596C07A1" w14:textId="1D5CCE15" w:rsidR="005A5EE8" w:rsidRPr="004C66EC" w:rsidRDefault="005A5EE8" w:rsidP="004C66EC">
      <w:pPr>
        <w:spacing w:line="276" w:lineRule="auto"/>
        <w:ind w:right="-618"/>
        <w:rPr>
          <w:rFonts w:ascii="Arial" w:eastAsia="Calibri" w:hAnsi="Arial" w:cs="Arial"/>
          <w:bCs/>
          <w:color w:val="3E5F73"/>
        </w:rPr>
      </w:pPr>
      <w:r w:rsidRPr="004C66EC">
        <w:rPr>
          <w:rFonts w:ascii="Arial" w:eastAsia="Calibri" w:hAnsi="Arial" w:cs="Arial"/>
          <w:b/>
          <w:color w:val="3E5F73"/>
        </w:rPr>
        <w:t xml:space="preserve">Email: </w:t>
      </w:r>
      <w:hyperlink r:id="rId28" w:history="1">
        <w:r w:rsidRPr="004C66EC">
          <w:rPr>
            <w:rStyle w:val="Hyperlink"/>
            <w:rFonts w:cs="Arial"/>
          </w:rPr>
          <w:t>gmhscp.dementiaunited@nhs.net</w:t>
        </w:r>
      </w:hyperlink>
    </w:p>
    <w:p w14:paraId="5BE4C4B4" w14:textId="77777777" w:rsidR="00C82BEB" w:rsidRPr="004C66EC" w:rsidRDefault="00C82BEB" w:rsidP="004C66EC">
      <w:pPr>
        <w:spacing w:line="276" w:lineRule="auto"/>
        <w:ind w:right="-618"/>
        <w:rPr>
          <w:rFonts w:ascii="Arial" w:hAnsi="Arial" w:cs="Arial"/>
          <w:b/>
          <w:bCs/>
          <w:color w:val="3E5F73"/>
        </w:rPr>
      </w:pPr>
    </w:p>
    <w:p w14:paraId="25784F7D" w14:textId="007D2443" w:rsidR="005A5EE8" w:rsidRPr="004C66EC" w:rsidRDefault="005A5EE8" w:rsidP="004C66EC">
      <w:pPr>
        <w:spacing w:line="276" w:lineRule="auto"/>
        <w:ind w:right="-618"/>
        <w:rPr>
          <w:rFonts w:ascii="Arial" w:hAnsi="Arial" w:cs="Arial"/>
          <w:color w:val="3E5F73"/>
        </w:rPr>
      </w:pPr>
      <w:r w:rsidRPr="004C66EC">
        <w:rPr>
          <w:rFonts w:ascii="Arial" w:hAnsi="Arial" w:cs="Arial"/>
          <w:b/>
          <w:bCs/>
          <w:color w:val="3E5F73"/>
        </w:rPr>
        <w:t xml:space="preserve">Website: </w:t>
      </w:r>
      <w:hyperlink r:id="rId29" w:history="1">
        <w:r w:rsidRPr="004C66EC">
          <w:rPr>
            <w:rFonts w:ascii="Arial" w:hAnsi="Arial" w:cs="Arial"/>
            <w:color w:val="0000FF"/>
            <w:u w:val="single"/>
          </w:rPr>
          <w:t>www.dementia-united.org.uk</w:t>
        </w:r>
      </w:hyperlink>
    </w:p>
    <w:p w14:paraId="29313F92" w14:textId="77777777" w:rsidR="00C82BEB" w:rsidRPr="004C66EC" w:rsidRDefault="00C82BEB" w:rsidP="004C66EC">
      <w:pPr>
        <w:spacing w:line="276" w:lineRule="auto"/>
        <w:ind w:right="-618"/>
        <w:rPr>
          <w:rFonts w:ascii="Arial" w:eastAsia="Calibri" w:hAnsi="Arial" w:cs="Arial"/>
          <w:b/>
          <w:bCs/>
          <w:noProof/>
          <w:color w:val="3E5F73"/>
        </w:rPr>
      </w:pPr>
    </w:p>
    <w:p w14:paraId="5411F573" w14:textId="725B073A" w:rsidR="005A5EE8" w:rsidRPr="004C66EC" w:rsidRDefault="005A5EE8" w:rsidP="004C66EC">
      <w:pPr>
        <w:spacing w:line="276" w:lineRule="auto"/>
        <w:ind w:right="-618"/>
        <w:rPr>
          <w:rFonts w:ascii="Arial" w:eastAsia="Calibri" w:hAnsi="Arial" w:cs="Arial"/>
          <w:noProof/>
          <w:color w:val="3E5F73"/>
        </w:rPr>
      </w:pPr>
      <w:r w:rsidRPr="004C66EC">
        <w:rPr>
          <w:rFonts w:ascii="Arial" w:eastAsia="Calibri" w:hAnsi="Arial" w:cs="Arial"/>
          <w:b/>
          <w:bCs/>
          <w:noProof/>
          <w:color w:val="3E5F73"/>
        </w:rPr>
        <w:t>X</w:t>
      </w:r>
      <w:r w:rsidRPr="004C66EC">
        <w:rPr>
          <w:rFonts w:ascii="Arial" w:eastAsia="Calibri" w:hAnsi="Arial" w:cs="Arial"/>
          <w:b/>
          <w:bCs/>
          <w:noProof/>
          <w:color w:val="3E5F73"/>
        </w:rPr>
        <w:tab/>
        <w:t xml:space="preserve">       </w:t>
      </w:r>
      <w:r w:rsidRPr="004C66EC">
        <w:rPr>
          <w:rFonts w:ascii="Arial" w:eastAsia="Calibri" w:hAnsi="Arial" w:cs="Arial"/>
          <w:b/>
          <w:bCs/>
          <w:noProof/>
          <w:color w:val="3E5F73"/>
          <w:lang w:val="en-US"/>
        </w:rPr>
        <w:tab/>
      </w:r>
      <w:r w:rsidRPr="004C66EC">
        <w:rPr>
          <w:rFonts w:ascii="Arial" w:eastAsia="Calibri" w:hAnsi="Arial" w:cs="Arial"/>
          <w:noProof/>
          <w:color w:val="3E5F73"/>
        </w:rPr>
        <w:t>@GM_HSC</w:t>
      </w:r>
    </w:p>
    <w:p w14:paraId="5153A0E5" w14:textId="77777777" w:rsidR="00C82BEB" w:rsidRPr="004C66EC" w:rsidRDefault="00C82BEB" w:rsidP="004C66EC">
      <w:pPr>
        <w:spacing w:line="276" w:lineRule="auto"/>
        <w:ind w:right="-618"/>
        <w:rPr>
          <w:rFonts w:ascii="Arial" w:eastAsia="Calibri" w:hAnsi="Arial" w:cs="Arial"/>
          <w:b/>
          <w:bCs/>
          <w:noProof/>
          <w:color w:val="3E5F73"/>
        </w:rPr>
      </w:pPr>
    </w:p>
    <w:p w14:paraId="16919909" w14:textId="58098D4A" w:rsidR="005A5EE8" w:rsidRPr="004C66EC" w:rsidRDefault="005A5EE8" w:rsidP="004C66EC">
      <w:pPr>
        <w:spacing w:line="276" w:lineRule="auto"/>
        <w:ind w:right="-618"/>
        <w:rPr>
          <w:rFonts w:ascii="Arial" w:hAnsi="Arial" w:cs="Arial"/>
        </w:rPr>
      </w:pPr>
      <w:r w:rsidRPr="004C66EC">
        <w:rPr>
          <w:rFonts w:ascii="Arial" w:eastAsia="Calibri" w:hAnsi="Arial" w:cs="Arial"/>
          <w:b/>
          <w:bCs/>
          <w:noProof/>
          <w:color w:val="3E5F73"/>
        </w:rPr>
        <w:t xml:space="preserve">Facebook </w:t>
      </w:r>
      <w:r w:rsidRPr="004C66EC">
        <w:rPr>
          <w:rFonts w:ascii="Arial" w:eastAsia="Calibri" w:hAnsi="Arial" w:cs="Arial"/>
          <w:b/>
          <w:bCs/>
          <w:noProof/>
          <w:color w:val="3E5F73"/>
          <w:lang w:val="en-US"/>
        </w:rPr>
        <w:tab/>
      </w:r>
      <w:hyperlink r:id="rId30" w:history="1">
        <w:r w:rsidR="004C66EC" w:rsidRPr="004C66EC">
          <w:rPr>
            <w:rStyle w:val="Hyperlink"/>
            <w:rFonts w:cs="Arial"/>
          </w:rPr>
          <w:t>www.facebook.com/GMICP/</w:t>
        </w:r>
      </w:hyperlink>
      <w:r w:rsidR="004C66EC" w:rsidRPr="004C66EC">
        <w:rPr>
          <w:rFonts w:ascii="Arial" w:hAnsi="Arial" w:cs="Arial"/>
        </w:rPr>
        <w:t xml:space="preserve"> </w:t>
      </w:r>
      <w:r w:rsidRPr="004C66EC">
        <w:rPr>
          <w:rFonts w:ascii="Arial" w:hAnsi="Arial" w:cs="Arial"/>
        </w:rPr>
        <w:br w:type="page"/>
      </w:r>
    </w:p>
    <w:p w14:paraId="483A59A3" w14:textId="64AC25CA" w:rsidR="0022646E" w:rsidRPr="004C66EC" w:rsidRDefault="0022646E" w:rsidP="004C66EC">
      <w:pPr>
        <w:spacing w:line="276" w:lineRule="auto"/>
        <w:ind w:right="-619"/>
        <w:rPr>
          <w:rFonts w:ascii="Arial" w:hAnsi="Arial" w:cs="Arial"/>
        </w:rPr>
      </w:pPr>
    </w:p>
    <w:p w14:paraId="2C9AFDD0" w14:textId="77777777" w:rsidR="00E719BB" w:rsidRPr="004C66EC" w:rsidRDefault="00E719BB" w:rsidP="004C66EC">
      <w:pPr>
        <w:spacing w:line="276" w:lineRule="auto"/>
        <w:ind w:right="-619"/>
        <w:rPr>
          <w:rFonts w:ascii="Arial" w:hAnsi="Arial" w:cs="Arial"/>
        </w:rPr>
      </w:pPr>
    </w:p>
    <w:sectPr w:rsidR="00E719BB" w:rsidRPr="004C66EC" w:rsidSect="009F2DFC">
      <w:headerReference w:type="default" r:id="rId31"/>
      <w:footerReference w:type="even" r:id="rId32"/>
      <w:footerReference w:type="default" r:id="rId33"/>
      <w:pgSz w:w="11900" w:h="16840"/>
      <w:pgMar w:top="2881"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3906" w14:textId="77777777" w:rsidR="002D61E4" w:rsidRDefault="002D61E4" w:rsidP="00AA06B1">
      <w:r>
        <w:separator/>
      </w:r>
    </w:p>
  </w:endnote>
  <w:endnote w:type="continuationSeparator" w:id="0">
    <w:p w14:paraId="573493FC" w14:textId="77777777" w:rsidR="002D61E4" w:rsidRDefault="002D61E4" w:rsidP="00AA06B1">
      <w:r>
        <w:continuationSeparator/>
      </w:r>
    </w:p>
  </w:endnote>
  <w:endnote w:id="1">
    <w:p w14:paraId="6245DB02" w14:textId="77777777" w:rsidR="004C66EC" w:rsidRDefault="004C66EC" w:rsidP="004C66EC">
      <w:pPr>
        <w:pStyle w:val="Heading1"/>
      </w:pPr>
      <w:r w:rsidRPr="00971CD6">
        <w:t xml:space="preserve">List of full links to resources </w:t>
      </w:r>
    </w:p>
    <w:p w14:paraId="2CEFCA3F" w14:textId="77777777" w:rsidR="004C66EC" w:rsidRPr="00150AAF" w:rsidRDefault="004C66EC" w:rsidP="004C66EC">
      <w:pPr>
        <w:pStyle w:val="EndnoteText"/>
        <w:spacing w:after="100" w:afterAutospacing="1"/>
        <w:contextualSpacing/>
        <w:rPr>
          <w:rFonts w:ascii="Arial" w:hAnsi="Arial" w:cs="Arial"/>
          <w:b/>
          <w:bCs/>
          <w:color w:val="3F5664"/>
          <w:sz w:val="28"/>
          <w:szCs w:val="28"/>
        </w:rPr>
      </w:pPr>
    </w:p>
    <w:p w14:paraId="062EA9A8"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Abbey Pain Scale</w:t>
      </w:r>
      <w:r w:rsidRPr="00150AAF">
        <w:rPr>
          <w:rFonts w:ascii="Arial" w:hAnsi="Arial" w:cs="Arial"/>
          <w:color w:val="3F5664"/>
          <w:sz w:val="24"/>
          <w:szCs w:val="24"/>
        </w:rPr>
        <w:t xml:space="preserve"> </w:t>
      </w:r>
    </w:p>
    <w:p w14:paraId="472F528B" w14:textId="77777777" w:rsidR="004C66EC" w:rsidRPr="00150AAF" w:rsidRDefault="004C66EC" w:rsidP="004C66EC">
      <w:pPr>
        <w:pStyle w:val="EndnoteText"/>
        <w:spacing w:after="100" w:afterAutospacing="1"/>
        <w:contextualSpacing/>
        <w:rPr>
          <w:rFonts w:ascii="Arial" w:hAnsi="Arial" w:cs="Arial"/>
          <w:color w:val="3F5664"/>
          <w:sz w:val="24"/>
          <w:szCs w:val="24"/>
        </w:rPr>
      </w:pPr>
      <w:hyperlink r:id="rId1" w:history="1">
        <w:r w:rsidRPr="00D80338">
          <w:rPr>
            <w:rStyle w:val="Hyperlink"/>
            <w:rFonts w:cs="Arial"/>
            <w:szCs w:val="24"/>
          </w:rPr>
          <w:t>www.apsoc.org.au/PDF/Publications/Abbey_Pain_Scale.pdf</w:t>
        </w:r>
      </w:hyperlink>
    </w:p>
  </w:endnote>
  <w:endnote w:id="2">
    <w:p w14:paraId="7D7E8764" w14:textId="77777777" w:rsidR="004C66EC" w:rsidRDefault="004C66EC" w:rsidP="004C66EC">
      <w:pPr>
        <w:pStyle w:val="EndnoteText"/>
        <w:spacing w:after="100" w:afterAutospacing="1"/>
        <w:contextualSpacing/>
        <w:rPr>
          <w:rFonts w:ascii="Arial" w:hAnsi="Arial" w:cs="Arial"/>
          <w:color w:val="3F5664"/>
          <w:sz w:val="24"/>
          <w:szCs w:val="24"/>
        </w:rPr>
      </w:pPr>
    </w:p>
    <w:p w14:paraId="7A1D12EB" w14:textId="77777777" w:rsidR="004C66EC" w:rsidRDefault="004C66EC" w:rsidP="004C66EC">
      <w:pPr>
        <w:pStyle w:val="EndnoteText"/>
        <w:spacing w:after="100" w:afterAutospacing="1"/>
        <w:contextualSpacing/>
        <w:rPr>
          <w:rFonts w:ascii="Arial" w:hAnsi="Arial" w:cs="Arial"/>
          <w:color w:val="3F5664"/>
          <w:sz w:val="24"/>
          <w:szCs w:val="24"/>
        </w:rPr>
      </w:pPr>
    </w:p>
    <w:p w14:paraId="486BAA7F"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hyperlink r:id="rId2" w:history="1">
        <w:r w:rsidRPr="00150AAF">
          <w:rPr>
            <w:rStyle w:val="Hyperlink"/>
            <w:rFonts w:cs="Arial"/>
            <w:b/>
            <w:bCs/>
            <w:color w:val="3F5664"/>
            <w:szCs w:val="24"/>
          </w:rPr>
          <w:t>(</w:t>
        </w:r>
        <w:proofErr w:type="spellStart"/>
        <w:r w:rsidRPr="00150AAF">
          <w:rPr>
            <w:rStyle w:val="Hyperlink"/>
            <w:rFonts w:cs="Arial"/>
            <w:b/>
            <w:bCs/>
            <w:color w:val="3F5664"/>
            <w:szCs w:val="24"/>
          </w:rPr>
          <w:t>PAINAD</w:t>
        </w:r>
        <w:proofErr w:type="spellEnd"/>
        <w:r w:rsidRPr="00150AAF">
          <w:rPr>
            <w:rStyle w:val="Hyperlink"/>
            <w:rFonts w:cs="Arial"/>
            <w:b/>
            <w:bCs/>
            <w:color w:val="3F5664"/>
            <w:szCs w:val="24"/>
          </w:rPr>
          <w:t xml:space="preserve">) - </w:t>
        </w:r>
        <w:proofErr w:type="spellStart"/>
        <w:r w:rsidRPr="00150AAF">
          <w:rPr>
            <w:rStyle w:val="Hyperlink"/>
            <w:rFonts w:cs="Arial"/>
            <w:b/>
            <w:bCs/>
            <w:color w:val="3F5664"/>
            <w:szCs w:val="24"/>
          </w:rPr>
          <w:t>MDCalc</w:t>
        </w:r>
        <w:proofErr w:type="spellEnd"/>
      </w:hyperlink>
      <w:r w:rsidRPr="00150AAF">
        <w:rPr>
          <w:rFonts w:ascii="Arial" w:hAnsi="Arial" w:cs="Arial"/>
          <w:color w:val="3F5664"/>
          <w:sz w:val="24"/>
          <w:szCs w:val="24"/>
        </w:rPr>
        <w:t xml:space="preserve"> </w:t>
      </w:r>
    </w:p>
    <w:p w14:paraId="65789DFB" w14:textId="77777777" w:rsidR="004C66EC" w:rsidRPr="00150AAF" w:rsidRDefault="004C66EC" w:rsidP="004C66EC">
      <w:pPr>
        <w:pStyle w:val="EndnoteText"/>
        <w:spacing w:after="100" w:afterAutospacing="1"/>
        <w:contextualSpacing/>
        <w:rPr>
          <w:rFonts w:ascii="Arial" w:hAnsi="Arial" w:cs="Arial"/>
          <w:color w:val="3F5664"/>
          <w:sz w:val="24"/>
          <w:szCs w:val="24"/>
        </w:rPr>
      </w:pPr>
      <w:hyperlink r:id="rId3" w:history="1">
        <w:r w:rsidRPr="00D80338">
          <w:rPr>
            <w:rStyle w:val="Hyperlink"/>
            <w:rFonts w:cs="Arial"/>
            <w:szCs w:val="24"/>
          </w:rPr>
          <w:t>www.mdcalc.com/pain-assessment-advanced-dementia-scale-painad</w:t>
        </w:r>
      </w:hyperlink>
    </w:p>
  </w:endnote>
  <w:endnote w:id="3">
    <w:p w14:paraId="5F5189D6" w14:textId="77777777" w:rsidR="004C66EC" w:rsidRDefault="004C66EC" w:rsidP="004C66EC">
      <w:pPr>
        <w:pStyle w:val="EndnoteText"/>
        <w:spacing w:after="100" w:afterAutospacing="1"/>
        <w:contextualSpacing/>
        <w:rPr>
          <w:rFonts w:ascii="Arial" w:hAnsi="Arial" w:cs="Arial"/>
          <w:color w:val="3F5664"/>
          <w:sz w:val="24"/>
          <w:szCs w:val="24"/>
        </w:rPr>
      </w:pPr>
    </w:p>
    <w:p w14:paraId="5621C6E9" w14:textId="77777777" w:rsidR="004C66EC" w:rsidRDefault="004C66EC" w:rsidP="004C66EC">
      <w:pPr>
        <w:pStyle w:val="EndnoteText"/>
        <w:spacing w:after="100" w:afterAutospacing="1"/>
        <w:contextualSpacing/>
        <w:rPr>
          <w:rFonts w:ascii="Arial" w:hAnsi="Arial" w:cs="Arial"/>
          <w:color w:val="3F5664"/>
          <w:sz w:val="24"/>
          <w:szCs w:val="24"/>
        </w:rPr>
      </w:pPr>
    </w:p>
    <w:p w14:paraId="68D8AF42"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Paper Weight Arm band</w:t>
      </w:r>
      <w:r w:rsidRPr="00150AAF">
        <w:rPr>
          <w:rFonts w:ascii="Arial" w:hAnsi="Arial" w:cs="Arial"/>
          <w:color w:val="3F5664"/>
          <w:sz w:val="24"/>
          <w:szCs w:val="24"/>
        </w:rPr>
        <w:t xml:space="preserve">  </w:t>
      </w:r>
    </w:p>
    <w:p w14:paraId="5BC87647" w14:textId="77777777" w:rsidR="004C66EC" w:rsidRPr="00150AAF" w:rsidRDefault="004C66EC" w:rsidP="004C66EC">
      <w:pPr>
        <w:pStyle w:val="EndnoteText"/>
        <w:spacing w:after="100" w:afterAutospacing="1"/>
        <w:contextualSpacing/>
        <w:rPr>
          <w:rFonts w:ascii="Arial" w:hAnsi="Arial" w:cs="Arial"/>
          <w:color w:val="3F5664"/>
          <w:sz w:val="24"/>
          <w:szCs w:val="24"/>
        </w:rPr>
      </w:pPr>
      <w:hyperlink r:id="rId4" w:history="1">
        <w:r w:rsidRPr="00D80338">
          <w:rPr>
            <w:rStyle w:val="Hyperlink"/>
            <w:rFonts w:cs="Arial"/>
            <w:szCs w:val="24"/>
          </w:rPr>
          <w:t>www.ageuk.org.uk/salford/about-us/improving-nutrition-and-hydration/the-paperweight-armband/</w:t>
        </w:r>
      </w:hyperlink>
    </w:p>
  </w:endnote>
  <w:endnote w:id="4">
    <w:p w14:paraId="346E72F0" w14:textId="77777777" w:rsidR="004C66EC" w:rsidRDefault="004C66EC" w:rsidP="004C66EC">
      <w:pPr>
        <w:pStyle w:val="EndnoteText"/>
        <w:spacing w:after="100" w:afterAutospacing="1"/>
        <w:contextualSpacing/>
        <w:rPr>
          <w:rFonts w:ascii="Arial" w:hAnsi="Arial" w:cs="Arial"/>
          <w:color w:val="3F5664"/>
          <w:sz w:val="24"/>
          <w:szCs w:val="24"/>
        </w:rPr>
      </w:pPr>
    </w:p>
    <w:p w14:paraId="0C3C1F4E" w14:textId="77777777" w:rsidR="004C66EC" w:rsidRDefault="004C66EC" w:rsidP="004C66EC">
      <w:pPr>
        <w:pStyle w:val="EndnoteText"/>
        <w:spacing w:after="100" w:afterAutospacing="1"/>
        <w:contextualSpacing/>
        <w:rPr>
          <w:rFonts w:ascii="Arial" w:hAnsi="Arial" w:cs="Arial"/>
          <w:color w:val="3F5664"/>
          <w:sz w:val="24"/>
          <w:szCs w:val="24"/>
        </w:rPr>
      </w:pPr>
    </w:p>
    <w:p w14:paraId="7989BD10"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Mouth care assessment guide</w:t>
      </w:r>
      <w:r w:rsidRPr="00150AAF">
        <w:rPr>
          <w:rFonts w:ascii="Arial" w:hAnsi="Arial" w:cs="Arial"/>
          <w:color w:val="3F5664"/>
          <w:sz w:val="24"/>
          <w:szCs w:val="24"/>
        </w:rPr>
        <w:t xml:space="preserve"> </w:t>
      </w:r>
    </w:p>
    <w:p w14:paraId="342704D3" w14:textId="77777777" w:rsidR="004C66EC" w:rsidRDefault="004C66EC" w:rsidP="004C66EC">
      <w:pPr>
        <w:pStyle w:val="EndnoteText"/>
        <w:spacing w:after="100" w:afterAutospacing="1"/>
        <w:contextualSpacing/>
        <w:rPr>
          <w:rFonts w:ascii="Arial" w:hAnsi="Arial" w:cs="Arial"/>
          <w:color w:val="3F5664"/>
          <w:sz w:val="24"/>
          <w:szCs w:val="24"/>
        </w:rPr>
      </w:pPr>
      <w:hyperlink r:id="rId5" w:history="1">
        <w:r w:rsidRPr="0022738A">
          <w:rPr>
            <w:rStyle w:val="Hyperlink"/>
            <w:rFonts w:cs="Arial"/>
            <w:szCs w:val="24"/>
          </w:rPr>
          <w:t>www.dementia-united.org.uk/wp-content/uploads/sites/4/2020/10/09-HEE-Mouth-Care-Assessment.pdf</w:t>
        </w:r>
      </w:hyperlink>
    </w:p>
    <w:p w14:paraId="57F0EFC9" w14:textId="77777777" w:rsidR="004C66EC" w:rsidRPr="00150AAF" w:rsidRDefault="004C66EC" w:rsidP="004C66EC">
      <w:pPr>
        <w:pStyle w:val="EndnoteText"/>
        <w:spacing w:after="100" w:afterAutospacing="1"/>
        <w:contextualSpacing/>
        <w:rPr>
          <w:rFonts w:ascii="Arial" w:hAnsi="Arial" w:cs="Arial"/>
          <w:color w:val="3F5664"/>
          <w:sz w:val="24"/>
          <w:szCs w:val="24"/>
        </w:rPr>
      </w:pPr>
    </w:p>
  </w:endnote>
  <w:endnote w:id="5">
    <w:p w14:paraId="512BE9C1" w14:textId="77777777" w:rsidR="004C66EC" w:rsidRDefault="004C66EC" w:rsidP="004C66EC">
      <w:pPr>
        <w:pStyle w:val="EndnoteText"/>
        <w:spacing w:after="100" w:afterAutospacing="1"/>
        <w:contextualSpacing/>
        <w:rPr>
          <w:rFonts w:ascii="Arial" w:hAnsi="Arial" w:cs="Arial"/>
          <w:color w:val="3F5664"/>
          <w:sz w:val="24"/>
          <w:szCs w:val="24"/>
        </w:rPr>
      </w:pPr>
    </w:p>
    <w:p w14:paraId="1CB374FF"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Bristol Stool Chart</w:t>
      </w:r>
      <w:r w:rsidRPr="00150AAF">
        <w:rPr>
          <w:rFonts w:ascii="Arial" w:hAnsi="Arial" w:cs="Arial"/>
          <w:color w:val="3F5664"/>
          <w:sz w:val="24"/>
          <w:szCs w:val="24"/>
        </w:rPr>
        <w:t xml:space="preserve"> </w:t>
      </w:r>
    </w:p>
    <w:p w14:paraId="2B9C12FC" w14:textId="77777777" w:rsidR="004C66EC" w:rsidRPr="00150AAF" w:rsidRDefault="004C66EC" w:rsidP="004C66EC">
      <w:pPr>
        <w:pStyle w:val="EndnoteText"/>
        <w:spacing w:after="100" w:afterAutospacing="1"/>
        <w:contextualSpacing/>
        <w:rPr>
          <w:rFonts w:ascii="Arial" w:hAnsi="Arial" w:cs="Arial"/>
          <w:color w:val="3F5664"/>
          <w:sz w:val="24"/>
          <w:szCs w:val="24"/>
        </w:rPr>
      </w:pPr>
      <w:hyperlink r:id="rId6" w:history="1">
        <w:r w:rsidRPr="00D80338">
          <w:rPr>
            <w:rStyle w:val="Hyperlink"/>
            <w:rFonts w:cs="Arial"/>
            <w:szCs w:val="24"/>
          </w:rPr>
          <w:t>www.bladderandbowel.org/wp-content/uploads/2017/05/BBC002_Bristol-Stool-Chart-Jan-2016.pdf</w:t>
        </w:r>
      </w:hyperlink>
    </w:p>
  </w:endnote>
  <w:endnote w:id="6">
    <w:p w14:paraId="1D9117CE" w14:textId="77777777" w:rsidR="004C66EC" w:rsidRDefault="004C66EC" w:rsidP="004C66EC">
      <w:pPr>
        <w:pStyle w:val="EndnoteText"/>
        <w:spacing w:after="100" w:afterAutospacing="1"/>
        <w:contextualSpacing/>
        <w:rPr>
          <w:rFonts w:ascii="Arial" w:hAnsi="Arial" w:cs="Arial"/>
          <w:color w:val="3F5664"/>
          <w:sz w:val="24"/>
          <w:szCs w:val="24"/>
        </w:rPr>
      </w:pPr>
    </w:p>
    <w:p w14:paraId="624AED89" w14:textId="77777777" w:rsidR="004C66EC" w:rsidRDefault="004C66EC" w:rsidP="004C66EC">
      <w:pPr>
        <w:pStyle w:val="EndnoteText"/>
        <w:spacing w:after="100" w:afterAutospacing="1"/>
        <w:contextualSpacing/>
        <w:rPr>
          <w:rFonts w:ascii="Arial" w:hAnsi="Arial" w:cs="Arial"/>
          <w:color w:val="3F5664"/>
          <w:sz w:val="24"/>
          <w:szCs w:val="24"/>
        </w:rPr>
      </w:pPr>
    </w:p>
    <w:p w14:paraId="6F878758" w14:textId="77777777" w:rsidR="004C66EC" w:rsidRDefault="004C66EC" w:rsidP="004C66EC">
      <w:pPr>
        <w:pStyle w:val="EndnoteText"/>
        <w:spacing w:after="100" w:afterAutospacing="1"/>
        <w:contextualSpacing/>
        <w:rPr>
          <w:rFonts w:ascii="Arial" w:hAnsi="Arial" w:cs="Arial"/>
          <w:b/>
          <w:bCs/>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 xml:space="preserve">Monitoring food, fluid intake, and oral hygiene </w:t>
      </w:r>
    </w:p>
    <w:p w14:paraId="3D602E5C" w14:textId="77777777" w:rsidR="004C66EC" w:rsidRDefault="004C66EC" w:rsidP="004C66EC">
      <w:pPr>
        <w:pStyle w:val="EndnoteText"/>
        <w:spacing w:after="100" w:afterAutospacing="1"/>
        <w:contextualSpacing/>
        <w:rPr>
          <w:rFonts w:ascii="Arial" w:hAnsi="Arial" w:cs="Arial"/>
          <w:color w:val="3F5664"/>
          <w:sz w:val="24"/>
          <w:szCs w:val="24"/>
        </w:rPr>
      </w:pPr>
      <w:hyperlink r:id="rId7" w:history="1">
        <w:r w:rsidRPr="0022738A">
          <w:rPr>
            <w:rStyle w:val="Hyperlink"/>
            <w:rFonts w:cs="Arial"/>
            <w:szCs w:val="24"/>
          </w:rPr>
          <w:t>www.dementia-united.org.uk/wp-content/uploads/sites/4/2020/10/08B-Urine-chart-with-fluid-and-food-intake.pptx</w:t>
        </w:r>
      </w:hyperlink>
    </w:p>
    <w:p w14:paraId="2DDF4EC6" w14:textId="77777777" w:rsidR="004C66EC" w:rsidRPr="00150AAF" w:rsidRDefault="004C66EC" w:rsidP="004C66EC">
      <w:pPr>
        <w:pStyle w:val="EndnoteText"/>
        <w:spacing w:after="100" w:afterAutospacing="1"/>
        <w:contextualSpacing/>
        <w:rPr>
          <w:rFonts w:ascii="Arial" w:hAnsi="Arial" w:cs="Arial"/>
          <w:color w:val="3F5664"/>
          <w:sz w:val="24"/>
          <w:szCs w:val="24"/>
        </w:rPr>
      </w:pPr>
    </w:p>
  </w:endnote>
  <w:endnote w:id="7">
    <w:p w14:paraId="6ADDC31D" w14:textId="77777777" w:rsidR="004C66EC" w:rsidRDefault="004C66EC" w:rsidP="004C66EC">
      <w:pPr>
        <w:pStyle w:val="EndnoteText"/>
        <w:spacing w:after="100" w:afterAutospacing="1"/>
        <w:contextualSpacing/>
        <w:rPr>
          <w:rFonts w:ascii="Arial" w:hAnsi="Arial" w:cs="Arial"/>
          <w:color w:val="3F5664"/>
          <w:sz w:val="24"/>
          <w:szCs w:val="24"/>
        </w:rPr>
      </w:pPr>
    </w:p>
    <w:p w14:paraId="589330C9" w14:textId="77777777" w:rsidR="004C66EC" w:rsidRPr="00150AAF"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D5D85">
        <w:rPr>
          <w:rFonts w:ascii="Arial" w:hAnsi="Arial" w:cs="Arial"/>
          <w:b/>
          <w:bCs/>
          <w:color w:val="3F5664"/>
          <w:sz w:val="24"/>
          <w:szCs w:val="24"/>
        </w:rPr>
        <w:t>Hints and tips for anticholinergic burden (</w:t>
      </w:r>
      <w:proofErr w:type="spellStart"/>
      <w:r w:rsidRPr="001D5D85">
        <w:rPr>
          <w:rFonts w:ascii="Arial" w:hAnsi="Arial" w:cs="Arial"/>
          <w:b/>
          <w:bCs/>
          <w:color w:val="3F5664"/>
          <w:sz w:val="24"/>
          <w:szCs w:val="24"/>
        </w:rPr>
        <w:t>ACB</w:t>
      </w:r>
      <w:proofErr w:type="spellEnd"/>
      <w:r w:rsidRPr="001D5D85">
        <w:rPr>
          <w:rFonts w:ascii="Arial" w:hAnsi="Arial" w:cs="Arial"/>
          <w:b/>
          <w:bCs/>
          <w:color w:val="3F5664"/>
          <w:sz w:val="24"/>
          <w:szCs w:val="24"/>
        </w:rPr>
        <w:t>) medication reviews</w:t>
      </w:r>
      <w:r w:rsidRPr="001D5D85">
        <w:rPr>
          <w:rFonts w:ascii="Arial" w:hAnsi="Arial" w:cs="Arial"/>
          <w:b/>
          <w:bCs/>
          <w:color w:val="3F5664"/>
          <w:sz w:val="24"/>
          <w:szCs w:val="24"/>
        </w:rPr>
        <w:cr/>
      </w:r>
      <w:r w:rsidRPr="003A7D63">
        <w:rPr>
          <w:rStyle w:val="Hyperlink"/>
          <w:rFonts w:cs="Arial"/>
          <w:szCs w:val="24"/>
        </w:rPr>
        <w:t>https://www.hweclinicalguidance.nhs.uk/all-clinical-areas-documents/download?cid=1491&amp;checksum=226d1f15ecd35f784d2a20c3ecf56d7f</w:t>
      </w:r>
    </w:p>
  </w:endnote>
  <w:endnote w:id="8">
    <w:p w14:paraId="21C37599" w14:textId="77777777" w:rsidR="004C66EC" w:rsidRDefault="004C66EC" w:rsidP="004C66EC">
      <w:pPr>
        <w:pStyle w:val="EndnoteText"/>
        <w:spacing w:after="100" w:afterAutospacing="1"/>
        <w:contextualSpacing/>
        <w:rPr>
          <w:rFonts w:ascii="Arial" w:hAnsi="Arial" w:cs="Arial"/>
          <w:color w:val="3F5664"/>
          <w:sz w:val="24"/>
          <w:szCs w:val="24"/>
        </w:rPr>
      </w:pPr>
    </w:p>
    <w:p w14:paraId="62833B9B" w14:textId="77777777" w:rsidR="004C66EC" w:rsidRDefault="004C66EC" w:rsidP="004C66EC">
      <w:pPr>
        <w:pStyle w:val="EndnoteText"/>
        <w:spacing w:after="100" w:afterAutospacing="1"/>
        <w:contextualSpacing/>
        <w:rPr>
          <w:rFonts w:ascii="Arial" w:hAnsi="Arial" w:cs="Arial"/>
          <w:color w:val="3F5664"/>
          <w:sz w:val="24"/>
          <w:szCs w:val="24"/>
        </w:rPr>
      </w:pPr>
    </w:p>
    <w:p w14:paraId="5F929F05"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 xml:space="preserve">Bury </w:t>
      </w:r>
      <w:proofErr w:type="spellStart"/>
      <w:r w:rsidRPr="00150AAF">
        <w:rPr>
          <w:rFonts w:ascii="Arial" w:hAnsi="Arial" w:cs="Arial"/>
          <w:b/>
          <w:bCs/>
          <w:color w:val="3F5664"/>
          <w:sz w:val="24"/>
          <w:szCs w:val="24"/>
        </w:rPr>
        <w:t>UTI</w:t>
      </w:r>
      <w:proofErr w:type="spellEnd"/>
      <w:r w:rsidRPr="00150AAF">
        <w:rPr>
          <w:rFonts w:ascii="Arial" w:hAnsi="Arial" w:cs="Arial"/>
          <w:b/>
          <w:bCs/>
          <w:color w:val="3F5664"/>
          <w:sz w:val="24"/>
          <w:szCs w:val="24"/>
        </w:rPr>
        <w:t xml:space="preserve"> Assessment Tool</w:t>
      </w:r>
      <w:r w:rsidRPr="00150AAF">
        <w:rPr>
          <w:rFonts w:ascii="Arial" w:hAnsi="Arial" w:cs="Arial"/>
          <w:color w:val="3F5664"/>
          <w:sz w:val="24"/>
          <w:szCs w:val="24"/>
        </w:rPr>
        <w:t xml:space="preserve"> </w:t>
      </w:r>
    </w:p>
    <w:p w14:paraId="16EB6A5F" w14:textId="77777777" w:rsidR="004C66EC" w:rsidRPr="00150AAF" w:rsidRDefault="004C66EC" w:rsidP="004C66EC">
      <w:pPr>
        <w:pStyle w:val="EndnoteText"/>
        <w:spacing w:after="100" w:afterAutospacing="1"/>
        <w:contextualSpacing/>
        <w:rPr>
          <w:rFonts w:ascii="Arial" w:hAnsi="Arial" w:cs="Arial"/>
          <w:color w:val="3F5664"/>
          <w:sz w:val="24"/>
          <w:szCs w:val="24"/>
        </w:rPr>
      </w:pPr>
      <w:hyperlink r:id="rId8" w:history="1">
        <w:r w:rsidRPr="00D80338">
          <w:rPr>
            <w:rStyle w:val="Hyperlink"/>
            <w:rFonts w:cs="Arial"/>
            <w:szCs w:val="24"/>
          </w:rPr>
          <w:t>www.buryccg.nhs.uk/download/document_library/your-local-nhs/plans_policies_and_reports/medicines_optimisation/Assessment-Tool-Version-1.4.pdf</w:t>
        </w:r>
      </w:hyperlink>
    </w:p>
  </w:endnote>
  <w:endnote w:id="9">
    <w:p w14:paraId="605C7309" w14:textId="77777777" w:rsidR="004C66EC" w:rsidRDefault="004C66EC" w:rsidP="004C66EC">
      <w:pPr>
        <w:pStyle w:val="EndnoteText"/>
        <w:spacing w:after="100" w:afterAutospacing="1"/>
        <w:contextualSpacing/>
        <w:rPr>
          <w:rFonts w:ascii="Arial" w:hAnsi="Arial" w:cs="Arial"/>
          <w:color w:val="3F5664"/>
          <w:sz w:val="24"/>
          <w:szCs w:val="24"/>
        </w:rPr>
      </w:pPr>
    </w:p>
    <w:p w14:paraId="55B606C5" w14:textId="77777777" w:rsidR="004C66EC" w:rsidRDefault="004C66EC" w:rsidP="004C66EC">
      <w:pPr>
        <w:pStyle w:val="EndnoteText"/>
        <w:spacing w:after="100" w:afterAutospacing="1"/>
        <w:contextualSpacing/>
        <w:rPr>
          <w:rFonts w:ascii="Arial" w:hAnsi="Arial" w:cs="Arial"/>
          <w:color w:val="3F5664"/>
          <w:sz w:val="24"/>
          <w:szCs w:val="24"/>
        </w:rPr>
      </w:pPr>
    </w:p>
    <w:p w14:paraId="432E9FFD"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Urine Collection Pack</w:t>
      </w:r>
      <w:r w:rsidRPr="00150AAF">
        <w:rPr>
          <w:rFonts w:ascii="Arial" w:hAnsi="Arial" w:cs="Arial"/>
          <w:color w:val="3F5664"/>
          <w:sz w:val="24"/>
          <w:szCs w:val="24"/>
        </w:rPr>
        <w:t xml:space="preserve"> </w:t>
      </w:r>
    </w:p>
    <w:p w14:paraId="6EBC8061" w14:textId="77777777" w:rsidR="004C66EC" w:rsidRPr="00150AAF" w:rsidRDefault="004C66EC" w:rsidP="004C66EC">
      <w:pPr>
        <w:pStyle w:val="EndnoteText"/>
        <w:spacing w:after="100" w:afterAutospacing="1"/>
        <w:contextualSpacing/>
        <w:rPr>
          <w:rFonts w:ascii="Arial" w:hAnsi="Arial" w:cs="Arial"/>
          <w:color w:val="3F5664"/>
          <w:sz w:val="24"/>
          <w:szCs w:val="24"/>
        </w:rPr>
      </w:pPr>
      <w:hyperlink r:id="rId9" w:history="1">
        <w:r w:rsidRPr="00D80338">
          <w:rPr>
            <w:rStyle w:val="Hyperlink"/>
            <w:rFonts w:cs="Arial"/>
            <w:szCs w:val="24"/>
          </w:rPr>
          <w:t>www.my.supplychain.nhs.uk/Catalogue/browse/159/specimen-collectors?CoreListRequest=BrowseAll</w:t>
        </w:r>
      </w:hyperlink>
    </w:p>
  </w:endnote>
  <w:endnote w:id="10">
    <w:p w14:paraId="5095F06A" w14:textId="77777777" w:rsidR="004C66EC" w:rsidRDefault="004C66EC" w:rsidP="004C66EC">
      <w:pPr>
        <w:pStyle w:val="EndnoteText"/>
        <w:spacing w:after="100" w:afterAutospacing="1"/>
        <w:contextualSpacing/>
        <w:rPr>
          <w:rFonts w:ascii="Arial" w:hAnsi="Arial" w:cs="Arial"/>
          <w:color w:val="3F5664"/>
          <w:sz w:val="24"/>
          <w:szCs w:val="24"/>
        </w:rPr>
      </w:pPr>
    </w:p>
    <w:p w14:paraId="2334F0FF" w14:textId="77777777" w:rsidR="004C66EC" w:rsidRDefault="004C66EC" w:rsidP="004C66EC">
      <w:pPr>
        <w:pStyle w:val="EndnoteText"/>
        <w:spacing w:after="100" w:afterAutospacing="1"/>
        <w:contextualSpacing/>
        <w:rPr>
          <w:rFonts w:ascii="Arial" w:hAnsi="Arial" w:cs="Arial"/>
          <w:color w:val="3F5664"/>
          <w:sz w:val="24"/>
          <w:szCs w:val="24"/>
        </w:rPr>
      </w:pPr>
    </w:p>
    <w:p w14:paraId="410E1BFC"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 xml:space="preserve">Greater Manchester hospital delirium management and engagement guidance –for medical teams (Key Document </w:t>
      </w:r>
      <w:proofErr w:type="spellStart"/>
      <w:r w:rsidRPr="00150AAF">
        <w:rPr>
          <w:rFonts w:ascii="Arial" w:hAnsi="Arial" w:cs="Arial"/>
          <w:b/>
          <w:bCs/>
          <w:color w:val="3F5664"/>
          <w:sz w:val="24"/>
          <w:szCs w:val="24"/>
        </w:rPr>
        <w:t>4a</w:t>
      </w:r>
      <w:proofErr w:type="spellEnd"/>
      <w:r w:rsidRPr="00150AAF">
        <w:rPr>
          <w:rFonts w:ascii="Arial" w:hAnsi="Arial" w:cs="Arial"/>
          <w:b/>
          <w:bCs/>
          <w:color w:val="3F5664"/>
          <w:sz w:val="24"/>
          <w:szCs w:val="24"/>
        </w:rPr>
        <w:t>)</w:t>
      </w:r>
      <w:r w:rsidRPr="00150AAF">
        <w:rPr>
          <w:rFonts w:ascii="Arial" w:hAnsi="Arial" w:cs="Arial"/>
          <w:color w:val="3F5664"/>
          <w:sz w:val="24"/>
          <w:szCs w:val="24"/>
        </w:rPr>
        <w:t xml:space="preserve"> </w:t>
      </w:r>
    </w:p>
    <w:p w14:paraId="555478F9" w14:textId="77777777" w:rsidR="004C66EC" w:rsidRDefault="004C66EC" w:rsidP="004C66EC">
      <w:pPr>
        <w:pStyle w:val="EndnoteText"/>
        <w:spacing w:after="100" w:afterAutospacing="1"/>
        <w:contextualSpacing/>
        <w:rPr>
          <w:rFonts w:ascii="Arial" w:hAnsi="Arial" w:cs="Arial"/>
          <w:color w:val="3F5664"/>
          <w:sz w:val="24"/>
          <w:szCs w:val="24"/>
        </w:rPr>
      </w:pPr>
      <w:hyperlink r:id="rId10" w:history="1">
        <w:r w:rsidRPr="0022738A">
          <w:rPr>
            <w:rStyle w:val="Hyperlink"/>
            <w:rFonts w:cs="Arial"/>
            <w:szCs w:val="24"/>
          </w:rPr>
          <w:t>www.dementia-united.org.uk/greater-manchester-hospital-delirium-toolkit</w:t>
        </w:r>
      </w:hyperlink>
    </w:p>
    <w:p w14:paraId="24B1CDE9" w14:textId="77777777" w:rsidR="004C66EC" w:rsidRPr="00150AAF" w:rsidRDefault="004C66EC" w:rsidP="004C66EC">
      <w:pPr>
        <w:pStyle w:val="EndnoteText"/>
        <w:spacing w:after="100" w:afterAutospacing="1"/>
        <w:contextualSpacing/>
        <w:rPr>
          <w:rFonts w:ascii="Arial" w:hAnsi="Arial" w:cs="Arial"/>
          <w:color w:val="3F5664"/>
          <w:sz w:val="24"/>
          <w:szCs w:val="24"/>
        </w:rPr>
      </w:pPr>
    </w:p>
  </w:endnote>
  <w:endnote w:id="11">
    <w:p w14:paraId="54353B3C" w14:textId="77777777" w:rsidR="004C66EC" w:rsidRDefault="004C66EC" w:rsidP="004C66EC">
      <w:pPr>
        <w:pStyle w:val="EndnoteText"/>
        <w:spacing w:after="100" w:afterAutospacing="1"/>
        <w:contextualSpacing/>
        <w:rPr>
          <w:rFonts w:ascii="Arial" w:hAnsi="Arial" w:cs="Arial"/>
          <w:color w:val="3F5664"/>
          <w:sz w:val="24"/>
          <w:szCs w:val="24"/>
        </w:rPr>
      </w:pPr>
    </w:p>
    <w:p w14:paraId="192E539A"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 xml:space="preserve">Greater Manchester hospital delirium management and engagement guidance –for non-medical teams (Key Document </w:t>
      </w:r>
      <w:proofErr w:type="spellStart"/>
      <w:r w:rsidRPr="00150AAF">
        <w:rPr>
          <w:rFonts w:ascii="Arial" w:hAnsi="Arial" w:cs="Arial"/>
          <w:b/>
          <w:bCs/>
          <w:color w:val="3F5664"/>
          <w:sz w:val="24"/>
          <w:szCs w:val="24"/>
        </w:rPr>
        <w:t>4b</w:t>
      </w:r>
      <w:proofErr w:type="spellEnd"/>
      <w:r w:rsidRPr="00150AAF">
        <w:rPr>
          <w:rFonts w:ascii="Arial" w:hAnsi="Arial" w:cs="Arial"/>
          <w:b/>
          <w:bCs/>
          <w:color w:val="3F5664"/>
          <w:sz w:val="24"/>
          <w:szCs w:val="24"/>
        </w:rPr>
        <w:t>)</w:t>
      </w:r>
      <w:r w:rsidRPr="00150AAF">
        <w:rPr>
          <w:rFonts w:ascii="Arial" w:hAnsi="Arial" w:cs="Arial"/>
          <w:color w:val="3F5664"/>
          <w:sz w:val="24"/>
          <w:szCs w:val="24"/>
        </w:rPr>
        <w:t xml:space="preserve"> </w:t>
      </w:r>
    </w:p>
    <w:p w14:paraId="2149F684" w14:textId="77777777" w:rsidR="004C66EC" w:rsidRDefault="004C66EC" w:rsidP="004C66EC">
      <w:pPr>
        <w:pStyle w:val="EndnoteText"/>
        <w:spacing w:after="100" w:afterAutospacing="1"/>
        <w:contextualSpacing/>
        <w:rPr>
          <w:rFonts w:ascii="Arial" w:hAnsi="Arial" w:cs="Arial"/>
          <w:color w:val="3F5664"/>
          <w:sz w:val="24"/>
          <w:szCs w:val="24"/>
        </w:rPr>
      </w:pPr>
      <w:hyperlink r:id="rId11" w:history="1">
        <w:r w:rsidRPr="0022738A">
          <w:rPr>
            <w:rStyle w:val="Hyperlink"/>
            <w:rFonts w:cs="Arial"/>
            <w:szCs w:val="24"/>
          </w:rPr>
          <w:t>www.dementia-united.org.uk/greater-manchester-hospital-delirium-toolkit</w:t>
        </w:r>
      </w:hyperlink>
    </w:p>
    <w:p w14:paraId="2D82E8F1" w14:textId="77777777" w:rsidR="004C66EC" w:rsidRPr="00150AAF" w:rsidRDefault="004C66EC" w:rsidP="004C66EC">
      <w:pPr>
        <w:pStyle w:val="EndnoteText"/>
        <w:spacing w:after="100" w:afterAutospacing="1"/>
        <w:contextualSpacing/>
        <w:rPr>
          <w:rFonts w:ascii="Arial" w:hAnsi="Arial" w:cs="Arial"/>
          <w:color w:val="3F5664"/>
          <w:sz w:val="24"/>
          <w:szCs w:val="24"/>
        </w:rPr>
      </w:pPr>
    </w:p>
  </w:endnote>
  <w:endnote w:id="12">
    <w:p w14:paraId="122F27DE" w14:textId="77777777" w:rsidR="004C66EC" w:rsidRDefault="004C66EC" w:rsidP="004C66EC">
      <w:pPr>
        <w:pStyle w:val="EndnoteText"/>
        <w:spacing w:after="100" w:afterAutospacing="1"/>
        <w:contextualSpacing/>
        <w:rPr>
          <w:rFonts w:ascii="Arial" w:hAnsi="Arial" w:cs="Arial"/>
          <w:color w:val="3F5664"/>
          <w:sz w:val="24"/>
          <w:szCs w:val="24"/>
        </w:rPr>
      </w:pPr>
    </w:p>
    <w:p w14:paraId="3619199C"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Fundamental needs in dementia - an animation from the CAIT and Newcastle Model series</w:t>
      </w:r>
      <w:r w:rsidRPr="00150AAF">
        <w:rPr>
          <w:rFonts w:ascii="Arial" w:hAnsi="Arial" w:cs="Arial"/>
          <w:color w:val="3F5664"/>
          <w:sz w:val="24"/>
          <w:szCs w:val="24"/>
        </w:rPr>
        <w:t xml:space="preserve"> </w:t>
      </w:r>
    </w:p>
    <w:p w14:paraId="7BF844B8" w14:textId="77777777" w:rsidR="004C66EC" w:rsidRDefault="004C66EC" w:rsidP="004C66EC">
      <w:pPr>
        <w:pStyle w:val="EndnoteText"/>
        <w:spacing w:after="100" w:afterAutospacing="1"/>
        <w:contextualSpacing/>
        <w:rPr>
          <w:rStyle w:val="Hyperlink"/>
          <w:rFonts w:cs="Arial"/>
          <w:szCs w:val="24"/>
        </w:rPr>
      </w:pPr>
      <w:hyperlink r:id="rId12" w:history="1">
        <w:r w:rsidRPr="0022738A">
          <w:rPr>
            <w:rStyle w:val="Hyperlink"/>
            <w:rFonts w:cs="Arial"/>
            <w:szCs w:val="24"/>
          </w:rPr>
          <w:t>www.youtube.com/watch?v=R0C2ug7AbTY</w:t>
        </w:r>
      </w:hyperlink>
    </w:p>
    <w:p w14:paraId="7E7138E2" w14:textId="77777777" w:rsidR="004C66EC" w:rsidRDefault="004C66EC" w:rsidP="004C66EC">
      <w:pPr>
        <w:pStyle w:val="EndnoteText"/>
        <w:spacing w:after="100" w:afterAutospacing="1"/>
        <w:contextualSpacing/>
        <w:rPr>
          <w:rStyle w:val="Hyperlink"/>
          <w:rFonts w:cs="Arial"/>
          <w:szCs w:val="24"/>
        </w:rPr>
      </w:pPr>
    </w:p>
    <w:p w14:paraId="58A0219F" w14:textId="77777777" w:rsidR="004C66EC" w:rsidRPr="004F0D90" w:rsidRDefault="004C66EC" w:rsidP="004C66EC">
      <w:pPr>
        <w:pStyle w:val="EndnoteText"/>
        <w:spacing w:after="100" w:afterAutospacing="1"/>
        <w:contextualSpacing/>
        <w:rPr>
          <w:rFonts w:ascii="Arial" w:hAnsi="Arial" w:cs="Arial"/>
          <w:color w:val="3F5664"/>
          <w:sz w:val="24"/>
          <w:szCs w:val="24"/>
        </w:rPr>
      </w:pPr>
    </w:p>
    <w:p w14:paraId="1236C3C8" w14:textId="77777777" w:rsidR="004C66EC" w:rsidRPr="004F0D90" w:rsidRDefault="004C66EC" w:rsidP="004C66EC">
      <w:pPr>
        <w:pStyle w:val="EndnoteText"/>
        <w:spacing w:after="100" w:afterAutospacing="1"/>
        <w:contextualSpacing/>
        <w:rPr>
          <w:rFonts w:ascii="Arial" w:hAnsi="Arial" w:cs="Arial"/>
          <w:color w:val="3F5664"/>
          <w:sz w:val="24"/>
          <w:szCs w:val="24"/>
        </w:rPr>
      </w:pPr>
    </w:p>
  </w:endnote>
  <w:endnote w:id="13">
    <w:p w14:paraId="5A017C2A" w14:textId="77777777" w:rsidR="004C66EC" w:rsidRPr="004F0D90" w:rsidRDefault="004C66EC" w:rsidP="004C66EC">
      <w:pPr>
        <w:pStyle w:val="EndnoteText"/>
        <w:spacing w:after="100" w:afterAutospacing="1"/>
        <w:contextualSpacing/>
        <w:rPr>
          <w:rFonts w:ascii="Arial" w:hAnsi="Arial" w:cs="Arial"/>
          <w:color w:val="3F5664"/>
          <w:sz w:val="24"/>
          <w:szCs w:val="24"/>
        </w:rPr>
      </w:pPr>
      <w:r w:rsidRPr="004F0D90">
        <w:rPr>
          <w:rStyle w:val="EndnoteReference"/>
          <w:rFonts w:ascii="Arial" w:hAnsi="Arial" w:cs="Arial"/>
          <w:color w:val="3F5664"/>
          <w:sz w:val="24"/>
          <w:szCs w:val="24"/>
        </w:rPr>
        <w:endnoteRef/>
      </w:r>
      <w:r w:rsidRPr="004F0D90">
        <w:rPr>
          <w:rFonts w:ascii="Arial" w:hAnsi="Arial" w:cs="Arial"/>
          <w:color w:val="3F5664"/>
          <w:sz w:val="24"/>
          <w:szCs w:val="24"/>
        </w:rPr>
        <w:t xml:space="preserve"> </w:t>
      </w:r>
      <w:r w:rsidRPr="004F0D90">
        <w:rPr>
          <w:rFonts w:ascii="Arial" w:hAnsi="Arial" w:cs="Arial"/>
          <w:b/>
          <w:bCs/>
          <w:color w:val="3F5664"/>
          <w:sz w:val="24"/>
          <w:szCs w:val="24"/>
        </w:rPr>
        <w:t xml:space="preserve">Freedom to choose and dignity in care - </w:t>
      </w:r>
      <w:proofErr w:type="gramStart"/>
      <w:r w:rsidRPr="004F0D90">
        <w:rPr>
          <w:rFonts w:ascii="Arial" w:hAnsi="Arial" w:cs="Arial"/>
          <w:b/>
          <w:bCs/>
          <w:color w:val="3F5664"/>
          <w:sz w:val="24"/>
          <w:szCs w:val="24"/>
        </w:rPr>
        <w:t>SCIE</w:t>
      </w:r>
      <w:proofErr w:type="gramEnd"/>
    </w:p>
    <w:p w14:paraId="06052D0E" w14:textId="77777777" w:rsidR="004C66EC" w:rsidRPr="004F0D90" w:rsidRDefault="004C66EC" w:rsidP="004C66EC">
      <w:pPr>
        <w:pStyle w:val="EndnoteText"/>
        <w:spacing w:after="100" w:afterAutospacing="1"/>
        <w:contextualSpacing/>
        <w:rPr>
          <w:rFonts w:ascii="Arial" w:hAnsi="Arial" w:cs="Arial"/>
          <w:color w:val="3F5664"/>
          <w:sz w:val="24"/>
          <w:szCs w:val="24"/>
        </w:rPr>
      </w:pPr>
      <w:hyperlink r:id="rId13" w:history="1">
        <w:r w:rsidRPr="004F0D90">
          <w:rPr>
            <w:rStyle w:val="Hyperlink"/>
            <w:rFonts w:cs="Arial"/>
            <w:szCs w:val="24"/>
          </w:rPr>
          <w:t>www.scie.org.uk/providing-care/dignity-in-care/freedom</w:t>
        </w:r>
      </w:hyperlink>
    </w:p>
    <w:p w14:paraId="0F9E24BE" w14:textId="77777777" w:rsidR="004C66EC" w:rsidRPr="004F0D90" w:rsidRDefault="004C66EC" w:rsidP="004C66EC">
      <w:pPr>
        <w:pStyle w:val="EndnoteText"/>
        <w:spacing w:after="100" w:afterAutospacing="1"/>
        <w:contextualSpacing/>
        <w:rPr>
          <w:rFonts w:ascii="Arial" w:hAnsi="Arial" w:cs="Arial"/>
          <w:sz w:val="24"/>
          <w:szCs w:val="24"/>
        </w:rPr>
      </w:pPr>
    </w:p>
  </w:endnote>
  <w:endnote w:id="14">
    <w:p w14:paraId="40F43868" w14:textId="77777777" w:rsidR="004C66EC" w:rsidRPr="004F0D90" w:rsidRDefault="004C66EC" w:rsidP="004C66EC">
      <w:pPr>
        <w:pStyle w:val="EndnoteText"/>
        <w:spacing w:after="100" w:afterAutospacing="1"/>
        <w:contextualSpacing/>
        <w:rPr>
          <w:rFonts w:ascii="Arial" w:hAnsi="Arial" w:cs="Arial"/>
          <w:color w:val="3F5664"/>
          <w:sz w:val="24"/>
          <w:szCs w:val="24"/>
        </w:rPr>
      </w:pPr>
    </w:p>
    <w:p w14:paraId="7424CE23" w14:textId="77777777" w:rsidR="004C66EC" w:rsidRDefault="004C66EC" w:rsidP="004C66EC">
      <w:pPr>
        <w:pStyle w:val="EndnoteText"/>
        <w:spacing w:after="100" w:afterAutospacing="1"/>
        <w:contextualSpacing/>
        <w:rPr>
          <w:rFonts w:ascii="Arial" w:hAnsi="Arial" w:cs="Arial"/>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 xml:space="preserve">Alzheimer’s Society “This is Me” </w:t>
      </w:r>
      <w:proofErr w:type="gramStart"/>
      <w:r w:rsidRPr="00150AAF">
        <w:rPr>
          <w:rFonts w:ascii="Arial" w:hAnsi="Arial" w:cs="Arial"/>
          <w:b/>
          <w:bCs/>
          <w:color w:val="3F5664"/>
          <w:sz w:val="24"/>
          <w:szCs w:val="24"/>
        </w:rPr>
        <w:t>document</w:t>
      </w:r>
      <w:proofErr w:type="gramEnd"/>
      <w:r w:rsidRPr="00150AAF">
        <w:rPr>
          <w:rFonts w:ascii="Arial" w:hAnsi="Arial" w:cs="Arial"/>
          <w:color w:val="3F5664"/>
          <w:sz w:val="24"/>
          <w:szCs w:val="24"/>
        </w:rPr>
        <w:t xml:space="preserve"> </w:t>
      </w:r>
    </w:p>
    <w:p w14:paraId="4305052F" w14:textId="77777777" w:rsidR="004C66EC" w:rsidRPr="00150AAF" w:rsidRDefault="004C66EC" w:rsidP="004C66EC">
      <w:pPr>
        <w:pStyle w:val="EndnoteText"/>
        <w:spacing w:after="100" w:afterAutospacing="1"/>
        <w:contextualSpacing/>
        <w:rPr>
          <w:rFonts w:ascii="Arial" w:hAnsi="Arial" w:cs="Arial"/>
          <w:color w:val="3F5664"/>
          <w:sz w:val="24"/>
          <w:szCs w:val="24"/>
        </w:rPr>
      </w:pPr>
      <w:hyperlink r:id="rId14" w:history="1">
        <w:r w:rsidRPr="00D80338">
          <w:rPr>
            <w:rStyle w:val="Hyperlink"/>
            <w:rFonts w:cs="Arial"/>
            <w:szCs w:val="24"/>
          </w:rPr>
          <w:t>www.alzheimers.org.uk/get-support/publications-factsheets/this-is-me</w:t>
        </w:r>
      </w:hyperlink>
    </w:p>
  </w:endnote>
  <w:endnote w:id="15">
    <w:p w14:paraId="32A4A847" w14:textId="77777777" w:rsidR="004C66EC" w:rsidRDefault="004C66EC" w:rsidP="004C66EC">
      <w:pPr>
        <w:pStyle w:val="EndnoteText"/>
        <w:spacing w:after="100" w:afterAutospacing="1"/>
        <w:contextualSpacing/>
        <w:rPr>
          <w:rFonts w:ascii="Arial" w:hAnsi="Arial" w:cs="Arial"/>
          <w:color w:val="3F5664"/>
          <w:sz w:val="24"/>
          <w:szCs w:val="24"/>
        </w:rPr>
      </w:pPr>
    </w:p>
    <w:p w14:paraId="71D87B37" w14:textId="77777777" w:rsidR="004C66EC" w:rsidRDefault="004C66EC" w:rsidP="004C66EC">
      <w:pPr>
        <w:pStyle w:val="EndnoteText"/>
        <w:spacing w:after="100" w:afterAutospacing="1"/>
        <w:contextualSpacing/>
        <w:rPr>
          <w:rFonts w:ascii="Arial" w:hAnsi="Arial" w:cs="Arial"/>
          <w:color w:val="3F5664"/>
          <w:sz w:val="24"/>
          <w:szCs w:val="24"/>
        </w:rPr>
      </w:pPr>
    </w:p>
    <w:p w14:paraId="18FBDB81" w14:textId="77777777" w:rsidR="004C66EC" w:rsidRDefault="004C66EC" w:rsidP="004C66EC">
      <w:pPr>
        <w:pStyle w:val="EndnoteText"/>
        <w:spacing w:after="100" w:afterAutospacing="1"/>
        <w:contextualSpacing/>
        <w:rPr>
          <w:rFonts w:ascii="Arial" w:hAnsi="Arial" w:cs="Arial"/>
          <w:b/>
          <w:bCs/>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Dementia Friendly Hospital Charter 2020</w:t>
      </w:r>
    </w:p>
    <w:p w14:paraId="11209458" w14:textId="77777777" w:rsidR="004C66EC" w:rsidRDefault="004C66EC" w:rsidP="004C66EC">
      <w:pPr>
        <w:pStyle w:val="EndnoteText"/>
        <w:spacing w:after="100" w:afterAutospacing="1"/>
        <w:contextualSpacing/>
        <w:rPr>
          <w:rFonts w:ascii="Arial" w:hAnsi="Arial" w:cs="Arial"/>
          <w:color w:val="3F5664"/>
          <w:sz w:val="24"/>
          <w:szCs w:val="24"/>
        </w:rPr>
      </w:pPr>
      <w:hyperlink r:id="rId15" w:history="1">
        <w:r w:rsidRPr="00D80338">
          <w:rPr>
            <w:rStyle w:val="Hyperlink"/>
            <w:rFonts w:cs="Arial"/>
            <w:szCs w:val="24"/>
          </w:rPr>
          <w:t>https://firebasestorage.googleapis.com/v0/b/johns-campaign-site.appspot.com/o/docs%2Fexternal%2Fdementia-friendly-hospital-charter-2020.pdf?alt=media</w:t>
        </w:r>
      </w:hyperlink>
    </w:p>
    <w:p w14:paraId="29E7BB74" w14:textId="77777777" w:rsidR="004C66EC" w:rsidRPr="00150AAF" w:rsidRDefault="004C66EC" w:rsidP="004C66EC">
      <w:pPr>
        <w:pStyle w:val="EndnoteText"/>
        <w:spacing w:after="100" w:afterAutospacing="1"/>
        <w:contextualSpacing/>
        <w:rPr>
          <w:rFonts w:ascii="Arial" w:hAnsi="Arial" w:cs="Arial"/>
          <w:color w:val="3F5664"/>
          <w:sz w:val="24"/>
          <w:szCs w:val="24"/>
        </w:rPr>
      </w:pPr>
    </w:p>
  </w:endnote>
  <w:endnote w:id="16">
    <w:p w14:paraId="3A0F0F8E" w14:textId="77777777" w:rsidR="004C66EC" w:rsidRDefault="004C66EC" w:rsidP="004C66EC">
      <w:pPr>
        <w:pStyle w:val="EndnoteText"/>
        <w:spacing w:after="100" w:afterAutospacing="1"/>
        <w:contextualSpacing/>
        <w:rPr>
          <w:rFonts w:ascii="Arial" w:hAnsi="Arial" w:cs="Arial"/>
          <w:color w:val="3F5664"/>
          <w:sz w:val="24"/>
          <w:szCs w:val="24"/>
        </w:rPr>
      </w:pPr>
    </w:p>
    <w:p w14:paraId="6ED4A030" w14:textId="77777777" w:rsidR="004C66EC" w:rsidRPr="00827202" w:rsidRDefault="004C66EC" w:rsidP="004C66EC">
      <w:pPr>
        <w:pStyle w:val="EndnoteText"/>
        <w:spacing w:after="100" w:afterAutospacing="1"/>
        <w:contextualSpacing/>
        <w:rPr>
          <w:rStyle w:val="Hyperlink"/>
          <w:rFonts w:cs="Arial"/>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iCs/>
          <w:color w:val="3F5664"/>
          <w:sz w:val="24"/>
          <w:szCs w:val="24"/>
        </w:rPr>
        <w:t>Eating and drinking well – supporting people living with dementia</w:t>
      </w:r>
      <w:r w:rsidRPr="00150AAF">
        <w:rPr>
          <w:rFonts w:ascii="Arial" w:hAnsi="Arial" w:cs="Arial"/>
          <w:b/>
          <w:bCs/>
          <w:color w:val="3F5664"/>
          <w:sz w:val="24"/>
          <w:szCs w:val="24"/>
        </w:rPr>
        <w:t xml:space="preserve"> </w:t>
      </w:r>
      <w:hyperlink r:id="rId16" w:history="1">
        <w:r w:rsidRPr="0022738A">
          <w:rPr>
            <w:rStyle w:val="Hyperlink"/>
            <w:rFonts w:cs="Arial"/>
            <w:szCs w:val="24"/>
          </w:rPr>
          <w:t>https://wessexahsn.org.uk/img/projects/Living with DementiaA4-1569934855.pdf</w:t>
        </w:r>
      </w:hyperlink>
    </w:p>
    <w:p w14:paraId="6E1236F6" w14:textId="77777777" w:rsidR="004C66EC" w:rsidRPr="00150AAF" w:rsidRDefault="004C66EC" w:rsidP="004C66EC">
      <w:pPr>
        <w:pStyle w:val="EndnoteText"/>
        <w:spacing w:after="100" w:afterAutospacing="1"/>
        <w:contextualSpacing/>
        <w:rPr>
          <w:rFonts w:ascii="Arial" w:hAnsi="Arial" w:cs="Arial"/>
          <w:color w:val="3F5664"/>
          <w:sz w:val="24"/>
          <w:szCs w:val="24"/>
        </w:rPr>
      </w:pPr>
    </w:p>
  </w:endnote>
  <w:endnote w:id="17">
    <w:p w14:paraId="4BD3805D" w14:textId="77777777" w:rsidR="004C66EC" w:rsidRDefault="004C66EC" w:rsidP="004C66EC">
      <w:pPr>
        <w:pStyle w:val="EndnoteText"/>
        <w:spacing w:after="100" w:afterAutospacing="1"/>
        <w:contextualSpacing/>
        <w:rPr>
          <w:rFonts w:ascii="Arial" w:hAnsi="Arial" w:cs="Arial"/>
          <w:color w:val="3F5664"/>
          <w:sz w:val="24"/>
          <w:szCs w:val="24"/>
        </w:rPr>
      </w:pPr>
    </w:p>
    <w:p w14:paraId="0BF05983" w14:textId="77777777" w:rsidR="004C66EC" w:rsidRDefault="004C66EC" w:rsidP="004C66EC">
      <w:pPr>
        <w:pStyle w:val="EndnoteText"/>
        <w:spacing w:after="100" w:afterAutospacing="1"/>
        <w:contextualSpacing/>
        <w:rPr>
          <w:rFonts w:ascii="Arial" w:hAnsi="Arial" w:cs="Arial"/>
          <w:b/>
          <w:bCs/>
          <w:color w:val="3F5664"/>
          <w:sz w:val="24"/>
          <w:szCs w:val="24"/>
        </w:rPr>
      </w:pPr>
      <w:r w:rsidRPr="00150AAF">
        <w:rPr>
          <w:rStyle w:val="EndnoteReference"/>
          <w:rFonts w:ascii="Arial" w:hAnsi="Arial" w:cs="Arial"/>
          <w:color w:val="3F5664"/>
          <w:sz w:val="24"/>
          <w:szCs w:val="24"/>
        </w:rPr>
        <w:endnoteRef/>
      </w:r>
      <w:r w:rsidRPr="00150AAF">
        <w:rPr>
          <w:rFonts w:ascii="Arial" w:hAnsi="Arial" w:cs="Arial"/>
          <w:color w:val="3F5664"/>
          <w:sz w:val="24"/>
          <w:szCs w:val="24"/>
        </w:rPr>
        <w:t xml:space="preserve"> </w:t>
      </w:r>
      <w:r w:rsidRPr="00150AAF">
        <w:rPr>
          <w:rFonts w:ascii="Arial" w:hAnsi="Arial" w:cs="Arial"/>
          <w:b/>
          <w:bCs/>
          <w:color w:val="3F5664"/>
          <w:sz w:val="24"/>
          <w:szCs w:val="24"/>
        </w:rPr>
        <w:t xml:space="preserve">Greater Manchester delirium leaflet: long version </w:t>
      </w:r>
    </w:p>
    <w:p w14:paraId="1EA6B562" w14:textId="77777777" w:rsidR="004C66EC" w:rsidRDefault="004C66EC" w:rsidP="004C66EC">
      <w:pPr>
        <w:pStyle w:val="EndnoteText"/>
        <w:spacing w:after="100" w:afterAutospacing="1"/>
        <w:contextualSpacing/>
        <w:rPr>
          <w:rFonts w:ascii="Arial" w:hAnsi="Arial" w:cs="Arial"/>
          <w:color w:val="3F5664"/>
          <w:sz w:val="24"/>
          <w:szCs w:val="24"/>
        </w:rPr>
      </w:pPr>
      <w:hyperlink r:id="rId17" w:history="1">
        <w:r w:rsidRPr="0022738A">
          <w:rPr>
            <w:rStyle w:val="Hyperlink"/>
            <w:rFonts w:cs="Arial"/>
            <w:szCs w:val="24"/>
          </w:rPr>
          <w:t>https://dementia-united.org.uk/wp-content/uploads/sites/4/2023/08/Greater-Manchester-Delirium-Leaflet-Long-Version-June-2023.docx</w:t>
        </w:r>
      </w:hyperlink>
    </w:p>
    <w:p w14:paraId="7C892C51" w14:textId="77777777" w:rsidR="004C66EC" w:rsidRPr="00150AAF" w:rsidRDefault="004C66EC" w:rsidP="004C66EC">
      <w:pPr>
        <w:pStyle w:val="EndnoteText"/>
        <w:spacing w:after="100" w:afterAutospacing="1"/>
        <w:contextualSpacing/>
        <w:rPr>
          <w:rFonts w:ascii="Arial" w:hAnsi="Arial" w:cs="Arial"/>
          <w:color w:val="3F5664"/>
          <w:sz w:val="24"/>
          <w:szCs w:val="24"/>
        </w:rPr>
      </w:pPr>
    </w:p>
    <w:p w14:paraId="357616B6" w14:textId="77777777" w:rsidR="004C66EC" w:rsidRDefault="004C66EC" w:rsidP="004C66EC">
      <w:pPr>
        <w:pStyle w:val="EndnoteText"/>
      </w:pPr>
    </w:p>
    <w:p w14:paraId="0E52248E" w14:textId="77777777" w:rsidR="004C66EC" w:rsidRPr="00A7767B" w:rsidRDefault="004C66EC" w:rsidP="004C66EC">
      <w:pPr>
        <w:keepNext/>
        <w:keepLines/>
        <w:spacing w:line="276" w:lineRule="auto"/>
        <w:outlineLvl w:val="0"/>
        <w:rPr>
          <w:b/>
          <w:color w:val="B04D98"/>
          <w:sz w:val="48"/>
          <w:szCs w:val="48"/>
        </w:rPr>
      </w:pPr>
      <w:r w:rsidRPr="00A02E83">
        <w:rPr>
          <w:b/>
          <w:color w:val="B04D98"/>
          <w:sz w:val="48"/>
          <w:szCs w:val="48"/>
          <w:highlight w:val="yellow"/>
        </w:rPr>
        <w:t>Get in touch</w:t>
      </w:r>
      <w:r>
        <w:rPr>
          <w:b/>
          <w:color w:val="B04D98"/>
          <w:sz w:val="48"/>
          <w:szCs w:val="48"/>
        </w:rPr>
        <w:t xml:space="preserve"> – header </w:t>
      </w:r>
      <w:proofErr w:type="gramStart"/>
      <w:r>
        <w:rPr>
          <w:b/>
          <w:color w:val="B04D98"/>
          <w:sz w:val="48"/>
          <w:szCs w:val="48"/>
        </w:rPr>
        <w:t>1</w:t>
      </w:r>
      <w:proofErr w:type="gramEnd"/>
    </w:p>
    <w:p w14:paraId="0051064D" w14:textId="77777777" w:rsidR="004C66EC" w:rsidRPr="00A7767B" w:rsidRDefault="004C66EC" w:rsidP="004C66EC">
      <w:pPr>
        <w:rPr>
          <w:color w:val="3E5F73"/>
        </w:rPr>
      </w:pPr>
    </w:p>
    <w:p w14:paraId="3F6B599E" w14:textId="77777777" w:rsidR="004C66EC" w:rsidRPr="00A7767B" w:rsidRDefault="004C66EC" w:rsidP="004C66EC">
      <w:pPr>
        <w:rPr>
          <w:rFonts w:eastAsia="Calibri"/>
          <w:bCs/>
          <w:color w:val="3E5F73"/>
        </w:rPr>
      </w:pPr>
      <w:r w:rsidRPr="00A7767B">
        <w:rPr>
          <w:rFonts w:eastAsia="Calibri"/>
          <w:b/>
          <w:color w:val="3E5F73"/>
        </w:rPr>
        <w:t xml:space="preserve">Email: </w:t>
      </w:r>
      <w:hyperlink r:id="rId18" w:history="1">
        <w:r w:rsidRPr="00A7767B">
          <w:rPr>
            <w:color w:val="0000FF"/>
            <w:u w:val="single"/>
          </w:rPr>
          <w:t>gmhscp.dementiaunited@nhs.net</w:t>
        </w:r>
      </w:hyperlink>
    </w:p>
    <w:p w14:paraId="1459CB3C" w14:textId="77777777" w:rsidR="004C66EC" w:rsidRPr="00A7767B" w:rsidRDefault="004C66EC" w:rsidP="004C66EC">
      <w:pPr>
        <w:rPr>
          <w:rFonts w:eastAsia="Calibri"/>
          <w:b/>
          <w:color w:val="3E5F73"/>
        </w:rPr>
      </w:pPr>
    </w:p>
    <w:p w14:paraId="53D66D93" w14:textId="77777777" w:rsidR="004C66EC" w:rsidRPr="00A7767B" w:rsidRDefault="004C66EC" w:rsidP="004C66EC">
      <w:pPr>
        <w:rPr>
          <w:color w:val="3E5F73"/>
        </w:rPr>
      </w:pPr>
      <w:r w:rsidRPr="00A7767B">
        <w:rPr>
          <w:b/>
          <w:bCs/>
          <w:color w:val="3E5F73"/>
        </w:rPr>
        <w:t xml:space="preserve">Website: </w:t>
      </w:r>
      <w:hyperlink r:id="rId19" w:history="1">
        <w:r w:rsidRPr="00A7767B">
          <w:rPr>
            <w:color w:val="0000FF"/>
            <w:u w:val="single"/>
          </w:rPr>
          <w:t>www.dementia-united.org.uk</w:t>
        </w:r>
      </w:hyperlink>
    </w:p>
    <w:p w14:paraId="643683C1" w14:textId="77777777" w:rsidR="004C66EC" w:rsidRPr="00A7767B" w:rsidRDefault="004C66EC" w:rsidP="004C66EC">
      <w:pPr>
        <w:rPr>
          <w:rFonts w:eastAsia="Calibri"/>
          <w:color w:val="3E5F73"/>
        </w:rPr>
      </w:pPr>
    </w:p>
    <w:p w14:paraId="1A697DC6" w14:textId="77777777" w:rsidR="004C66EC" w:rsidRPr="00A7767B" w:rsidRDefault="004C66EC" w:rsidP="004C66EC">
      <w:pPr>
        <w:rPr>
          <w:rFonts w:eastAsia="Calibri"/>
          <w:color w:val="3E5F73"/>
          <w:sz w:val="20"/>
          <w:szCs w:val="20"/>
        </w:rPr>
      </w:pPr>
    </w:p>
    <w:p w14:paraId="5C0AD5AB" w14:textId="77777777" w:rsidR="004C66EC" w:rsidRPr="00A7767B" w:rsidRDefault="004C66EC" w:rsidP="004C66EC">
      <w:pPr>
        <w:rPr>
          <w:rFonts w:eastAsia="Calibri"/>
          <w:b/>
          <w:bCs/>
          <w:noProof/>
          <w:color w:val="3E5F73"/>
        </w:rPr>
      </w:pPr>
      <w:r w:rsidRPr="00A7767B">
        <w:rPr>
          <w:rFonts w:eastAsia="Calibri"/>
          <w:b/>
          <w:bCs/>
          <w:noProof/>
          <w:color w:val="3E5F73"/>
        </w:rPr>
        <w:t xml:space="preserve">Twitter       </w:t>
      </w:r>
      <w:r w:rsidRPr="00A7767B">
        <w:rPr>
          <w:rFonts w:eastAsia="Calibri"/>
          <w:b/>
          <w:bCs/>
          <w:noProof/>
          <w:color w:val="3E5F73"/>
          <w:lang w:val="en-US"/>
        </w:rPr>
        <w:tab/>
      </w:r>
      <w:r w:rsidRPr="00A7767B">
        <w:rPr>
          <w:rFonts w:eastAsia="Calibri"/>
          <w:b/>
          <w:bCs/>
          <w:noProof/>
          <w:color w:val="3E5F73"/>
        </w:rPr>
        <w:t>@GM_HSC</w:t>
      </w:r>
    </w:p>
    <w:p w14:paraId="26B3D890" w14:textId="77777777" w:rsidR="004C66EC" w:rsidRPr="00A7767B" w:rsidRDefault="004C66EC" w:rsidP="004C66EC">
      <w:pPr>
        <w:tabs>
          <w:tab w:val="left" w:pos="3227"/>
        </w:tabs>
        <w:ind w:left="123"/>
        <w:rPr>
          <w:rFonts w:eastAsia="Calibri"/>
          <w:b/>
          <w:bCs/>
          <w:noProof/>
          <w:color w:val="3E5F73"/>
        </w:rPr>
      </w:pPr>
    </w:p>
    <w:p w14:paraId="5C87E52D" w14:textId="77777777" w:rsidR="004C66EC" w:rsidRPr="00A7767B" w:rsidRDefault="004C66EC" w:rsidP="004C66EC">
      <w:pPr>
        <w:rPr>
          <w:rFonts w:eastAsia="Calibri"/>
          <w:b/>
          <w:bCs/>
          <w:noProof/>
          <w:color w:val="3E5F73"/>
          <w:lang w:val="en-US"/>
        </w:rPr>
      </w:pPr>
      <w:r w:rsidRPr="00A7767B">
        <w:rPr>
          <w:rFonts w:eastAsia="Calibri"/>
          <w:b/>
          <w:bCs/>
          <w:noProof/>
          <w:color w:val="3E5F73"/>
        </w:rPr>
        <w:t xml:space="preserve">Facebook </w:t>
      </w:r>
      <w:r w:rsidRPr="00A7767B">
        <w:rPr>
          <w:rFonts w:eastAsia="Calibri"/>
          <w:b/>
          <w:bCs/>
          <w:noProof/>
          <w:color w:val="3E5F73"/>
          <w:lang w:val="en-US"/>
        </w:rPr>
        <w:tab/>
      </w:r>
      <w:r w:rsidRPr="00A7767B">
        <w:rPr>
          <w:rFonts w:eastAsia="Calibri"/>
          <w:b/>
          <w:bCs/>
          <w:noProof/>
          <w:color w:val="3E5F73"/>
        </w:rPr>
        <w:t>@</w:t>
      </w:r>
      <w:r w:rsidRPr="00A7767B">
        <w:rPr>
          <w:rFonts w:eastAsia="Calibri"/>
          <w:b/>
          <w:bCs/>
          <w:noProof/>
          <w:color w:val="3E5F73"/>
          <w:lang w:val="en-US"/>
        </w:rPr>
        <w:t>GMHSCPartnership</w:t>
      </w:r>
    </w:p>
    <w:p w14:paraId="646FD985" w14:textId="77777777" w:rsidR="004C66EC" w:rsidRPr="00273BAC" w:rsidRDefault="004C66EC" w:rsidP="004C66EC">
      <w:pPr>
        <w:spacing w:after="160" w:line="259" w:lineRule="auto"/>
        <w:rPr>
          <w:b/>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lte Haas Grotesk">
    <w:altName w:val="Calibri"/>
    <w:charset w:val="4D"/>
    <w:family w:val="auto"/>
    <w:pitch w:val="variable"/>
    <w:sig w:usb0="80000067" w:usb1="00000000" w:usb2="00000000" w:usb3="00000000" w:csb0="00000111" w:csb1="00000000"/>
  </w:font>
  <w:font w:name="Colfax">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768084"/>
      <w:docPartObj>
        <w:docPartGallery w:val="Page Numbers (Bottom of Page)"/>
        <w:docPartUnique/>
      </w:docPartObj>
    </w:sdtPr>
    <w:sdtEndPr>
      <w:rPr>
        <w:rStyle w:val="PageNumber"/>
      </w:rPr>
    </w:sdtEndPr>
    <w:sdtContent>
      <w:p w14:paraId="3EDF45DE" w14:textId="1087BC91" w:rsidR="00AA06B1" w:rsidRDefault="00AA06B1" w:rsidP="00982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2ED8">
          <w:rPr>
            <w:rStyle w:val="PageNumber"/>
            <w:noProof/>
          </w:rPr>
          <w:t>1</w:t>
        </w:r>
        <w:r>
          <w:rPr>
            <w:rStyle w:val="PageNumber"/>
          </w:rPr>
          <w:fldChar w:fldCharType="end"/>
        </w:r>
      </w:p>
    </w:sdtContent>
  </w:sdt>
  <w:p w14:paraId="16881DBB" w14:textId="77777777" w:rsidR="00AA06B1" w:rsidRDefault="00AA06B1" w:rsidP="00AA0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lfax" w:hAnsi="Colfax"/>
        <w:sz w:val="18"/>
        <w:szCs w:val="18"/>
      </w:rPr>
      <w:id w:val="-1087533296"/>
      <w:docPartObj>
        <w:docPartGallery w:val="Page Numbers (Bottom of Page)"/>
        <w:docPartUnique/>
      </w:docPartObj>
    </w:sdtPr>
    <w:sdtEndPr>
      <w:rPr>
        <w:rStyle w:val="PageNumber"/>
      </w:rPr>
    </w:sdtEndPr>
    <w:sdtContent>
      <w:p w14:paraId="59E416EE" w14:textId="77777777" w:rsidR="00AA06B1" w:rsidRPr="00AA06B1" w:rsidRDefault="00AA06B1" w:rsidP="009826A4">
        <w:pPr>
          <w:pStyle w:val="Footer"/>
          <w:framePr w:wrap="none" w:vAnchor="text" w:hAnchor="margin" w:xAlign="right" w:y="1"/>
          <w:rPr>
            <w:rStyle w:val="PageNumber"/>
            <w:rFonts w:ascii="Colfax" w:hAnsi="Colfax"/>
            <w:sz w:val="18"/>
            <w:szCs w:val="18"/>
          </w:rPr>
        </w:pPr>
        <w:r w:rsidRPr="00AA06B1">
          <w:rPr>
            <w:rStyle w:val="PageNumber"/>
            <w:rFonts w:ascii="Colfax" w:hAnsi="Colfax"/>
            <w:sz w:val="18"/>
            <w:szCs w:val="18"/>
          </w:rPr>
          <w:fldChar w:fldCharType="begin"/>
        </w:r>
        <w:r w:rsidRPr="00AA06B1">
          <w:rPr>
            <w:rStyle w:val="PageNumber"/>
            <w:rFonts w:ascii="Colfax" w:hAnsi="Colfax"/>
            <w:sz w:val="18"/>
            <w:szCs w:val="18"/>
          </w:rPr>
          <w:instrText xml:space="preserve"> PAGE </w:instrText>
        </w:r>
        <w:r w:rsidRPr="00AA06B1">
          <w:rPr>
            <w:rStyle w:val="PageNumber"/>
            <w:rFonts w:ascii="Colfax" w:hAnsi="Colfax"/>
            <w:sz w:val="18"/>
            <w:szCs w:val="18"/>
          </w:rPr>
          <w:fldChar w:fldCharType="separate"/>
        </w:r>
        <w:r w:rsidRPr="00AA06B1">
          <w:rPr>
            <w:rStyle w:val="PageNumber"/>
            <w:rFonts w:ascii="Colfax" w:hAnsi="Colfax"/>
            <w:noProof/>
            <w:sz w:val="18"/>
            <w:szCs w:val="18"/>
          </w:rPr>
          <w:t>1</w:t>
        </w:r>
        <w:r w:rsidRPr="00AA06B1">
          <w:rPr>
            <w:rStyle w:val="PageNumber"/>
            <w:rFonts w:ascii="Colfax" w:hAnsi="Colfax"/>
            <w:sz w:val="18"/>
            <w:szCs w:val="18"/>
          </w:rPr>
          <w:fldChar w:fldCharType="end"/>
        </w:r>
      </w:p>
    </w:sdtContent>
  </w:sdt>
  <w:p w14:paraId="1E5090FD" w14:textId="15AC7BEB" w:rsidR="00AA06B1" w:rsidRPr="00367128" w:rsidRDefault="00AA06B1" w:rsidP="0022646E">
    <w:pPr>
      <w:pStyle w:val="Heading2"/>
      <w:rPr>
        <w:rFonts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C048" w14:textId="77777777" w:rsidR="002D61E4" w:rsidRDefault="002D61E4" w:rsidP="00AA06B1">
      <w:r>
        <w:separator/>
      </w:r>
    </w:p>
  </w:footnote>
  <w:footnote w:type="continuationSeparator" w:id="0">
    <w:p w14:paraId="5BE0EDED" w14:textId="77777777" w:rsidR="002D61E4" w:rsidRDefault="002D61E4" w:rsidP="00AA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4FE0" w14:textId="1C07F76F" w:rsidR="00FE2ED8" w:rsidRDefault="00FE2ED8">
    <w:pPr>
      <w:pStyle w:val="Header"/>
    </w:pPr>
    <w:r>
      <w:rPr>
        <w:noProof/>
      </w:rPr>
      <w:drawing>
        <wp:anchor distT="0" distB="0" distL="114300" distR="114300" simplePos="0" relativeHeight="251658240" behindDoc="0" locked="0" layoutInCell="1" allowOverlap="1" wp14:anchorId="157E667A" wp14:editId="52F60762">
          <wp:simplePos x="0" y="0"/>
          <wp:positionH relativeFrom="margin">
            <wp:posOffset>4648200</wp:posOffset>
          </wp:positionH>
          <wp:positionV relativeFrom="margin">
            <wp:posOffset>-1657985</wp:posOffset>
          </wp:positionV>
          <wp:extent cx="1557020" cy="143256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57020" cy="1432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5E2"/>
    <w:multiLevelType w:val="hybridMultilevel"/>
    <w:tmpl w:val="81AE64B6"/>
    <w:lvl w:ilvl="0" w:tplc="772418D2">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F4DA3A"/>
    <w:multiLevelType w:val="hybridMultilevel"/>
    <w:tmpl w:val="18F868F4"/>
    <w:lvl w:ilvl="0" w:tplc="BAA26FC2">
      <w:start w:val="1"/>
      <w:numFmt w:val="decimal"/>
      <w:lvlText w:val="%1."/>
      <w:lvlJc w:val="left"/>
      <w:pPr>
        <w:ind w:left="720" w:hanging="360"/>
      </w:pPr>
    </w:lvl>
    <w:lvl w:ilvl="1" w:tplc="CEDA35FC">
      <w:start w:val="1"/>
      <w:numFmt w:val="lowerLetter"/>
      <w:lvlText w:val="%2."/>
      <w:lvlJc w:val="left"/>
      <w:pPr>
        <w:ind w:left="1440" w:hanging="360"/>
      </w:pPr>
    </w:lvl>
    <w:lvl w:ilvl="2" w:tplc="6EDE9320">
      <w:start w:val="1"/>
      <w:numFmt w:val="lowerRoman"/>
      <w:lvlText w:val="%3."/>
      <w:lvlJc w:val="right"/>
      <w:pPr>
        <w:ind w:left="2160" w:hanging="180"/>
      </w:pPr>
    </w:lvl>
    <w:lvl w:ilvl="3" w:tplc="9B7EE0F4">
      <w:start w:val="1"/>
      <w:numFmt w:val="decimal"/>
      <w:lvlText w:val="%4."/>
      <w:lvlJc w:val="left"/>
      <w:pPr>
        <w:ind w:left="2880" w:hanging="360"/>
      </w:pPr>
    </w:lvl>
    <w:lvl w:ilvl="4" w:tplc="97D2CFAE">
      <w:start w:val="1"/>
      <w:numFmt w:val="lowerLetter"/>
      <w:lvlText w:val="%5."/>
      <w:lvlJc w:val="left"/>
      <w:pPr>
        <w:ind w:left="3600" w:hanging="360"/>
      </w:pPr>
    </w:lvl>
    <w:lvl w:ilvl="5" w:tplc="BD8C42B6">
      <w:start w:val="1"/>
      <w:numFmt w:val="lowerRoman"/>
      <w:lvlText w:val="%6."/>
      <w:lvlJc w:val="right"/>
      <w:pPr>
        <w:ind w:left="4320" w:hanging="180"/>
      </w:pPr>
    </w:lvl>
    <w:lvl w:ilvl="6" w:tplc="B52A7FDA">
      <w:start w:val="1"/>
      <w:numFmt w:val="decimal"/>
      <w:lvlText w:val="%7."/>
      <w:lvlJc w:val="left"/>
      <w:pPr>
        <w:ind w:left="5040" w:hanging="360"/>
      </w:pPr>
    </w:lvl>
    <w:lvl w:ilvl="7" w:tplc="64FA312A">
      <w:start w:val="1"/>
      <w:numFmt w:val="lowerLetter"/>
      <w:lvlText w:val="%8."/>
      <w:lvlJc w:val="left"/>
      <w:pPr>
        <w:ind w:left="5760" w:hanging="360"/>
      </w:pPr>
    </w:lvl>
    <w:lvl w:ilvl="8" w:tplc="71B0F35A">
      <w:start w:val="1"/>
      <w:numFmt w:val="lowerRoman"/>
      <w:lvlText w:val="%9."/>
      <w:lvlJc w:val="right"/>
      <w:pPr>
        <w:ind w:left="6480" w:hanging="180"/>
      </w:pPr>
    </w:lvl>
  </w:abstractNum>
  <w:abstractNum w:abstractNumId="2" w15:restartNumberingAfterBreak="0">
    <w:nsid w:val="213F1A42"/>
    <w:multiLevelType w:val="hybridMultilevel"/>
    <w:tmpl w:val="0C4AB09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E97DAE"/>
    <w:multiLevelType w:val="hybridMultilevel"/>
    <w:tmpl w:val="873ED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162AF1"/>
    <w:multiLevelType w:val="hybridMultilevel"/>
    <w:tmpl w:val="54A803D8"/>
    <w:lvl w:ilvl="0" w:tplc="318C38B4">
      <w:start w:val="1"/>
      <w:numFmt w:val="bullet"/>
      <w:lvlText w:val=""/>
      <w:lvlJc w:val="left"/>
      <w:pPr>
        <w:ind w:left="720" w:hanging="360"/>
      </w:pPr>
      <w:rPr>
        <w:rFonts w:ascii="Symbol" w:hAnsi="Symbol" w:hint="default"/>
        <w:color w:val="3F566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825DC"/>
    <w:multiLevelType w:val="hybridMultilevel"/>
    <w:tmpl w:val="33F6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D096C"/>
    <w:multiLevelType w:val="hybridMultilevel"/>
    <w:tmpl w:val="44BE8C94"/>
    <w:lvl w:ilvl="0" w:tplc="318C38B4">
      <w:start w:val="1"/>
      <w:numFmt w:val="bullet"/>
      <w:lvlText w:val=""/>
      <w:lvlJc w:val="left"/>
      <w:pPr>
        <w:ind w:left="2520" w:hanging="360"/>
      </w:pPr>
      <w:rPr>
        <w:rFonts w:ascii="Symbol" w:hAnsi="Symbol" w:hint="default"/>
        <w:color w:val="3F5664"/>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52E60AC7"/>
    <w:multiLevelType w:val="hybridMultilevel"/>
    <w:tmpl w:val="669E1738"/>
    <w:lvl w:ilvl="0" w:tplc="08090001">
      <w:start w:val="1"/>
      <w:numFmt w:val="bullet"/>
      <w:lvlText w:val=""/>
      <w:lvlJc w:val="left"/>
      <w:pPr>
        <w:ind w:left="360" w:hanging="360"/>
      </w:pPr>
      <w:rPr>
        <w:rFonts w:ascii="Symbol" w:hAnsi="Symbol" w:hint="default"/>
      </w:rPr>
    </w:lvl>
    <w:lvl w:ilvl="1" w:tplc="D42C5CA8">
      <w:numFmt w:val="bullet"/>
      <w:lvlText w:val="•"/>
      <w:lvlJc w:val="left"/>
      <w:pPr>
        <w:ind w:left="1080" w:hanging="360"/>
      </w:pPr>
      <w:rPr>
        <w:rFonts w:ascii="Arial" w:eastAsiaTheme="minorHAnsi" w:hAnsi="Arial" w:cs="Arial" w:hint="default"/>
        <w:b w:val="0"/>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6614A5"/>
    <w:multiLevelType w:val="hybridMultilevel"/>
    <w:tmpl w:val="76040A66"/>
    <w:lvl w:ilvl="0" w:tplc="318C38B4">
      <w:start w:val="1"/>
      <w:numFmt w:val="bullet"/>
      <w:lvlText w:val=""/>
      <w:lvlJc w:val="left"/>
      <w:pPr>
        <w:ind w:left="360" w:hanging="360"/>
      </w:pPr>
      <w:rPr>
        <w:rFonts w:ascii="Symbol" w:hAnsi="Symbol" w:hint="default"/>
        <w:color w:val="3F566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8D847B5C">
      <w:numFmt w:val="bullet"/>
      <w:lvlText w:val="•"/>
      <w:lvlJc w:val="left"/>
      <w:pPr>
        <w:ind w:left="2520" w:hanging="360"/>
      </w:pPr>
      <w:rPr>
        <w:rFonts w:ascii="Arial" w:eastAsiaTheme="minorHAnsi"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664139"/>
    <w:multiLevelType w:val="hybridMultilevel"/>
    <w:tmpl w:val="C4BE3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772418D2">
      <w:start w:val="1"/>
      <w:numFmt w:val="bullet"/>
      <w:lvlText w:val="-"/>
      <w:lvlJc w:val="left"/>
      <w:pPr>
        <w:ind w:left="1800" w:hanging="360"/>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0733810">
    <w:abstractNumId w:val="8"/>
  </w:num>
  <w:num w:numId="2" w16cid:durableId="1679457117">
    <w:abstractNumId w:val="3"/>
  </w:num>
  <w:num w:numId="3" w16cid:durableId="1860583452">
    <w:abstractNumId w:val="7"/>
  </w:num>
  <w:num w:numId="4" w16cid:durableId="991182425">
    <w:abstractNumId w:val="5"/>
  </w:num>
  <w:num w:numId="5" w16cid:durableId="349572989">
    <w:abstractNumId w:val="0"/>
  </w:num>
  <w:num w:numId="6" w16cid:durableId="1861238555">
    <w:abstractNumId w:val="9"/>
  </w:num>
  <w:num w:numId="7" w16cid:durableId="1095440477">
    <w:abstractNumId w:val="6"/>
  </w:num>
  <w:num w:numId="8" w16cid:durableId="1401636244">
    <w:abstractNumId w:val="4"/>
  </w:num>
  <w:num w:numId="9" w16cid:durableId="109016912">
    <w:abstractNumId w:val="1"/>
  </w:num>
  <w:num w:numId="10" w16cid:durableId="1250118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B1"/>
    <w:rsid w:val="0022646E"/>
    <w:rsid w:val="002D61E4"/>
    <w:rsid w:val="00367128"/>
    <w:rsid w:val="004526C4"/>
    <w:rsid w:val="004C66EC"/>
    <w:rsid w:val="004E2D46"/>
    <w:rsid w:val="00511BE6"/>
    <w:rsid w:val="005328AE"/>
    <w:rsid w:val="00572D95"/>
    <w:rsid w:val="005A5EE8"/>
    <w:rsid w:val="006034AC"/>
    <w:rsid w:val="006960A6"/>
    <w:rsid w:val="006A3738"/>
    <w:rsid w:val="00946BF2"/>
    <w:rsid w:val="009B608A"/>
    <w:rsid w:val="009E4AED"/>
    <w:rsid w:val="009F2DFC"/>
    <w:rsid w:val="00A33090"/>
    <w:rsid w:val="00AA06B1"/>
    <w:rsid w:val="00AE2183"/>
    <w:rsid w:val="00C0365E"/>
    <w:rsid w:val="00C253D2"/>
    <w:rsid w:val="00C82BEB"/>
    <w:rsid w:val="00C94F20"/>
    <w:rsid w:val="00CD45FB"/>
    <w:rsid w:val="00D332F1"/>
    <w:rsid w:val="00D70C3F"/>
    <w:rsid w:val="00E00965"/>
    <w:rsid w:val="00E4040E"/>
    <w:rsid w:val="00E454A2"/>
    <w:rsid w:val="00E70B0A"/>
    <w:rsid w:val="00E719BB"/>
    <w:rsid w:val="00F135DE"/>
    <w:rsid w:val="00FE2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B95708"/>
  <w15:chartTrackingRefBased/>
  <w15:docId w15:val="{CBAFE309-8348-5B4B-A759-D314BF5C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BEB"/>
    <w:pPr>
      <w:keepNext/>
      <w:keepLines/>
      <w:spacing w:before="240"/>
      <w:outlineLvl w:val="0"/>
    </w:pPr>
    <w:rPr>
      <w:rFonts w:ascii="Arial" w:eastAsiaTheme="majorEastAsia" w:hAnsi="Arial" w:cstheme="majorBidi"/>
      <w:b/>
      <w:color w:val="B04D98"/>
      <w:sz w:val="32"/>
      <w:szCs w:val="32"/>
    </w:rPr>
  </w:style>
  <w:style w:type="paragraph" w:styleId="Heading2">
    <w:name w:val="heading 2"/>
    <w:basedOn w:val="Normal"/>
    <w:next w:val="Normal"/>
    <w:link w:val="Heading2Char"/>
    <w:uiPriority w:val="9"/>
    <w:unhideWhenUsed/>
    <w:qFormat/>
    <w:rsid w:val="0022646E"/>
    <w:pPr>
      <w:keepNext/>
      <w:keepLines/>
      <w:spacing w:before="40"/>
      <w:outlineLvl w:val="1"/>
    </w:pPr>
    <w:rPr>
      <w:rFonts w:ascii="Arial" w:eastAsiaTheme="majorEastAsia" w:hAnsi="Arial" w:cstheme="majorBidi"/>
      <w:b/>
      <w:color w:val="3E5F73"/>
      <w:sz w:val="26"/>
      <w:szCs w:val="26"/>
    </w:rPr>
  </w:style>
  <w:style w:type="paragraph" w:styleId="Heading3">
    <w:name w:val="heading 3"/>
    <w:basedOn w:val="Normal"/>
    <w:next w:val="Normal"/>
    <w:link w:val="Heading3Char"/>
    <w:uiPriority w:val="9"/>
    <w:semiHidden/>
    <w:unhideWhenUsed/>
    <w:qFormat/>
    <w:rsid w:val="00C82B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6B1"/>
    <w:pPr>
      <w:tabs>
        <w:tab w:val="center" w:pos="4513"/>
        <w:tab w:val="right" w:pos="9026"/>
      </w:tabs>
    </w:pPr>
  </w:style>
  <w:style w:type="character" w:customStyle="1" w:styleId="HeaderChar">
    <w:name w:val="Header Char"/>
    <w:basedOn w:val="DefaultParagraphFont"/>
    <w:link w:val="Header"/>
    <w:uiPriority w:val="99"/>
    <w:rsid w:val="00AA06B1"/>
  </w:style>
  <w:style w:type="paragraph" w:styleId="Footer">
    <w:name w:val="footer"/>
    <w:basedOn w:val="Normal"/>
    <w:link w:val="FooterChar"/>
    <w:uiPriority w:val="99"/>
    <w:unhideWhenUsed/>
    <w:rsid w:val="00AA06B1"/>
    <w:pPr>
      <w:tabs>
        <w:tab w:val="center" w:pos="4513"/>
        <w:tab w:val="right" w:pos="9026"/>
      </w:tabs>
    </w:pPr>
  </w:style>
  <w:style w:type="character" w:customStyle="1" w:styleId="FooterChar">
    <w:name w:val="Footer Char"/>
    <w:basedOn w:val="DefaultParagraphFont"/>
    <w:link w:val="Footer"/>
    <w:uiPriority w:val="99"/>
    <w:rsid w:val="00AA06B1"/>
  </w:style>
  <w:style w:type="character" w:styleId="PageNumber">
    <w:name w:val="page number"/>
    <w:basedOn w:val="DefaultParagraphFont"/>
    <w:uiPriority w:val="99"/>
    <w:semiHidden/>
    <w:unhideWhenUsed/>
    <w:rsid w:val="00AA06B1"/>
  </w:style>
  <w:style w:type="paragraph" w:styleId="NoSpacing">
    <w:name w:val="No Spacing"/>
    <w:link w:val="NoSpacingChar"/>
    <w:uiPriority w:val="1"/>
    <w:qFormat/>
    <w:rsid w:val="00AA06B1"/>
    <w:rPr>
      <w:rFonts w:eastAsiaTheme="minorEastAsia"/>
      <w:sz w:val="22"/>
      <w:szCs w:val="22"/>
      <w:lang w:val="en-US" w:eastAsia="zh-CN"/>
    </w:rPr>
  </w:style>
  <w:style w:type="character" w:customStyle="1" w:styleId="NoSpacingChar">
    <w:name w:val="No Spacing Char"/>
    <w:basedOn w:val="DefaultParagraphFont"/>
    <w:link w:val="NoSpacing"/>
    <w:uiPriority w:val="1"/>
    <w:rsid w:val="00AA06B1"/>
    <w:rPr>
      <w:rFonts w:eastAsiaTheme="minorEastAsia"/>
      <w:sz w:val="22"/>
      <w:szCs w:val="22"/>
      <w:lang w:val="en-US" w:eastAsia="zh-CN"/>
    </w:rPr>
  </w:style>
  <w:style w:type="paragraph" w:styleId="Title">
    <w:name w:val="Title"/>
    <w:basedOn w:val="Normal"/>
    <w:next w:val="Normal"/>
    <w:link w:val="TitleChar"/>
    <w:uiPriority w:val="10"/>
    <w:qFormat/>
    <w:rsid w:val="00367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12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67128"/>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C82BEB"/>
    <w:rPr>
      <w:rFonts w:ascii="Arial" w:eastAsiaTheme="majorEastAsia" w:hAnsi="Arial" w:cstheme="majorBidi"/>
      <w:b/>
      <w:color w:val="B04D98"/>
      <w:sz w:val="32"/>
      <w:szCs w:val="32"/>
    </w:rPr>
  </w:style>
  <w:style w:type="character" w:customStyle="1" w:styleId="Heading2Char">
    <w:name w:val="Heading 2 Char"/>
    <w:basedOn w:val="DefaultParagraphFont"/>
    <w:link w:val="Heading2"/>
    <w:uiPriority w:val="9"/>
    <w:rsid w:val="0022646E"/>
    <w:rPr>
      <w:rFonts w:ascii="Arial" w:eastAsiaTheme="majorEastAsia" w:hAnsi="Arial" w:cstheme="majorBidi"/>
      <w:b/>
      <w:color w:val="3E5F73"/>
      <w:sz w:val="26"/>
      <w:szCs w:val="26"/>
    </w:rPr>
  </w:style>
  <w:style w:type="paragraph" w:styleId="ListParagraph">
    <w:name w:val="List Paragraph"/>
    <w:basedOn w:val="Normal"/>
    <w:uiPriority w:val="34"/>
    <w:qFormat/>
    <w:rsid w:val="0022646E"/>
    <w:pPr>
      <w:widowControl w:val="0"/>
    </w:pPr>
    <w:rPr>
      <w:rFonts w:ascii="Arial" w:eastAsia="Arial" w:hAnsi="Arial" w:cs="Arial"/>
      <w:sz w:val="22"/>
      <w:szCs w:val="22"/>
    </w:rPr>
  </w:style>
  <w:style w:type="paragraph" w:customStyle="1" w:styleId="Heading1-darkblue">
    <w:name w:val="Heading 1 - dark blue"/>
    <w:autoRedefine/>
    <w:qFormat/>
    <w:rsid w:val="0022646E"/>
    <w:pPr>
      <w:suppressAutoHyphens/>
      <w:spacing w:line="276" w:lineRule="auto"/>
    </w:pPr>
    <w:rPr>
      <w:rFonts w:ascii="Arial" w:hAnsi="Arial" w:cs="Times New Roman (Body CS)"/>
      <w:b/>
      <w:noProof/>
      <w:color w:val="B04D98"/>
      <w:spacing w:val="-2"/>
      <w:sz w:val="40"/>
      <w:szCs w:val="40"/>
      <w:u w:color="CED647"/>
    </w:rPr>
  </w:style>
  <w:style w:type="paragraph" w:styleId="EndnoteText">
    <w:name w:val="endnote text"/>
    <w:basedOn w:val="Normal"/>
    <w:link w:val="EndnoteTextChar"/>
    <w:uiPriority w:val="99"/>
    <w:unhideWhenUsed/>
    <w:rsid w:val="0022646E"/>
    <w:pPr>
      <w:spacing w:after="240"/>
    </w:pPr>
    <w:rPr>
      <w:rFonts w:ascii="Alte Haas Grotesk" w:hAnsi="Alte Haas Grotesk"/>
      <w:color w:val="5A5A5A"/>
      <w:sz w:val="20"/>
      <w:szCs w:val="20"/>
    </w:rPr>
  </w:style>
  <w:style w:type="character" w:customStyle="1" w:styleId="EndnoteTextChar">
    <w:name w:val="Endnote Text Char"/>
    <w:basedOn w:val="DefaultParagraphFont"/>
    <w:link w:val="EndnoteText"/>
    <w:uiPriority w:val="99"/>
    <w:rsid w:val="0022646E"/>
    <w:rPr>
      <w:rFonts w:ascii="Alte Haas Grotesk" w:hAnsi="Alte Haas Grotesk"/>
      <w:color w:val="5A5A5A"/>
      <w:sz w:val="20"/>
      <w:szCs w:val="20"/>
    </w:rPr>
  </w:style>
  <w:style w:type="character" w:styleId="EndnoteReference">
    <w:name w:val="endnote reference"/>
    <w:basedOn w:val="DefaultParagraphFont"/>
    <w:uiPriority w:val="99"/>
    <w:semiHidden/>
    <w:unhideWhenUsed/>
    <w:rsid w:val="0022646E"/>
    <w:rPr>
      <w:vertAlign w:val="superscript"/>
    </w:rPr>
  </w:style>
  <w:style w:type="character" w:styleId="Hyperlink">
    <w:name w:val="Hyperlink"/>
    <w:basedOn w:val="DefaultParagraphFont"/>
    <w:uiPriority w:val="99"/>
    <w:unhideWhenUsed/>
    <w:qFormat/>
    <w:rsid w:val="0022646E"/>
    <w:rPr>
      <w:rFonts w:ascii="Arial" w:hAnsi="Arial"/>
      <w:color w:val="0000FF"/>
      <w:sz w:val="24"/>
      <w:u w:val="single"/>
    </w:rPr>
  </w:style>
  <w:style w:type="paragraph" w:customStyle="1" w:styleId="Default">
    <w:name w:val="Default"/>
    <w:rsid w:val="0022646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22646E"/>
    <w:rPr>
      <w:sz w:val="16"/>
      <w:szCs w:val="16"/>
    </w:rPr>
  </w:style>
  <w:style w:type="paragraph" w:styleId="NormalWeb">
    <w:name w:val="Normal (Web)"/>
    <w:basedOn w:val="Normal"/>
    <w:uiPriority w:val="99"/>
    <w:unhideWhenUsed/>
    <w:rsid w:val="0022646E"/>
    <w:pPr>
      <w:spacing w:before="100" w:beforeAutospacing="1" w:after="100" w:afterAutospacing="1"/>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22646E"/>
    <w:pPr>
      <w:spacing w:line="259" w:lineRule="auto"/>
      <w:outlineLvl w:val="9"/>
    </w:pPr>
    <w:rPr>
      <w:lang w:eastAsia="en-GB"/>
    </w:rPr>
  </w:style>
  <w:style w:type="paragraph" w:styleId="TOC1">
    <w:name w:val="toc 1"/>
    <w:basedOn w:val="Normal"/>
    <w:next w:val="Normal"/>
    <w:autoRedefine/>
    <w:uiPriority w:val="39"/>
    <w:unhideWhenUsed/>
    <w:rsid w:val="0022646E"/>
    <w:pPr>
      <w:widowControl w:val="0"/>
      <w:spacing w:after="100"/>
    </w:pPr>
    <w:rPr>
      <w:rFonts w:ascii="Arial" w:eastAsia="Arial" w:hAnsi="Arial" w:cs="Arial"/>
      <w:sz w:val="22"/>
      <w:szCs w:val="22"/>
    </w:rPr>
  </w:style>
  <w:style w:type="paragraph" w:styleId="TOC2">
    <w:name w:val="toc 2"/>
    <w:basedOn w:val="Normal"/>
    <w:next w:val="Normal"/>
    <w:autoRedefine/>
    <w:uiPriority w:val="39"/>
    <w:unhideWhenUsed/>
    <w:rsid w:val="0022646E"/>
    <w:pPr>
      <w:widowControl w:val="0"/>
      <w:spacing w:after="100"/>
      <w:ind w:left="220"/>
    </w:pPr>
    <w:rPr>
      <w:rFonts w:ascii="Arial" w:eastAsia="Arial" w:hAnsi="Arial" w:cs="Arial"/>
      <w:sz w:val="22"/>
      <w:szCs w:val="22"/>
    </w:rPr>
  </w:style>
  <w:style w:type="character" w:styleId="UnresolvedMention">
    <w:name w:val="Unresolved Mention"/>
    <w:basedOn w:val="DefaultParagraphFont"/>
    <w:uiPriority w:val="99"/>
    <w:semiHidden/>
    <w:unhideWhenUsed/>
    <w:rsid w:val="0022646E"/>
    <w:rPr>
      <w:color w:val="605E5C"/>
      <w:shd w:val="clear" w:color="auto" w:fill="E1DFDD"/>
    </w:rPr>
  </w:style>
  <w:style w:type="character" w:customStyle="1" w:styleId="Heading3Char">
    <w:name w:val="Heading 3 Char"/>
    <w:basedOn w:val="DefaultParagraphFont"/>
    <w:link w:val="Heading3"/>
    <w:uiPriority w:val="9"/>
    <w:semiHidden/>
    <w:rsid w:val="00C82BEB"/>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C82BE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73797">
      <w:bodyDiv w:val="1"/>
      <w:marLeft w:val="0"/>
      <w:marRight w:val="0"/>
      <w:marTop w:val="0"/>
      <w:marBottom w:val="0"/>
      <w:divBdr>
        <w:top w:val="none" w:sz="0" w:space="0" w:color="auto"/>
        <w:left w:val="none" w:sz="0" w:space="0" w:color="auto"/>
        <w:bottom w:val="none" w:sz="0" w:space="0" w:color="auto"/>
        <w:right w:val="none" w:sz="0" w:space="0" w:color="auto"/>
      </w:divBdr>
      <w:divsChild>
        <w:div w:id="183446543">
          <w:marLeft w:val="0"/>
          <w:marRight w:val="0"/>
          <w:marTop w:val="0"/>
          <w:marBottom w:val="450"/>
          <w:divBdr>
            <w:top w:val="single" w:sz="6" w:space="6" w:color="141414"/>
            <w:left w:val="none" w:sz="0" w:space="0" w:color="auto"/>
            <w:bottom w:val="none" w:sz="0" w:space="0" w:color="auto"/>
            <w:right w:val="none" w:sz="0" w:space="0" w:color="auto"/>
          </w:divBdr>
        </w:div>
        <w:div w:id="310601716">
          <w:marLeft w:val="0"/>
          <w:marRight w:val="0"/>
          <w:marTop w:val="0"/>
          <w:marBottom w:val="0"/>
          <w:divBdr>
            <w:top w:val="none" w:sz="0" w:space="0" w:color="auto"/>
            <w:left w:val="none" w:sz="0" w:space="0" w:color="auto"/>
            <w:bottom w:val="none" w:sz="0" w:space="0" w:color="auto"/>
            <w:right w:val="none" w:sz="0" w:space="0" w:color="auto"/>
          </w:divBdr>
          <w:divsChild>
            <w:div w:id="1251239085">
              <w:marLeft w:val="0"/>
              <w:marRight w:val="0"/>
              <w:marTop w:val="0"/>
              <w:marBottom w:val="450"/>
              <w:divBdr>
                <w:top w:val="none" w:sz="0" w:space="0" w:color="auto"/>
                <w:left w:val="none" w:sz="0" w:space="0" w:color="auto"/>
                <w:bottom w:val="none" w:sz="0" w:space="0" w:color="auto"/>
                <w:right w:val="none" w:sz="0" w:space="0" w:color="auto"/>
              </w:divBdr>
            </w:div>
            <w:div w:id="1540121709">
              <w:marLeft w:val="0"/>
              <w:marRight w:val="0"/>
              <w:marTop w:val="0"/>
              <w:marBottom w:val="75"/>
              <w:divBdr>
                <w:top w:val="none" w:sz="0" w:space="0" w:color="auto"/>
                <w:left w:val="none" w:sz="0" w:space="0" w:color="auto"/>
                <w:bottom w:val="none" w:sz="0" w:space="0" w:color="auto"/>
                <w:right w:val="none" w:sz="0" w:space="0" w:color="auto"/>
              </w:divBdr>
            </w:div>
            <w:div w:id="2038967233">
              <w:marLeft w:val="0"/>
              <w:marRight w:val="0"/>
              <w:marTop w:val="0"/>
              <w:marBottom w:val="150"/>
              <w:divBdr>
                <w:top w:val="none" w:sz="0" w:space="0" w:color="auto"/>
                <w:left w:val="none" w:sz="0" w:space="0" w:color="auto"/>
                <w:bottom w:val="none" w:sz="0" w:space="0" w:color="auto"/>
                <w:right w:val="none" w:sz="0" w:space="0" w:color="auto"/>
              </w:divBdr>
              <w:divsChild>
                <w:div w:id="1587423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entia-united.org.uk/wp-content/uploads/sites/4/2020/10/09-HEE-Mouth-Care-Assessment.pdf" TargetMode="External"/><Relationship Id="rId18" Type="http://schemas.openxmlformats.org/officeDocument/2006/relationships/hyperlink" Target="https://my.supplychain.nhs.uk/Catalogue/browse/159/specimen-collectors?CoreListRequest=BrowseAll" TargetMode="External"/><Relationship Id="rId26" Type="http://schemas.openxmlformats.org/officeDocument/2006/relationships/hyperlink" Target="https://wessexahsn.org.uk/img/projects/Living%20with%20Dementia%20A4-1569934855.pdf" TargetMode="External"/><Relationship Id="rId3" Type="http://schemas.openxmlformats.org/officeDocument/2006/relationships/styles" Target="styles.xml"/><Relationship Id="rId21" Type="http://schemas.openxmlformats.org/officeDocument/2006/relationships/hyperlink" Target="https://www.youtube.com/watch?v=R0C2ug7AbT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geuk.org.uk/salford/about-us/improving-nutrition-and-hydration/the-paperweight-armband/" TargetMode="External"/><Relationship Id="rId17" Type="http://schemas.openxmlformats.org/officeDocument/2006/relationships/hyperlink" Target="https://www.buryccg.nhs.uk/download/document_library/your-local-nhs/plans_policies_and_reports/medicines_optimisation/Assessment-Tool-Version-1.4.pdf" TargetMode="External"/><Relationship Id="rId25" Type="http://schemas.openxmlformats.org/officeDocument/2006/relationships/hyperlink" Target="https://firebasestorage.googleapis.com/v0/b/johns-campaign-site.appspot.com/o/docs%2Fexternal%2Fdementia-friendly-hospital-charter-2020.pdf?alt=medi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weclinicalguidance.nhs.uk/all-clinical-areas-documents/download?cid=1491&amp;checksum=226d1f15ecd35f784d2a20c3ecf56d7f" TargetMode="External"/><Relationship Id="rId20" Type="http://schemas.openxmlformats.org/officeDocument/2006/relationships/hyperlink" Target="http://www.dementia-united.org.uk/greater-manchester-hospital-delirium-toolkit" TargetMode="External"/><Relationship Id="rId29" Type="http://schemas.openxmlformats.org/officeDocument/2006/relationships/hyperlink" Target="http://www.dementia-unite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oc.org.au/PDF/Publications/Abbey_Pain_Scale.pdf" TargetMode="External"/><Relationship Id="rId24" Type="http://schemas.openxmlformats.org/officeDocument/2006/relationships/hyperlink" Target="https://www.alzheimers.org.uk/get-support/publications-factsheets/this-is-m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mentia-united.org.uk/wp-content/uploads/sites/4/2020/10/08B-Urine-chart-with-fluid-and-food-intake.pptx" TargetMode="External"/><Relationship Id="rId23" Type="http://schemas.openxmlformats.org/officeDocument/2006/relationships/hyperlink" Target="http://www.dementia-united.org.uk/greater-manchester-hospital-delirium-toolkit" TargetMode="External"/><Relationship Id="rId28" Type="http://schemas.openxmlformats.org/officeDocument/2006/relationships/hyperlink" Target="mailto:gmhscp.dementiaunited@nhs.net" TargetMode="External"/><Relationship Id="rId10" Type="http://schemas.openxmlformats.org/officeDocument/2006/relationships/image" Target="media/image2.png"/><Relationship Id="rId19" Type="http://schemas.openxmlformats.org/officeDocument/2006/relationships/hyperlink" Target="http://www.dementia-united.org.uk/greater-manchester-hospital-delirium-toolki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mentia-united.org.uk/greater-manchester-hospital-delirium-toolkit/" TargetMode="External"/><Relationship Id="rId14" Type="http://schemas.openxmlformats.org/officeDocument/2006/relationships/hyperlink" Target="https://www.bladderandbowel.org/wp-content/uploads/2017/05/BBC002_Bristol-Stool-Chart-Jan-2016.pdf" TargetMode="External"/><Relationship Id="rId22" Type="http://schemas.openxmlformats.org/officeDocument/2006/relationships/hyperlink" Target="https://www.scie.org.uk/providing-care/dignity-in-care/freedom/" TargetMode="External"/><Relationship Id="rId27" Type="http://schemas.openxmlformats.org/officeDocument/2006/relationships/hyperlink" Target="https://dementia-united.org.uk/wp-content/uploads/sites/4/2023/08/Greater-Manchester-Delirium-Leaflet-Long-Version-June-2023.docx" TargetMode="External"/><Relationship Id="rId30" Type="http://schemas.openxmlformats.org/officeDocument/2006/relationships/hyperlink" Target="http://www.facebook.com/GMICP/" TargetMode="External"/><Relationship Id="rId35" Type="http://schemas.openxmlformats.org/officeDocument/2006/relationships/theme" Target="theme/theme1.xml"/><Relationship Id="rId8" Type="http://schemas.openxmlformats.org/officeDocument/2006/relationships/image" Target="media/image1.png"/></Relationships>
</file>

<file path=word/_rels/endnotes.xml.rels><?xml version="1.0" encoding="UTF-8" standalone="yes"?>
<Relationships xmlns="http://schemas.openxmlformats.org/package/2006/relationships"><Relationship Id="rId8" Type="http://schemas.openxmlformats.org/officeDocument/2006/relationships/hyperlink" Target="http://www.buryccg.nhs.uk/download/document_library/your-local-nhs/plans_policies_and_reports/medicines_optimisation/Assessment-Tool-Version-1.4.pdf" TargetMode="External"/><Relationship Id="rId13" Type="http://schemas.openxmlformats.org/officeDocument/2006/relationships/hyperlink" Target="http://www.scie.org.uk/providing-care/dignity-in-care/freedom" TargetMode="External"/><Relationship Id="rId18" Type="http://schemas.openxmlformats.org/officeDocument/2006/relationships/hyperlink" Target="mailto:gmhscp.dementiaunited@nhs.net" TargetMode="External"/><Relationship Id="rId3" Type="http://schemas.openxmlformats.org/officeDocument/2006/relationships/hyperlink" Target="http://www.mdcalc.com/pain-assessment-advanced-dementia-scale-painad" TargetMode="External"/><Relationship Id="rId7" Type="http://schemas.openxmlformats.org/officeDocument/2006/relationships/hyperlink" Target="http://www.dementia-united.org.uk/wp-content/uploads/sites/4/2020/10/08B-Urine-chart-with-fluid-and-food-intake.pptx" TargetMode="External"/><Relationship Id="rId12" Type="http://schemas.openxmlformats.org/officeDocument/2006/relationships/hyperlink" Target="http://www.youtube.com/watch?v=R0C2ug7AbTY" TargetMode="External"/><Relationship Id="rId17" Type="http://schemas.openxmlformats.org/officeDocument/2006/relationships/hyperlink" Target="https://dementia-united.org.uk/wp-content/uploads/sites/4/2023/08/Greater-Manchester-Delirium-Leaflet-Long-Version-June-2023.docx" TargetMode="External"/><Relationship Id="rId2" Type="http://schemas.openxmlformats.org/officeDocument/2006/relationships/hyperlink" Target="https://www.mdcalc.com/pain-assessment-advanced-dementia-scale-painad" TargetMode="External"/><Relationship Id="rId16" Type="http://schemas.openxmlformats.org/officeDocument/2006/relationships/hyperlink" Target="https://wessexahsn.org.uk/img/projects/Living%20with%20DementiaA4-1569934855.pdf" TargetMode="External"/><Relationship Id="rId1" Type="http://schemas.openxmlformats.org/officeDocument/2006/relationships/hyperlink" Target="http://www.apsoc.org.au/PDF/Publications/Abbey_Pain_Scale.pdf" TargetMode="External"/><Relationship Id="rId6" Type="http://schemas.openxmlformats.org/officeDocument/2006/relationships/hyperlink" Target="http://www.bladderandbowel.org/wp-content/uploads/2017/05/BBC002_Bristol-Stool-Chart-Jan-2016.pdf" TargetMode="External"/><Relationship Id="rId11" Type="http://schemas.openxmlformats.org/officeDocument/2006/relationships/hyperlink" Target="http://www.dementia-united.org.uk/greater-manchester-hospital-delirium-toolkit" TargetMode="External"/><Relationship Id="rId5" Type="http://schemas.openxmlformats.org/officeDocument/2006/relationships/hyperlink" Target="http://www.dementia-united.org.uk/wp-content/uploads/sites/4/2020/10/09-HEE-Mouth-Care-Assessment.pdf" TargetMode="External"/><Relationship Id="rId15" Type="http://schemas.openxmlformats.org/officeDocument/2006/relationships/hyperlink" Target="https://firebasestorage.googleapis.com/v0/b/johns-campaign-site.appspot.com/o/docs%2Fexternal%2Fdementia-friendly-hospital-charter-2020.pdf?alt=media" TargetMode="External"/><Relationship Id="rId10" Type="http://schemas.openxmlformats.org/officeDocument/2006/relationships/hyperlink" Target="http://www.dementia-united.org.uk/greater-manchester-hospital-delirium-toolkit" TargetMode="External"/><Relationship Id="rId19" Type="http://schemas.openxmlformats.org/officeDocument/2006/relationships/hyperlink" Target="http://www.dementia-united.org.uk/" TargetMode="External"/><Relationship Id="rId4" Type="http://schemas.openxmlformats.org/officeDocument/2006/relationships/hyperlink" Target="http://www.ageuk.org.uk/salford/about-us/improving-nutrition-and-hydration/the-paperweight-armband/" TargetMode="External"/><Relationship Id="rId9" Type="http://schemas.openxmlformats.org/officeDocument/2006/relationships/hyperlink" Target="http://www.my.supplychain.nhs.uk/Catalogue/browse/159/specimen-collectors?CoreListRequest=BrowseAll" TargetMode="External"/><Relationship Id="rId14" Type="http://schemas.openxmlformats.org/officeDocument/2006/relationships/hyperlink" Target="http://www.alzheimers.org.uk/get-support/publications-factsheets/this-is-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54597-8498-4113-BA77-67D24813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GM ICP report document</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ICP report document</dc:title>
  <dc:subject/>
  <dc:creator>PARTINGTON, Jennie (NHS GREATER MANCHESTER ICB - 00T)</dc:creator>
  <cp:keywords/>
  <dc:description/>
  <cp:lastModifiedBy>Laura Blake</cp:lastModifiedBy>
  <cp:revision>2</cp:revision>
  <dcterms:created xsi:type="dcterms:W3CDTF">2024-05-16T09:51:00Z</dcterms:created>
  <dcterms:modified xsi:type="dcterms:W3CDTF">2024-05-16T09:51:00Z</dcterms:modified>
</cp:coreProperties>
</file>